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760" w:rsidP="008357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UEESS00152 RAC - Install and Commission Flammable Refrigerant Air Cond. and Refrigeration Systems Skill Set</w:t>
      </w:r>
      <w:r>
        <w:fldChar w:fldCharType="end"/>
      </w:r>
    </w:p>
    <w:p w:rsidR="00835760" w:rsidP="00835760">
      <w:pPr>
        <w:pStyle w:val="Version"/>
        <w:sectPr w:rsidSect="00001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011DF" w:rsidP="000011DF">
      <w:pPr>
        <w:pStyle w:val="SuperHeading"/>
      </w:pPr>
      <w:r w:rsidRPr="000011DF">
        <w:t>UEESS00152 RAC - Install and Commission Flammable Refrigerant Air Cond. and Refrigeration Systems Skill Set</w:t>
      </w:r>
    </w:p>
    <w:p w:rsidR="00000000" w:rsidRPr="000011DF" w:rsidP="000011DF">
      <w:pPr>
        <w:pStyle w:val="Heading1"/>
      </w:pPr>
      <w:bookmarkStart w:id="1" w:name="O_1083617"/>
      <w:bookmarkEnd w:id="1"/>
      <w:r w:rsidRPr="000011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Release 1: This is the first release of this Skill Set in the UEE Electrotechnology Training Package.</w:t>
            </w:r>
          </w:p>
          <w:p w:rsidR="00000000" w:rsidRPr="000011DF" w:rsidP="000011DF">
            <w:pPr>
              <w:pStyle w:val="BodyText"/>
            </w:pPr>
            <w:r w:rsidRPr="000011DF">
              <w:t>This Skill Set replaces and is equivalent to UEESS00084 Refrigeration-Air Conditioning - Install and Commission Hydrocarbon Refrigeration Systems, Major Components and Associated Equipment.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2" w:name="O_1083618"/>
      <w:bookmarkEnd w:id="2"/>
      <w:r w:rsidRPr="000011D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This Skill Set is for persons who</w:t>
            </w:r>
            <w:r w:rsidRPr="000011DF">
              <w:t xml:space="preserve"> are required to install and commission hydrocarbon refrigeration systems, major components and associated equipment.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3" w:name="O_1083619"/>
      <w:bookmarkEnd w:id="3"/>
      <w:r w:rsidRPr="000011D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The units of competency in this Skill Set will contribute to the completion of relevant Certific</w:t>
            </w:r>
            <w:r w:rsidRPr="000011DF">
              <w:t>ate III, Certificate IV, Diploma and Advanced Diploma qualifications from the UEE Electrotechnology Training Package.</w:t>
            </w:r>
          </w:p>
          <w:p w:rsidR="00000000" w:rsidRPr="000011DF" w:rsidP="000011DF">
            <w:pPr>
              <w:pStyle w:val="Heading1"/>
            </w:pPr>
            <w:r w:rsidRPr="000011DF">
              <w:t>Entry Requirements</w:t>
            </w:r>
          </w:p>
          <w:p w:rsidR="00000000" w:rsidRPr="000011DF" w:rsidP="000011DF">
            <w:pPr>
              <w:pStyle w:val="BodyText"/>
            </w:pPr>
            <w:r w:rsidRPr="000011DF">
              <w:t>It is essential that persons undertaking this Skill Set already hold the following units:</w:t>
            </w:r>
          </w:p>
          <w:p w:rsidR="00000000" w:rsidRPr="000011DF" w:rsidP="000011DF">
            <w:pPr>
              <w:pStyle w:val="ListBullet"/>
            </w:pPr>
            <w:r w:rsidRPr="000011DF">
              <w:t>UEERA0053 Install, commissio</w:t>
            </w:r>
            <w:r w:rsidRPr="000011DF">
              <w:t>n, service and maintain medium temperature systems</w:t>
            </w:r>
          </w:p>
          <w:p w:rsidR="00000000" w:rsidRPr="000011DF" w:rsidP="000011DF">
            <w:pPr>
              <w:pStyle w:val="BodyText"/>
            </w:pPr>
            <w:r w:rsidRPr="000011DF">
              <w:t>AND</w:t>
            </w:r>
          </w:p>
          <w:p w:rsidR="00000000" w:rsidRPr="000011DF" w:rsidP="000011DF">
            <w:pPr>
              <w:pStyle w:val="ListBullet"/>
            </w:pPr>
            <w:r w:rsidRPr="000011DF">
              <w:t>UEERA0051 Install, commission, service and maintain air conditioning systems</w:t>
            </w:r>
          </w:p>
          <w:p w:rsidR="00000000" w:rsidRPr="000011DF" w:rsidP="000011DF">
            <w:pPr>
              <w:pStyle w:val="BodyText"/>
            </w:pPr>
            <w:r w:rsidRPr="000011DF">
              <w:t>OR</w:t>
            </w:r>
          </w:p>
          <w:p w:rsidR="00000000" w:rsidRPr="000011DF" w:rsidP="000011DF">
            <w:pPr>
              <w:pStyle w:val="ListBullet"/>
            </w:pPr>
            <w:r w:rsidRPr="000011DF">
              <w:t>Certificate III in Air Conditioning and Refrigeration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4" w:name="O_1083620"/>
      <w:bookmarkEnd w:id="4"/>
      <w:r w:rsidRPr="000011D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Not applicable.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5" w:name="O_1083621"/>
      <w:bookmarkEnd w:id="5"/>
      <w:r w:rsidRPr="000011D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DF">
            <w:pPr>
              <w:pStyle w:val="BodyText"/>
              <w:rPr>
                <w:lang w:val="en-NZ"/>
              </w:rPr>
            </w:pPr>
            <w:r w:rsidRPr="000011DF">
              <w:t>A total of</w:t>
            </w:r>
            <w:r w:rsidRPr="000011DF">
              <w:rPr>
                <w:rStyle w:val="SpecialBold"/>
              </w:rPr>
              <w:t xml:space="preserve"> 2 units</w:t>
            </w:r>
            <w:r w:rsidRPr="000011DF">
              <w:t xml:space="preserve"> of competency must be attained.</w:t>
            </w:r>
          </w:p>
        </w:tc>
      </w:tr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DF">
            <w:pPr>
              <w:pStyle w:val="BodyText"/>
              <w:rPr>
                <w:lang w:val="en-NZ"/>
              </w:rPr>
            </w:pPr>
            <w:r w:rsidRPr="000011DF">
              <w:t>UEERA0007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DF">
            <w:pPr>
              <w:pStyle w:val="BodyText"/>
              <w:rPr>
                <w:lang w:val="en-NZ"/>
              </w:rPr>
            </w:pPr>
            <w:r w:rsidRPr="000011DF">
              <w:t>Apply safety awareness and legal requirements for flammable refrigerants</w:t>
            </w:r>
          </w:p>
        </w:tc>
      </w:tr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DF">
            <w:pPr>
              <w:pStyle w:val="BodyText"/>
              <w:rPr>
                <w:lang w:val="en-NZ"/>
              </w:rPr>
            </w:pPr>
            <w:r w:rsidRPr="000011DF">
              <w:t>UEERA0048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Install and commission flammable refrigerant air conditioning and refrigeration systems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6" w:name="O_1083622"/>
      <w:bookmarkEnd w:id="6"/>
      <w:r w:rsidRPr="000011D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 xml:space="preserve">This Skill Set is intended for persons who are required to install and commission hydrocarbon refrigeration systems, major components </w:t>
            </w:r>
            <w:r w:rsidRPr="000011DF">
              <w:t>and associated equipment.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7" w:name="O_1083623"/>
      <w:bookmarkEnd w:id="7"/>
      <w:r w:rsidRPr="000011D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 xml:space="preserve">This Skill Set from the UEE Electrotechnology Training Package meets the industry requirements for installing and commissioning hydrocarbon </w:t>
            </w:r>
            <w:r w:rsidRPr="000011DF">
              <w:t>refrigeration systems, major components and associated equipment.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>
      <w:pPr>
        <w:pStyle w:val="AllowPageBreak"/>
      </w:pPr>
    </w:p>
    <w:p w:rsidR="00000000" w:rsidRPr="000011DF" w:rsidP="000011DF">
      <w:pPr>
        <w:pStyle w:val="Heading1"/>
      </w:pPr>
      <w:bookmarkStart w:id="8" w:name="O_1083624"/>
      <w:bookmarkEnd w:id="8"/>
      <w:r w:rsidRPr="000011D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1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DF" w:rsidP="000011DF">
            <w:pPr>
              <w:pStyle w:val="BodyText"/>
            </w:pPr>
            <w:r w:rsidRPr="000011DF">
              <w:t>Not applicable.</w:t>
            </w:r>
          </w:p>
        </w:tc>
      </w:tr>
    </w:tbl>
    <w:p w:rsidR="00000000" w:rsidRPr="000011DF" w:rsidP="000011DF">
      <w:pPr>
        <w:pStyle w:val="NoPaddingFontSize1"/>
      </w:pPr>
    </w:p>
    <w:p w:rsidR="00000000" w:rsidRPr="000011DF" w:rsidP="000011DF"/>
    <w:sectPr w:rsidSect="000011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F" w:rsidRPr="00835760" w:rsidP="008357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0" w:rsidP="00001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760" w:rsidP="00001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35760" w:rsidP="00001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1DF" w:rsidRPr="00835760" w:rsidP="008357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60" w:rsidRPr="002D2AF8" w:rsidP="00001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UEESS00152 RAC - Install and Commission Flammable Refrigerant Air Cond. and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835760" w:rsidP="00001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0084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BC5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1DF"/>
  </w:style>
  <w:style w:type="character" w:customStyle="1" w:styleId="Heading1Char">
    <w:name w:val="Heading 1 Char"/>
    <w:basedOn w:val="DefaultParagraphFont"/>
    <w:link w:val="Heading1"/>
    <w:rsid w:val="00001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1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1DF"/>
    <w:rPr>
      <w:b/>
      <w:spacing w:val="0"/>
    </w:rPr>
  </w:style>
  <w:style w:type="paragraph" w:customStyle="1" w:styleId="SuperHeading">
    <w:name w:val="SuperHeading"/>
    <w:basedOn w:val="Normal"/>
    <w:rsid w:val="00001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1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1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1DF"/>
    <w:rPr>
      <w:i/>
    </w:rPr>
  </w:style>
  <w:style w:type="paragraph" w:styleId="Caption">
    <w:name w:val="caption"/>
    <w:basedOn w:val="BodyText"/>
    <w:next w:val="Normal"/>
    <w:qFormat/>
    <w:rsid w:val="00001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1DF"/>
  </w:style>
  <w:style w:type="paragraph" w:styleId="TableofFigures">
    <w:name w:val="table of figures"/>
    <w:basedOn w:val="Normal"/>
    <w:next w:val="Normal"/>
    <w:semiHidden/>
    <w:rsid w:val="00001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1DF"/>
    <w:rPr>
      <w:rFonts w:ascii="Wingdings" w:hAnsi="Wingdings"/>
    </w:rPr>
  </w:style>
  <w:style w:type="paragraph" w:customStyle="1" w:styleId="TableHeading">
    <w:name w:val="Table Heading"/>
    <w:basedOn w:val="HeadingBase"/>
    <w:rsid w:val="00001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1DF"/>
    <w:rPr>
      <w:color w:val="0033CC"/>
      <w:u w:val="none"/>
    </w:rPr>
  </w:style>
  <w:style w:type="paragraph" w:customStyle="1" w:styleId="BodyTextRight">
    <w:name w:val="Body Text Right"/>
    <w:basedOn w:val="BodyText"/>
    <w:rsid w:val="00001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1DF"/>
    <w:rPr>
      <w:sz w:val="32"/>
    </w:rPr>
  </w:style>
  <w:style w:type="paragraph" w:customStyle="1" w:styleId="HeadingProcedure">
    <w:name w:val="Heading Procedure"/>
    <w:basedOn w:val="HeadingBase"/>
    <w:next w:val="Normal"/>
    <w:rsid w:val="00001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1DF"/>
    <w:pPr>
      <w:spacing w:before="60" w:after="60"/>
    </w:pPr>
  </w:style>
  <w:style w:type="paragraph" w:styleId="ListContinue">
    <w:name w:val="List Continue"/>
    <w:basedOn w:val="List"/>
    <w:rsid w:val="000011DF"/>
    <w:pPr>
      <w:ind w:firstLine="0"/>
    </w:pPr>
  </w:style>
  <w:style w:type="paragraph" w:customStyle="1" w:styleId="ListNote">
    <w:name w:val="List Note"/>
    <w:basedOn w:val="List"/>
    <w:rsid w:val="00001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1DF"/>
    <w:rPr>
      <w:rFonts w:ascii="Courier New" w:hAnsi="Courier New"/>
    </w:rPr>
  </w:style>
  <w:style w:type="paragraph" w:customStyle="1" w:styleId="NoteBullet">
    <w:name w:val="Note Bullet"/>
    <w:basedOn w:val="Note"/>
    <w:rsid w:val="00001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1DF"/>
    <w:rPr>
      <w:b/>
      <w:smallCaps/>
    </w:rPr>
  </w:style>
  <w:style w:type="paragraph" w:customStyle="1" w:styleId="TableListNumber">
    <w:name w:val="Table List Number"/>
    <w:basedOn w:val="ListNumber"/>
    <w:rsid w:val="00001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1DF"/>
    <w:pPr>
      <w:numPr>
        <w:numId w:val="8"/>
      </w:numPr>
    </w:pPr>
  </w:style>
  <w:style w:type="paragraph" w:customStyle="1" w:styleId="ListAlpha2">
    <w:name w:val="List Alpha 2"/>
    <w:basedOn w:val="List2"/>
    <w:rsid w:val="000011DF"/>
    <w:pPr>
      <w:numPr>
        <w:numId w:val="7"/>
      </w:numPr>
    </w:pPr>
  </w:style>
  <w:style w:type="paragraph" w:styleId="List2">
    <w:name w:val="List 2"/>
    <w:basedOn w:val="BodyText"/>
    <w:rsid w:val="00001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1DF"/>
    <w:pPr>
      <w:numPr>
        <w:numId w:val="3"/>
      </w:numPr>
    </w:pPr>
  </w:style>
  <w:style w:type="paragraph" w:styleId="ListContinue2">
    <w:name w:val="List Continue 2"/>
    <w:basedOn w:val="List2"/>
    <w:rsid w:val="000011DF"/>
    <w:pPr>
      <w:ind w:firstLine="0"/>
    </w:pPr>
  </w:style>
  <w:style w:type="paragraph" w:styleId="ListContinue3">
    <w:name w:val="List Continue 3"/>
    <w:basedOn w:val="List3"/>
    <w:rsid w:val="000011DF"/>
    <w:pPr>
      <w:ind w:left="1021" w:firstLine="0"/>
    </w:pPr>
  </w:style>
  <w:style w:type="paragraph" w:styleId="ListContinue4">
    <w:name w:val="List Continue 4"/>
    <w:basedOn w:val="List4"/>
    <w:rsid w:val="000011DF"/>
    <w:pPr>
      <w:ind w:firstLine="0"/>
    </w:pPr>
  </w:style>
  <w:style w:type="paragraph" w:styleId="ListContinue5">
    <w:name w:val="List Continue 5"/>
    <w:basedOn w:val="List5"/>
    <w:rsid w:val="000011DF"/>
    <w:pPr>
      <w:ind w:firstLine="0"/>
    </w:pPr>
  </w:style>
  <w:style w:type="paragraph" w:styleId="ListNumber3">
    <w:name w:val="List Number 3"/>
    <w:basedOn w:val="List3"/>
    <w:rsid w:val="000011DF"/>
    <w:pPr>
      <w:numPr>
        <w:numId w:val="4"/>
      </w:numPr>
    </w:pPr>
  </w:style>
  <w:style w:type="paragraph" w:styleId="ListNumber4">
    <w:name w:val="List Number 4"/>
    <w:basedOn w:val="List4"/>
    <w:rsid w:val="000011DF"/>
    <w:pPr>
      <w:numPr>
        <w:numId w:val="5"/>
      </w:numPr>
    </w:pPr>
  </w:style>
  <w:style w:type="paragraph" w:styleId="ListNumber5">
    <w:name w:val="List Number 5"/>
    <w:basedOn w:val="List5"/>
    <w:rsid w:val="000011DF"/>
    <w:pPr>
      <w:numPr>
        <w:numId w:val="6"/>
      </w:numPr>
    </w:pPr>
  </w:style>
  <w:style w:type="paragraph" w:styleId="BlockText">
    <w:name w:val="Block Text"/>
    <w:basedOn w:val="Normal"/>
    <w:rsid w:val="00001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1DF"/>
    <w:rPr>
      <w:sz w:val="16"/>
      <w:vertAlign w:val="superscript"/>
    </w:rPr>
  </w:style>
  <w:style w:type="character" w:customStyle="1" w:styleId="Symbols">
    <w:name w:val="Symbols"/>
    <w:basedOn w:val="DefaultParagraphFont"/>
    <w:rsid w:val="000011DF"/>
    <w:rPr>
      <w:rFonts w:ascii="Symbol" w:hAnsi="Symbol"/>
    </w:rPr>
  </w:style>
  <w:style w:type="character" w:customStyle="1" w:styleId="MenuOptions">
    <w:name w:val="Menu Options"/>
    <w:basedOn w:val="DefaultParagraphFont"/>
    <w:rsid w:val="00001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1DF"/>
    <w:rPr>
      <w:b/>
    </w:rPr>
  </w:style>
  <w:style w:type="character" w:customStyle="1" w:styleId="Underlined">
    <w:name w:val="Underlined"/>
    <w:basedOn w:val="DefaultParagraphFont"/>
    <w:rsid w:val="000011DF"/>
    <w:rPr>
      <w:u w:val="single"/>
    </w:rPr>
  </w:style>
  <w:style w:type="paragraph" w:customStyle="1" w:styleId="TableBodyTextRight">
    <w:name w:val="Table Body Text Right"/>
    <w:basedOn w:val="TableBodyText"/>
    <w:rsid w:val="00001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1DF"/>
    <w:rPr>
      <w:sz w:val="18"/>
    </w:rPr>
  </w:style>
  <w:style w:type="paragraph" w:customStyle="1" w:styleId="BodySmallRight">
    <w:name w:val="Body Small Right"/>
    <w:basedOn w:val="BodyTextRight"/>
    <w:rsid w:val="000011DF"/>
    <w:rPr>
      <w:sz w:val="18"/>
      <w:szCs w:val="18"/>
    </w:rPr>
  </w:style>
  <w:style w:type="paragraph" w:customStyle="1" w:styleId="MarginEdition">
    <w:name w:val="Margin Edition"/>
    <w:basedOn w:val="MarginNote"/>
    <w:rsid w:val="00001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1DF"/>
    <w:rPr>
      <w:sz w:val="2"/>
      <w:szCs w:val="2"/>
    </w:rPr>
  </w:style>
  <w:style w:type="character" w:customStyle="1" w:styleId="Small">
    <w:name w:val="Small"/>
    <w:basedOn w:val="DefaultParagraphFont"/>
    <w:rsid w:val="000011DF"/>
    <w:rPr>
      <w:sz w:val="16"/>
    </w:rPr>
  </w:style>
  <w:style w:type="paragraph" w:customStyle="1" w:styleId="WideTable">
    <w:name w:val="Wide Table"/>
    <w:basedOn w:val="Normal"/>
    <w:rsid w:val="00001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1DF"/>
  </w:style>
  <w:style w:type="paragraph" w:styleId="Quote">
    <w:name w:val="Quote"/>
    <w:basedOn w:val="Heading1"/>
    <w:link w:val="QuoteChar"/>
    <w:qFormat/>
    <w:rsid w:val="00001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1DF"/>
    <w:pPr>
      <w:pageBreakBefore/>
    </w:pPr>
  </w:style>
  <w:style w:type="paragraph" w:customStyle="1" w:styleId="Border">
    <w:name w:val="Border"/>
    <w:basedOn w:val="Normal"/>
    <w:qFormat/>
    <w:rsid w:val="00001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1DF"/>
    <w:rPr>
      <w:u w:val="single"/>
    </w:rPr>
  </w:style>
  <w:style w:type="character" w:customStyle="1" w:styleId="BoldandItalics">
    <w:name w:val="Bold and Italics"/>
    <w:qFormat/>
    <w:rsid w:val="000011DF"/>
    <w:rPr>
      <w:b/>
      <w:i/>
      <w:u w:val="none"/>
    </w:rPr>
  </w:style>
  <w:style w:type="paragraph" w:styleId="BalloonText">
    <w:name w:val="Balloon Text"/>
    <w:basedOn w:val="Normal"/>
    <w:link w:val="BalloonTextChar"/>
    <w:rsid w:val="00001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1DF"/>
    <w:pPr>
      <w:spacing w:before="0" w:after="0"/>
    </w:pPr>
  </w:style>
  <w:style w:type="paragraph" w:customStyle="1" w:styleId="BodyTextBold">
    <w:name w:val="Body Text Bold"/>
    <w:basedOn w:val="BodyText"/>
    <w:qFormat/>
    <w:rsid w:val="000011D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1763</Characters>
  <Application>Microsoft Office Word</Application>
  <DocSecurity>0</DocSecurity>
  <Lines>60</Lines>
  <Paragraphs>31</Paragraphs>
  <ScaleCrop>false</ScaleCrop>
  <Company>Author-it Software Corporation Ltd.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UEESS00152 RAC - Install and Commission Flammable Refrigerant Air Cond. and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2020-10-05T16:33:11Z</dcterms:created>
  <dcterms:modified xsi:type="dcterms:W3CDTF">2020-10-04T04:22:00Z</dcterms:modified>
</cp:coreProperties>
</file>