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AD4" w:rsidP="00434AD4">
      <w:pPr>
        <w:pStyle w:val="Title"/>
      </w:pPr>
      <w:r>
        <w:fldChar w:fldCharType="begin"/>
      </w:r>
      <w:r>
        <w:instrText xml:space="preserve"> TITLE   \* MERGEFORMAT </w:instrText>
      </w:r>
      <w:r>
        <w:fldChar w:fldCharType="separate"/>
      </w:r>
      <w:r>
        <w:t>UEERS0037 Test copper rail signalling cables</w:t>
      </w:r>
      <w:r>
        <w:fldChar w:fldCharType="end"/>
      </w:r>
    </w:p>
    <w:p w:rsidR="00434AD4" w:rsidP="00434AD4">
      <w:pPr>
        <w:pStyle w:val="Version"/>
        <w:sectPr w:rsidSect="00D94F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F86" w:rsidP="00D94F86">
      <w:pPr>
        <w:pStyle w:val="SuperHeading"/>
      </w:pPr>
      <w:r w:rsidRPr="00D94F86">
        <w:t>UEERS0037 Test copper rail signalling cables</w:t>
      </w:r>
    </w:p>
    <w:p w:rsidR="00000000" w:rsidRPr="00D94F86" w:rsidP="00D94F86">
      <w:pPr>
        <w:pStyle w:val="Heading1"/>
      </w:pPr>
      <w:bookmarkStart w:id="1" w:name="O_1267630"/>
      <w:bookmarkEnd w:id="1"/>
      <w:r w:rsidRPr="00D94F86">
        <w:t>Modification History</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Release 1. This is the first release of this unit of competency in the UEE Electrotechnology Training Package.</w:t>
            </w:r>
          </w:p>
          <w:p w:rsidR="00000000" w:rsidRPr="00D94F86" w:rsidP="00D94F86">
            <w:pPr>
              <w:pStyle w:val="BodyText"/>
            </w:pPr>
            <w:r w:rsidRPr="00D94F86">
              <w:t>This unit replaces and is equivalent to UEERS0019 Test copper rail signalling cables.</w:t>
            </w:r>
          </w:p>
          <w:p w:rsidR="00000000" w:rsidRPr="00D94F86" w:rsidP="00D94F86">
            <w:pPr>
              <w:pStyle w:val="BodyText"/>
            </w:pPr>
            <w:r w:rsidRPr="00D94F86">
              <w:t>Modifications this release in</w:t>
            </w:r>
            <w:r w:rsidRPr="00D94F86">
              <w:t>clude:</w:t>
            </w:r>
          </w:p>
          <w:p w:rsidR="00000000" w:rsidRPr="00D94F86" w:rsidP="00D94F86">
            <w:pPr>
              <w:pStyle w:val="ListBullet"/>
            </w:pPr>
            <w:r w:rsidRPr="00D94F86">
              <w:t>Prerequisite unit changed.</w:t>
            </w:r>
          </w:p>
          <w:p w:rsidR="00000000" w:rsidRPr="00D94F86" w:rsidP="00D94F86">
            <w:pPr>
              <w:pStyle w:val="ListBullet"/>
            </w:pPr>
            <w:r w:rsidRPr="00D94F86">
              <w:t>Amendments made to Performance Criteria text.</w:t>
            </w:r>
          </w:p>
          <w:p w:rsidR="00000000" w:rsidRPr="00D94F86" w:rsidP="00D94F86">
            <w:pPr>
              <w:pStyle w:val="ListBullet"/>
            </w:pPr>
            <w:r w:rsidRPr="00D94F86">
              <w:t>Performance criteria 3.4 removed.</w:t>
            </w:r>
          </w:p>
          <w:p w:rsidR="00000000" w:rsidRPr="00D94F86" w:rsidP="00D94F86">
            <w:pPr>
              <w:pStyle w:val="ListBullet"/>
            </w:pPr>
            <w:r w:rsidRPr="00D94F86">
              <w:t>Range of Conditions updated.</w:t>
            </w:r>
          </w:p>
          <w:p w:rsidR="00000000" w:rsidRPr="00D94F86" w:rsidP="00D94F86">
            <w:pPr>
              <w:pStyle w:val="ListBullet"/>
            </w:pPr>
            <w:r w:rsidRPr="00D94F86">
              <w:t>Performance and Knowledge Evidence updated for clarity.</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2" w:name="O_1267631"/>
      <w:bookmarkEnd w:id="2"/>
      <w:r w:rsidRPr="00D94F86">
        <w:t>Application</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This unit involves the skills and knowledge required to test signal and communication copper cables.</w:t>
            </w:r>
          </w:p>
          <w:p w:rsidR="00000000" w:rsidRPr="00D94F86" w:rsidP="00D94F86">
            <w:pPr>
              <w:pStyle w:val="BodyText"/>
            </w:pPr>
            <w:r w:rsidRPr="00D94F86">
              <w:t xml:space="preserve">It includes following workplace procedures, determining tools required, setting up and conducting tests, interpreting test results, determining activities </w:t>
            </w:r>
            <w:r w:rsidRPr="00D94F86">
              <w:t>to maintain system integrity and reporting activities.</w:t>
            </w:r>
          </w:p>
          <w:p w:rsidR="00000000" w:rsidRPr="00D94F86" w:rsidP="00D94F86">
            <w:pPr>
              <w:pStyle w:val="BodyText"/>
            </w:pPr>
            <w:r w:rsidRPr="00D94F86">
              <w:t>Persons achieving competence in this unit will need to fulfil the applicable state/territory legislated rail safety requirements and to comply with relevant codes of practice, rules and/or guidelines.</w:t>
            </w:r>
          </w:p>
          <w:p w:rsidR="00000000" w:rsidRPr="00D94F86" w:rsidP="00D94F86">
            <w:pPr>
              <w:pStyle w:val="BodyText"/>
            </w:pPr>
            <w:r w:rsidRPr="00D94F86">
              <w:t>No other licensing, legislative or certification requirements apply to this unit at the time of publication.</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3" w:name="O_1267632"/>
      <w:bookmarkEnd w:id="3"/>
      <w:r w:rsidRPr="00D94F86">
        <w:t>Pre-requisite Unit</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UEERS0021 Assemble and wire electrical rail signalling equipment</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4" w:name="O_1267633"/>
      <w:bookmarkEnd w:id="4"/>
      <w:r w:rsidRPr="00D94F86">
        <w:t>Competency Field</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Rail</w:t>
            </w:r>
            <w:r w:rsidRPr="00D94F86">
              <w:t xml:space="preserve"> Signalling</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5" w:name="O_1267634"/>
      <w:bookmarkEnd w:id="5"/>
      <w:r w:rsidRPr="00D94F86">
        <w:t>Unit Sector</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Electrotechnology</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6" w:name="O_1267635"/>
      <w:bookmarkEnd w:id="6"/>
      <w:r w:rsidRPr="00D94F86">
        <w:t>Elements and Performance Criteria</w:t>
      </w:r>
    </w:p>
    <w:tbl>
      <w:tblPr>
        <w:tblW w:w="9497" w:type="dxa"/>
        <w:tblLayout w:type="fixed"/>
        <w:tblCellMar>
          <w:left w:w="62" w:type="dxa"/>
          <w:right w:w="62" w:type="dxa"/>
        </w:tblCellMar>
        <w:tblLook w:val="0000"/>
      </w:tblPr>
      <w:tblGrid>
        <w:gridCol w:w="403"/>
        <w:gridCol w:w="2850"/>
        <w:gridCol w:w="697"/>
        <w:gridCol w:w="5547"/>
      </w:tblGrid>
      <w:tr w:rsidTr="00D94F86">
        <w:tblPrEx>
          <w:tblW w:w="9497" w:type="dxa"/>
          <w:tblLayout w:type="fixed"/>
          <w:tblCellMar>
            <w:left w:w="62" w:type="dxa"/>
            <w:right w:w="62" w:type="dxa"/>
          </w:tblCellMar>
          <w:tblLook w:val="0000"/>
        </w:tblPrEx>
        <w:tc>
          <w:tcPr>
            <w:tcW w:w="3253" w:type="dxa"/>
            <w:gridSpan w:val="2"/>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rPr>
                <w:rStyle w:val="SpecialBold"/>
              </w:rPr>
              <w:t>ELEMENTS</w:t>
            </w:r>
          </w:p>
        </w:tc>
        <w:tc>
          <w:tcPr>
            <w:tcW w:w="6244" w:type="dxa"/>
            <w:gridSpan w:val="2"/>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PERFORMANCE CRITERIA</w:t>
            </w:r>
          </w:p>
        </w:tc>
      </w:tr>
      <w:tr w:rsidTr="00D94F86">
        <w:tblPrEx>
          <w:tblW w:w="9497" w:type="dxa"/>
          <w:tblLayout w:type="fixed"/>
          <w:tblCellMar>
            <w:left w:w="62" w:type="dxa"/>
            <w:right w:w="62" w:type="dxa"/>
          </w:tblCellMar>
          <w:tblLook w:val="0000"/>
        </w:tblPrEx>
        <w:tc>
          <w:tcPr>
            <w:tcW w:w="3253" w:type="dxa"/>
            <w:gridSpan w:val="2"/>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Elements describe the essential outcomes.</w:t>
            </w:r>
          </w:p>
        </w:tc>
        <w:tc>
          <w:tcPr>
            <w:tcW w:w="6244" w:type="dxa"/>
            <w:gridSpan w:val="2"/>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Performance criteria describe the performance needed to demonstrate achievement of the element.</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rPr>
                <w:rStyle w:val="SpecialBold"/>
              </w:rPr>
              <w:t xml:space="preserve">1 </w:t>
            </w:r>
          </w:p>
        </w:tc>
        <w:tc>
          <w:tcPr>
            <w:tcW w:w="2850"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rPr>
                <w:rStyle w:val="SpecialBold"/>
              </w:rPr>
              <w:t>Prepare to inspect and test copper rail signalling cable</w:t>
            </w: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1.1</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Work health and safety (WHS)/occupational health and safety (OHS) requirements and workplace p</w:t>
            </w:r>
            <w:r w:rsidRPr="00D94F86">
              <w:t>rocedures for work area are identified and applied</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1.2</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Hazards are identified, risks assessed, and control measures and workplace procedures implemented</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1.3</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Safety hazards that have not previously been identified are noted and risk control measures implemented</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1.4</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Access times and work methods are confirmed to comply with customer requirements and relevant rail safety legislation</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1.5</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 xml:space="preserve">Rail service access </w:t>
            </w:r>
            <w:r w:rsidRPr="00D94F86">
              <w:t>is checked prior to testing and signalling cable is isolated/disconnected from rail network/equipment to ensure no equipment damage can occur during testing</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1.6</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Required inspection, test procedures and purpose are identified from site and recorded using client documentation and complying with manufacturer specifications</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1.7</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Tools and testing devices needed for cable testing are obtained in accordance with workp</w:t>
            </w:r>
            <w:r w:rsidRPr="00D94F86">
              <w:t>lace procedures and checked for correct operation and safety</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1.8</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Testing devices calibration certification is checked and is current in accordance with manufacturer</w:t>
            </w:r>
            <w:r>
              <w:t>’</w:t>
            </w:r>
            <w:r w:rsidRPr="00D94F86">
              <w:t>s specifications</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rPr>
                <w:rStyle w:val="SpecialBold"/>
              </w:rPr>
              <w:t>2</w:t>
            </w:r>
          </w:p>
        </w:tc>
        <w:tc>
          <w:tcPr>
            <w:tcW w:w="2850"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rPr>
                <w:rStyle w:val="SpecialBold"/>
              </w:rPr>
              <w:t>Inspect and test copper</w:t>
            </w:r>
            <w:r w:rsidRPr="00D94F86">
              <w:t xml:space="preserve"> </w:t>
            </w:r>
            <w:r w:rsidRPr="00D94F86">
              <w:rPr>
                <w:rStyle w:val="SpecialBold"/>
              </w:rPr>
              <w:t>rail signal cables</w:t>
            </w: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2.1</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Work area and rail ca</w:t>
            </w:r>
            <w:r w:rsidRPr="00D94F86">
              <w:t xml:space="preserve">ble system is made safe for testing in accordance with WHS/OHS risk control measures and workplace procedures </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2.2</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Rail signal cables are inspected in accordance with workplace procedures and relevant specifications</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2.3</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Tests are set up and performed in accordance with safety risk control measures and manufacturer specifications</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2.4</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Test results are read accurately and compared against manufacturer and site specifications for rail cable performance</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2.5</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Existing meth</w:t>
            </w:r>
            <w:r w:rsidRPr="00D94F86">
              <w:t>ods for dealing with unplanned situations are dealt with safely in a manner that minimises risk to personnel and equipment and with the approval of an authorised person/s</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2.6</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Testing is performed efficiently without waste of materials or damage to appar</w:t>
            </w:r>
            <w:r w:rsidRPr="00D94F86">
              <w:t>atus, the surrounding environment or services in accordance with sustainable energy practices</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2.7</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Available services are connected and tested for functionality to ensure all previous services have been resumed</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rPr>
                <w:rStyle w:val="SpecialBold"/>
              </w:rPr>
              <w:t>3</w:t>
            </w:r>
          </w:p>
        </w:tc>
        <w:tc>
          <w:tcPr>
            <w:tcW w:w="2850"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rPr>
                <w:rStyle w:val="SpecialBold"/>
              </w:rPr>
              <w:t>Report test results</w:t>
            </w: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3.1</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WHS/OHS work completion risk control measures and workplace procedures are followed</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3.2</w:t>
            </w:r>
          </w:p>
        </w:tc>
        <w:tc>
          <w:tcPr>
            <w:tcW w:w="554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Recommendations and required actions to maintain cable system integrity resulting from cable tests are reported and documented</w:t>
            </w:r>
          </w:p>
        </w:tc>
      </w:tr>
      <w:tr w:rsidTr="00D94F8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D94F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rPr>
                <w:rStyle w:val="SpecialBold"/>
              </w:rPr>
              <w:t>3.3</w:t>
            </w:r>
          </w:p>
        </w:tc>
        <w:tc>
          <w:tcPr>
            <w:tcW w:w="554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Cable test results are document</w:t>
            </w:r>
            <w:r w:rsidRPr="00D94F86">
              <w:t>ed accurately and recorded in the relevant system</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7" w:name="O_1267636"/>
      <w:bookmarkEnd w:id="7"/>
      <w:r w:rsidRPr="00D94F86">
        <w:t>Foundation Skills</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Foundation skills essential to performance are explicit in the performance criteria of this unit of competency.</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8" w:name="O_1267637"/>
      <w:bookmarkEnd w:id="8"/>
      <w:r w:rsidRPr="00D94F86">
        <w:t>Range of Conditions</w:t>
      </w:r>
    </w:p>
    <w:tbl>
      <w:tblPr>
        <w:tblW w:w="9497" w:type="dxa"/>
        <w:tblLayout w:type="fixed"/>
        <w:tblCellMar>
          <w:left w:w="62" w:type="dxa"/>
          <w:right w:w="62" w:type="dxa"/>
        </w:tblCellMar>
        <w:tblLook w:val="0000"/>
      </w:tblPr>
      <w:tblGrid>
        <w:gridCol w:w="4638"/>
        <w:gridCol w:w="4859"/>
      </w:tblGrid>
      <w:tr w:rsidTr="00D94F8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Range is restricted to essential operating conditions and any other variables essential to the work environment.</w:t>
            </w:r>
          </w:p>
          <w:p w:rsidR="00000000" w:rsidP="00D94F86">
            <w:pPr>
              <w:pStyle w:val="BodyText"/>
              <w:rPr>
                <w:lang w:val="en-NZ"/>
              </w:rPr>
            </w:pPr>
            <w:r w:rsidRPr="00D94F86">
              <w:t>Non-essential conditions may be found in the UEE Electrotechnology Training Package Companion Volume Implementation Guide.</w:t>
            </w:r>
          </w:p>
        </w:tc>
      </w:tr>
      <w:tr w:rsidTr="00D94F86">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Identifying and te</w:t>
            </w:r>
            <w:r w:rsidRPr="00D94F86">
              <w:t>sting of copper rail signalling cables must include the following:</w:t>
            </w:r>
          </w:p>
        </w:tc>
        <w:tc>
          <w:tcPr>
            <w:tcW w:w="4859" w:type="dxa"/>
            <w:tcBorders>
              <w:top w:val="nil"/>
              <w:left w:val="nil"/>
              <w:bottom w:val="nil"/>
              <w:right w:val="nil"/>
            </w:tcBorders>
            <w:tcMar>
              <w:top w:w="0" w:type="dxa"/>
              <w:left w:w="62" w:type="dxa"/>
              <w:bottom w:w="0" w:type="dxa"/>
              <w:right w:w="62" w:type="dxa"/>
            </w:tcMar>
          </w:tcPr>
          <w:p w:rsidR="00000000" w:rsidRPr="00D94F86" w:rsidP="00D94F86">
            <w:pPr>
              <w:pStyle w:val="ListBullet"/>
            </w:pPr>
            <w:r w:rsidRPr="00D94F86">
              <w:t>fully documented copper rail cable test results including compliant and non-compliant results</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9" w:name="O_1267638"/>
      <w:bookmarkEnd w:id="9"/>
      <w:r w:rsidRPr="00D94F86">
        <w:t>Unit Mapping Information</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This unit replaces and is equivalent to UEERS0019 Test copper rail signalling cables.</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10" w:name="O_1267645"/>
      <w:bookmarkEnd w:id="10"/>
      <w:r w:rsidRPr="00D94F86">
        <w:t>Links</w:t>
      </w:r>
    </w:p>
    <w:p w:rsidR="00000000" w:rsidRPr="00D94F86" w:rsidP="00434AD4">
      <w:pPr>
        <w:pStyle w:val="BodyText"/>
      </w:pPr>
      <w:r w:rsidRPr="00D94F8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F464E">
        <w:rPr>
          <w:rStyle w:val="Hyperlink"/>
        </w:rPr>
        <w:t>https://vetnet.gov.au/Pages/TrainingDocs.aspx?q=b8a8f136-5421-4ce1-92e0-2b50341431b6</w:t>
      </w:r>
      <w:r>
        <w:fldChar w:fldCharType="end"/>
      </w:r>
    </w:p>
    <w:p w:rsidR="00000000" w:rsidRPr="00D94F86" w:rsidP="00434AD4">
      <w:pPr>
        <w:pStyle w:val="BodyText"/>
        <w:sectPr w:rsidSect="00D94F86">
          <w:headerReference w:type="default" r:id="rId10"/>
          <w:footerReference w:type="default" r:id="rId11"/>
          <w:pgSz w:w="11908" w:h="16833"/>
          <w:pgMar w:top="1702" w:right="1418" w:bottom="1702" w:left="1418" w:header="992" w:footer="992" w:gutter="0"/>
          <w:cols w:space="720"/>
          <w:noEndnote/>
          <w:docGrid w:linePitch="299"/>
        </w:sectPr>
      </w:pPr>
    </w:p>
    <w:p w:rsidR="00000000" w:rsidRPr="00D94F86" w:rsidP="00D94F86">
      <w:pPr>
        <w:pStyle w:val="SuperHeading"/>
      </w:pPr>
      <w:r w:rsidRPr="00D94F86">
        <w:t>Assessment Requirements for UEERS0037 Test copper rail signalli</w:t>
      </w:r>
      <w:r w:rsidRPr="00D94F86">
        <w:t>ng cables</w:t>
      </w:r>
    </w:p>
    <w:p w:rsidR="00000000" w:rsidRPr="00D94F86" w:rsidP="00D94F86">
      <w:pPr>
        <w:pStyle w:val="Heading1"/>
      </w:pPr>
      <w:bookmarkStart w:id="11" w:name="O_1267640"/>
      <w:bookmarkEnd w:id="11"/>
      <w:r w:rsidRPr="00D94F86">
        <w:t>Modification History</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Release 1. This is the first release of this unit of competency in the UEE Electrotechnology Training Package.</w:t>
            </w:r>
          </w:p>
          <w:p w:rsidR="00000000" w:rsidRPr="00D94F86" w:rsidP="00D94F86">
            <w:pPr>
              <w:pStyle w:val="BodyText"/>
            </w:pPr>
            <w:r w:rsidRPr="00D94F86">
              <w:t>This unit replaces and is equivalent to UEERS0019 Test copper rail signalling cables.</w:t>
            </w:r>
          </w:p>
          <w:p w:rsidR="00000000" w:rsidRPr="00D94F86" w:rsidP="00D94F86">
            <w:pPr>
              <w:pStyle w:val="BodyText"/>
            </w:pPr>
            <w:r w:rsidRPr="00D94F86">
              <w:t>Modificati</w:t>
            </w:r>
            <w:r w:rsidRPr="00D94F86">
              <w:t>ons this release include:</w:t>
            </w:r>
          </w:p>
          <w:p w:rsidR="00000000" w:rsidRPr="00D94F86" w:rsidP="00D94F86">
            <w:pPr>
              <w:pStyle w:val="ListBullet"/>
            </w:pPr>
            <w:r w:rsidRPr="00D94F86">
              <w:t>Prerequisite unit changed.</w:t>
            </w:r>
          </w:p>
          <w:p w:rsidR="00000000" w:rsidRPr="00D94F86" w:rsidP="00D94F86">
            <w:pPr>
              <w:pStyle w:val="ListBullet"/>
            </w:pPr>
            <w:r w:rsidRPr="00D94F86">
              <w:t>Amendments made to Performance Criteria text.</w:t>
            </w:r>
          </w:p>
          <w:p w:rsidR="00000000" w:rsidRPr="00D94F86" w:rsidP="00D94F86">
            <w:pPr>
              <w:pStyle w:val="ListBullet"/>
            </w:pPr>
            <w:r w:rsidRPr="00D94F86">
              <w:t>Performance criteria 3.4 removed.</w:t>
            </w:r>
          </w:p>
          <w:p w:rsidR="00000000" w:rsidRPr="00D94F86" w:rsidP="00D94F86">
            <w:pPr>
              <w:pStyle w:val="ListBullet"/>
            </w:pPr>
            <w:r w:rsidRPr="00D94F86">
              <w:t>Range of Conditions updated.</w:t>
            </w:r>
          </w:p>
          <w:p w:rsidR="00000000" w:rsidRPr="00D94F86" w:rsidP="00D94F86">
            <w:pPr>
              <w:pStyle w:val="ListBullet"/>
            </w:pPr>
            <w:r w:rsidRPr="00D94F86">
              <w:t>Performance and Knowledge Evidence updated for clarity.</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12" w:name="O_1267641"/>
      <w:bookmarkEnd w:id="12"/>
      <w:r w:rsidRPr="00D94F86">
        <w:t>Performance Evidence</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Evidence required to demonstrate competence in this unit must be relevant to and satisfy all of the requirements of the elements, performance criteria and range of conditions on at least two separate occasions and include:</w:t>
            </w:r>
          </w:p>
        </w:tc>
      </w:tr>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ListBullet"/>
            </w:pPr>
            <w:r w:rsidRPr="00D94F86">
              <w:t>applying r</w:t>
            </w:r>
            <w:r w:rsidRPr="00D94F86">
              <w:t>elevant work health and safety (WHS)/occupational health and safety (OHS) requirements, including risk control measures</w:t>
            </w:r>
          </w:p>
          <w:p w:rsidR="00000000" w:rsidRPr="00D94F86" w:rsidP="00D94F86">
            <w:pPr>
              <w:pStyle w:val="ListBullet"/>
            </w:pPr>
            <w:r w:rsidRPr="00D94F86">
              <w:t>performing copper rail signalling cable tests, including:</w:t>
            </w:r>
          </w:p>
          <w:p w:rsidR="00000000" w:rsidRPr="00D94F86" w:rsidP="00D94F86">
            <w:pPr>
              <w:pStyle w:val="ListBullet2"/>
            </w:pPr>
            <w:r w:rsidRPr="00D94F86">
              <w:t>checking that technical/operational specifications are met and that cables co</w:t>
            </w:r>
            <w:r w:rsidRPr="00D94F86">
              <w:t>mply with specifications</w:t>
            </w:r>
          </w:p>
          <w:p w:rsidR="00000000" w:rsidRPr="00D94F86" w:rsidP="00D94F86">
            <w:pPr>
              <w:pStyle w:val="ListBullet2"/>
            </w:pPr>
            <w:r w:rsidRPr="00D94F86">
              <w:t>completing relevant technical reports, records and documentation</w:t>
            </w:r>
          </w:p>
          <w:p w:rsidR="00000000" w:rsidRPr="00D94F86" w:rsidP="00D94F86">
            <w:pPr>
              <w:pStyle w:val="ListBullet2"/>
            </w:pPr>
            <w:r w:rsidRPr="00D94F86">
              <w:t>confirming the integrity of a cable system</w:t>
            </w:r>
          </w:p>
          <w:p w:rsidR="00000000" w:rsidRPr="00D94F86" w:rsidP="00D94F86">
            <w:pPr>
              <w:pStyle w:val="ListBullet2"/>
            </w:pPr>
            <w:r w:rsidRPr="00D94F86">
              <w:t xml:space="preserve">dealing with unplanned events </w:t>
            </w:r>
          </w:p>
          <w:p w:rsidR="00000000" w:rsidRPr="00D94F86" w:rsidP="00D94F86">
            <w:pPr>
              <w:pStyle w:val="ListBullet2"/>
            </w:pPr>
            <w:r w:rsidRPr="00D94F86">
              <w:t>following relevant codes of practice, procedures and requirements</w:t>
            </w:r>
          </w:p>
          <w:p w:rsidR="00000000" w:rsidRPr="00D94F86" w:rsidP="00D94F86">
            <w:pPr>
              <w:pStyle w:val="ListBullet2"/>
            </w:pPr>
            <w:r w:rsidRPr="00D94F86">
              <w:t>interpreting plans and specifications correctly</w:t>
            </w:r>
          </w:p>
          <w:p w:rsidR="00000000" w:rsidRPr="00D94F86" w:rsidP="00D94F86">
            <w:pPr>
              <w:pStyle w:val="ListBullet2"/>
            </w:pPr>
            <w:r w:rsidRPr="00D94F86">
              <w:t>testing cable in accordance with workplace procedures</w:t>
            </w:r>
          </w:p>
          <w:p w:rsidR="00000000" w:rsidRPr="00D94F86" w:rsidP="00D94F86">
            <w:pPr>
              <w:pStyle w:val="ListBullet2"/>
            </w:pPr>
            <w:r w:rsidRPr="00D94F86">
              <w:t>using test equipment and tools correctly and safely</w:t>
            </w:r>
          </w:p>
          <w:p w:rsidR="00000000" w:rsidRPr="00D94F86" w:rsidP="00D94F86">
            <w:pPr>
              <w:pStyle w:val="ListBullet"/>
            </w:pPr>
            <w:r w:rsidRPr="00D94F86">
              <w:t>preparing to test rail signalling cable</w:t>
            </w:r>
          </w:p>
          <w:p w:rsidR="00000000" w:rsidRPr="00D94F86" w:rsidP="00D94F86">
            <w:pPr>
              <w:pStyle w:val="ListBullet"/>
            </w:pPr>
            <w:r w:rsidRPr="00D94F86">
              <w:t>reporting test results</w:t>
            </w:r>
          </w:p>
          <w:p w:rsidR="00000000" w:rsidRPr="00D94F86" w:rsidP="00D94F86">
            <w:pPr>
              <w:pStyle w:val="ListBullet"/>
            </w:pPr>
            <w:r w:rsidRPr="00D94F86">
              <w:t>testing rail signal cables.</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13" w:name="O_1267642"/>
      <w:bookmarkEnd w:id="13"/>
      <w:r w:rsidRPr="00D94F86">
        <w:t>Knowledge Evidence</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4F86">
            <w:pPr>
              <w:pStyle w:val="BodyText"/>
              <w:rPr>
                <w:lang w:val="en-NZ"/>
              </w:rPr>
            </w:pPr>
            <w:r w:rsidRPr="00D94F86">
              <w:t>Evidence required to demonstrate competence in this unit must be relevant to and satisfy all of the requirements of the elements, performance criteria and range of conditions and include knowledge of:</w:t>
            </w:r>
          </w:p>
        </w:tc>
      </w:tr>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ListBullet"/>
            </w:pPr>
            <w:r w:rsidRPr="00D94F86">
              <w:t>performance para</w:t>
            </w:r>
            <w:r w:rsidRPr="00D94F86">
              <w:t>meters associated with copper rail signalling cables, including:</w:t>
            </w:r>
          </w:p>
          <w:p w:rsidR="00000000" w:rsidRPr="00D94F86" w:rsidP="00D94F86">
            <w:pPr>
              <w:pStyle w:val="ListBullet2"/>
            </w:pPr>
            <w:r w:rsidRPr="00D94F86">
              <w:t>characteristic impedance</w:t>
            </w:r>
          </w:p>
          <w:p w:rsidR="00000000" w:rsidRPr="00D94F86" w:rsidP="00D94F86">
            <w:pPr>
              <w:pStyle w:val="ListBullet2"/>
            </w:pPr>
            <w:r w:rsidRPr="00D94F86">
              <w:t>insulation resistance (leakage)</w:t>
            </w:r>
          </w:p>
          <w:p w:rsidR="00000000" w:rsidRPr="00D94F86" w:rsidP="00D94F86">
            <w:pPr>
              <w:pStyle w:val="ListBullet2"/>
            </w:pPr>
            <w:r w:rsidRPr="00D94F86">
              <w:t>loop resistance</w:t>
            </w:r>
          </w:p>
          <w:p w:rsidR="00000000" w:rsidRPr="00D94F86" w:rsidP="00D94F86">
            <w:pPr>
              <w:pStyle w:val="ListBullet2"/>
            </w:pPr>
            <w:r w:rsidRPr="00D94F86">
              <w:t>noise</w:t>
            </w:r>
          </w:p>
          <w:p w:rsidR="00000000" w:rsidRPr="00D94F86" w:rsidP="00D94F86">
            <w:pPr>
              <w:pStyle w:val="ListBullet2"/>
            </w:pPr>
            <w:r w:rsidRPr="00D94F86">
              <w:t>open circuit, short circuit and continuity</w:t>
            </w:r>
          </w:p>
          <w:p w:rsidR="00000000" w:rsidRPr="00D94F86" w:rsidP="00D94F86">
            <w:pPr>
              <w:pStyle w:val="ListBullet"/>
            </w:pPr>
            <w:r w:rsidRPr="00D94F86">
              <w:t>rail signalling cable testing techniques</w:t>
            </w:r>
          </w:p>
          <w:p w:rsidR="00000000" w:rsidRPr="00D94F86" w:rsidP="00D94F86">
            <w:pPr>
              <w:pStyle w:val="ListBullet"/>
            </w:pPr>
            <w:r w:rsidRPr="00D94F86">
              <w:t>relevant industry standards and requirements relating to results for compliance for copper cables, including:</w:t>
            </w:r>
          </w:p>
          <w:p w:rsidR="00000000" w:rsidRPr="00D94F86" w:rsidP="00D94F86">
            <w:pPr>
              <w:pStyle w:val="ListBullet2"/>
            </w:pPr>
            <w:r w:rsidRPr="00D94F86">
              <w:t>operation of test equipment for correct evaluation of specific cable performance parameters and to obtain accurate and reliable results</w:t>
            </w:r>
          </w:p>
          <w:p w:rsidR="00000000" w:rsidRPr="00D94F86" w:rsidP="00D94F86">
            <w:pPr>
              <w:pStyle w:val="ListBullet2"/>
            </w:pPr>
            <w:r w:rsidRPr="00D94F86">
              <w:t>test equi</w:t>
            </w:r>
            <w:r w:rsidRPr="00D94F86">
              <w:t>pment and leads needed to evaluate a given performance parameter</w:t>
            </w:r>
          </w:p>
          <w:p w:rsidR="00000000" w:rsidRPr="00D94F86" w:rsidP="00D94F86">
            <w:pPr>
              <w:pStyle w:val="ListBullet2"/>
            </w:pPr>
            <w:r w:rsidRPr="00D94F86">
              <w:t>tests required to evaluate a given performance parameter</w:t>
            </w:r>
          </w:p>
          <w:p w:rsidR="00000000" w:rsidRPr="00D94F86" w:rsidP="00D94F86">
            <w:pPr>
              <w:pStyle w:val="ListBullet2"/>
            </w:pPr>
            <w:r w:rsidRPr="00D94F86">
              <w:t>transmission performance requirements</w:t>
            </w:r>
          </w:p>
          <w:p w:rsidR="00000000" w:rsidRPr="00D94F86" w:rsidP="00D94F86">
            <w:pPr>
              <w:pStyle w:val="ListBullet2"/>
            </w:pPr>
            <w:r w:rsidRPr="00D94F86">
              <w:t>typical/common causes of non-compliant test results</w:t>
            </w:r>
          </w:p>
          <w:p w:rsidR="00000000" w:rsidRPr="00D94F86" w:rsidP="00D94F86">
            <w:pPr>
              <w:pStyle w:val="ListBullet2"/>
            </w:pPr>
            <w:r w:rsidRPr="00D94F86">
              <w:t>scope of AS7716 Signalling Testing Process</w:t>
            </w:r>
          </w:p>
          <w:p w:rsidR="00000000" w:rsidRPr="00D94F86" w:rsidP="00D94F86">
            <w:pPr>
              <w:pStyle w:val="ListBullet"/>
            </w:pPr>
            <w:r w:rsidRPr="00D94F86">
              <w:t>relevant manufacturer specifications</w:t>
            </w:r>
          </w:p>
          <w:p w:rsidR="00000000" w:rsidRPr="00D94F86" w:rsidP="00D94F86">
            <w:pPr>
              <w:pStyle w:val="ListBullet"/>
            </w:pPr>
            <w:r w:rsidRPr="00D94F86">
              <w:t>relevant job safety assessments or risk mitigation processes</w:t>
            </w:r>
          </w:p>
          <w:p w:rsidR="00000000" w:rsidRPr="00D94F86" w:rsidP="00D94F86">
            <w:pPr>
              <w:pStyle w:val="ListBullet"/>
            </w:pPr>
            <w:r w:rsidRPr="00D94F86">
              <w:t>relevant WHS/OHS legislated requirements</w:t>
            </w:r>
          </w:p>
          <w:p w:rsidR="00000000" w:rsidRPr="00D94F86" w:rsidP="00D94F86">
            <w:pPr>
              <w:pStyle w:val="ListBullet"/>
            </w:pPr>
            <w:r w:rsidRPr="00D94F86">
              <w:t>relevant workplace documentation, including:</w:t>
            </w:r>
          </w:p>
          <w:p w:rsidR="00000000" w:rsidRPr="00D94F86" w:rsidP="00D94F86">
            <w:pPr>
              <w:pStyle w:val="ListBullet2"/>
            </w:pPr>
            <w:r w:rsidRPr="00D94F86">
              <w:t>methods for recording and maintaining work records</w:t>
            </w:r>
          </w:p>
          <w:p w:rsidR="00000000" w:rsidRPr="00D94F86" w:rsidP="00D94F86">
            <w:pPr>
              <w:pStyle w:val="ListBullet2"/>
            </w:pPr>
            <w:r w:rsidRPr="00D94F86">
              <w:t xml:space="preserve">purpose, and extent </w:t>
            </w:r>
            <w:r w:rsidRPr="00D94F86">
              <w:t>for maintaining work activities records</w:t>
            </w:r>
          </w:p>
          <w:p w:rsidR="00000000" w:rsidRPr="00D94F86" w:rsidP="00D94F86">
            <w:pPr>
              <w:pStyle w:val="ListBullet2"/>
            </w:pPr>
            <w:r w:rsidRPr="00D94F86">
              <w:t>records required by regulation/regulator</w:t>
            </w:r>
          </w:p>
          <w:p w:rsidR="00000000" w:rsidRPr="00D94F86" w:rsidP="00D94F86">
            <w:pPr>
              <w:pStyle w:val="ListBullet2"/>
            </w:pPr>
            <w:r w:rsidRPr="00D94F86">
              <w:t>types of records for maintaining work activities</w:t>
            </w:r>
          </w:p>
          <w:p w:rsidR="00000000" w:rsidRPr="00D94F86" w:rsidP="00D94F86">
            <w:pPr>
              <w:pStyle w:val="ListBullet"/>
            </w:pPr>
            <w:r w:rsidRPr="00D94F86">
              <w:t>relevant workplace policies and procedures.</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14" w:name="O_1267643"/>
      <w:bookmarkEnd w:id="14"/>
      <w:r w:rsidRPr="00D94F86">
        <w:t>Assessment Conditions</w:t>
      </w:r>
    </w:p>
    <w:tbl>
      <w:tblPr>
        <w:tblW w:w="9497" w:type="dxa"/>
        <w:tblLayout w:type="fixed"/>
        <w:tblCellMar>
          <w:left w:w="62" w:type="dxa"/>
          <w:right w:w="62" w:type="dxa"/>
        </w:tblCellMar>
        <w:tblLook w:val="0000"/>
      </w:tblPr>
      <w:tblGrid>
        <w:gridCol w:w="9497"/>
      </w:tblGrid>
      <w:tr w:rsidTr="00D94F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F86" w:rsidP="00D94F86">
            <w:pPr>
              <w:pStyle w:val="BodyText"/>
            </w:pPr>
            <w:r w:rsidRPr="00D94F86">
              <w:t xml:space="preserve">Assessors must hold credentials specified within the Standards for Registered Training Organisations current at the time of assessment. </w:t>
            </w:r>
          </w:p>
          <w:p w:rsidR="00000000" w:rsidRPr="00D94F86" w:rsidP="00D94F86">
            <w:pPr>
              <w:pStyle w:val="BodyText"/>
            </w:pPr>
            <w:r w:rsidRPr="00D94F86">
              <w:t>Assessment must satisfy the Principles of Assessment and Rules of Evidence and all regulatory requirements included wit</w:t>
            </w:r>
            <w:r w:rsidRPr="00D94F86">
              <w:t>hin the Standards for Registered Training Organisations current at the time of assessment.</w:t>
            </w:r>
          </w:p>
          <w:p w:rsidR="00000000" w:rsidRPr="00D94F86" w:rsidP="00D94F86">
            <w:pPr>
              <w:pStyle w:val="BodyText"/>
            </w:pPr>
            <w:r w:rsidRPr="00D94F86">
              <w:t>Assessment must occur in suitable workplace operational situations where it is appropriate to do so; where this is not appropriate, assessment must occur in simulate</w:t>
            </w:r>
            <w:r w:rsidRPr="00D94F86">
              <w:t>d suitable workplace operational situations that replicate workplace conditions.</w:t>
            </w:r>
          </w:p>
          <w:p w:rsidR="00000000" w:rsidRPr="00D94F86" w:rsidP="00D94F86">
            <w:pPr>
              <w:pStyle w:val="BodyText"/>
            </w:pPr>
            <w:r w:rsidRPr="00D94F86">
              <w:t>Assessment processes and techniques must be appropriate to the language, literacy and numeracy requirements of the work being performed and the needs of the candidate.</w:t>
            </w:r>
          </w:p>
          <w:p w:rsidR="00000000" w:rsidRPr="00D94F86" w:rsidP="00D94F86">
            <w:pPr>
              <w:pStyle w:val="BodyText"/>
            </w:pPr>
            <w:r w:rsidRPr="00D94F86">
              <w:t>Resourc</w:t>
            </w:r>
            <w:r w:rsidRPr="00D94F86">
              <w:t>es for assessment must include access to:</w:t>
            </w:r>
          </w:p>
          <w:p w:rsidR="00000000" w:rsidRPr="00D94F86" w:rsidP="00D94F86">
            <w:pPr>
              <w:pStyle w:val="ListBullet"/>
            </w:pPr>
            <w:r w:rsidRPr="00D94F86">
              <w:t>a range of relevant exercises, case studies and/or other simulations</w:t>
            </w:r>
          </w:p>
          <w:p w:rsidR="00000000" w:rsidRPr="00D94F86" w:rsidP="00D94F86">
            <w:pPr>
              <w:pStyle w:val="ListBullet"/>
            </w:pPr>
            <w:r w:rsidRPr="00D94F86">
              <w:t xml:space="preserve">relevant and appropriate materials, tools, facilities, equipment and personal protective equipment (PPE) currently used in industry </w:t>
            </w:r>
          </w:p>
          <w:p w:rsidR="00000000" w:rsidRPr="00D94F86" w:rsidP="00D94F86">
            <w:pPr>
              <w:pStyle w:val="ListBullet"/>
            </w:pPr>
            <w:r w:rsidRPr="00D94F86">
              <w:t>resources t</w:t>
            </w:r>
            <w:r w:rsidRPr="00D94F86">
              <w:t>hat reflect current industry practices in relation to testing copper rail signalling cables</w:t>
            </w:r>
          </w:p>
          <w:p w:rsidR="00000000" w:rsidRPr="00D94F86" w:rsidP="00D94F86">
            <w:pPr>
              <w:pStyle w:val="ListBullet"/>
            </w:pPr>
            <w:r w:rsidRPr="00D94F86">
              <w:t>applicable documentation, including policy and workplace procedures, equipment specifications, regulations, codes of practice and operation manuals.</w:t>
            </w:r>
          </w:p>
        </w:tc>
      </w:tr>
    </w:tbl>
    <w:p w:rsidR="00000000" w:rsidRPr="00D94F86" w:rsidP="00D94F86">
      <w:pPr>
        <w:pStyle w:val="NoPaddingFontSize1"/>
      </w:pPr>
    </w:p>
    <w:p w:rsidR="00000000" w:rsidRPr="00D94F86" w:rsidP="00D94F86">
      <w:pPr>
        <w:pStyle w:val="AllowPageBreak"/>
      </w:pPr>
    </w:p>
    <w:p w:rsidR="00000000" w:rsidRPr="00D94F86" w:rsidP="00D94F86">
      <w:pPr>
        <w:pStyle w:val="Heading1"/>
      </w:pPr>
      <w:bookmarkStart w:id="15" w:name="O_1267646"/>
      <w:bookmarkEnd w:id="15"/>
      <w:r w:rsidRPr="00D94F86">
        <w:t>Links</w:t>
      </w:r>
    </w:p>
    <w:p w:rsidR="00000000" w:rsidRPr="00D94F86" w:rsidP="00434AD4">
      <w:pPr>
        <w:pStyle w:val="BodyText"/>
      </w:pPr>
      <w:r w:rsidRPr="00D94F8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F464E">
        <w:rPr>
          <w:rStyle w:val="Hyperlink"/>
        </w:rPr>
        <w:t>https://vetnet.gov.au/Pages/TrainingDocs.aspx?q=b8a8f136-5421-4ce1-92e0-2b50341431b6</w:t>
      </w:r>
      <w:r>
        <w:fldChar w:fldCharType="end"/>
      </w:r>
    </w:p>
    <w:p w:rsidR="00000000" w:rsidRPr="00D94F86" w:rsidP="00D94F86"/>
    <w:sectPr w:rsidSect="00D94F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86" w:rsidRPr="00434AD4" w:rsidP="00434A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D4" w:rsidP="00D94F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4AD4" w:rsidP="00D94F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34AD4" w:rsidP="00D94F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86" w:rsidP="00D94F86">
    <w:pPr>
      <w:pStyle w:val="Footer"/>
      <w:framePr w:wrap="around"/>
    </w:pPr>
    <w:r>
      <w:fldChar w:fldCharType="begin"/>
    </w:r>
    <w:r>
      <w:instrText xml:space="preserve"> DOCPROPERTY  Subject  \* MERGEFORMAT </w:instrText>
    </w:r>
    <w:r>
      <w:fldChar w:fldCharType="separate"/>
    </w:r>
    <w:r w:rsidR="00434AD4">
      <w:t>Approved</w:t>
    </w:r>
    <w:r w:rsidR="00434AD4">
      <w:fldChar w:fldCharType="end"/>
    </w:r>
    <w:r>
      <w:tab/>
      <w:t xml:space="preserve">Page </w:t>
    </w:r>
    <w:r>
      <w:fldChar w:fldCharType="begin"/>
    </w:r>
    <w:r>
      <w:instrText xml:space="preserve"> PAGE  \* Arabic  \* MERGEFORMAT </w:instrText>
    </w:r>
    <w:r>
      <w:fldChar w:fldCharType="separate"/>
    </w:r>
    <w:r w:rsidR="00434A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4AD4">
      <w:rPr>
        <w:noProof/>
      </w:rPr>
      <w:t>5</w:t>
    </w:r>
    <w:r>
      <w:rPr>
        <w:noProof/>
      </w:rPr>
      <w:fldChar w:fldCharType="end"/>
    </w:r>
  </w:p>
  <w:p w:rsidR="00D94F86" w:rsidP="00D94F86">
    <w:pPr>
      <w:pStyle w:val="Footer"/>
      <w:framePr w:wrap="around"/>
    </w:pPr>
    <w:r>
      <w:t xml:space="preserve">© Commonwealth of Australia, </w:t>
    </w:r>
    <w:r>
      <w:fldChar w:fldCharType="begin"/>
    </w:r>
    <w:r>
      <w:instrText xml:space="preserve"> DATE  \@ "yyyy"  \* MERGEFORMAT </w:instrText>
    </w:r>
    <w:r>
      <w:fldChar w:fldCharType="separate"/>
    </w:r>
    <w:r w:rsidR="00434AD4">
      <w:rPr>
        <w:noProof/>
      </w:rPr>
      <w:t>2025</w:t>
    </w:r>
    <w:r>
      <w:fldChar w:fldCharType="end"/>
    </w:r>
    <w:r>
      <w:tab/>
    </w:r>
    <w:r>
      <w:fldChar w:fldCharType="begin"/>
    </w:r>
    <w:r>
      <w:instrText xml:space="preserve"> DOCPROPERTY  Author  \* MERGEFORMAT </w:instrText>
    </w:r>
    <w:r>
      <w:fldChar w:fldCharType="separate"/>
    </w:r>
    <w:r w:rsidR="00434AD4">
      <w:t>Powering Skills Organisation</w:t>
    </w:r>
    <w:r w:rsidR="00434AD4">
      <w:fldChar w:fldCharType="end"/>
    </w:r>
  </w:p>
  <w:p w:rsidR="00D94F86" w:rsidP="00D94F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F86" w:rsidRPr="00434AD4" w:rsidP="00434A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D4" w:rsidRPr="002D2AF8" w:rsidP="00D94F86">
    <w:pPr>
      <w:pStyle w:val="Header"/>
      <w:framePr w:wrap="around"/>
    </w:pPr>
    <w:r>
      <w:fldChar w:fldCharType="begin"/>
    </w:r>
    <w:r>
      <w:instrText xml:space="preserve"> TITLE   \* MERGEFORMAT </w:instrText>
    </w:r>
    <w:r>
      <w:fldChar w:fldCharType="separate"/>
    </w:r>
    <w:r>
      <w:t>UEERS0037 Test copper rail signalling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4AD4" w:rsidP="00D94F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86" w:rsidRPr="002D2AF8" w:rsidP="00D94F86">
    <w:pPr>
      <w:pStyle w:val="Header"/>
      <w:framePr w:wrap="around"/>
    </w:pPr>
    <w:r>
      <w:fldChar w:fldCharType="begin"/>
    </w:r>
    <w:r>
      <w:instrText xml:space="preserve"> TITLE   \* MERGEFORMAT </w:instrText>
    </w:r>
    <w:r>
      <w:fldChar w:fldCharType="separate"/>
    </w:r>
    <w:r w:rsidR="00434AD4">
      <w:t>UEERS0037 Test copper rail signalling cables</w:t>
    </w:r>
    <w:r w:rsidR="00434AD4">
      <w:fldChar w:fldCharType="end"/>
    </w:r>
    <w:r>
      <w:tab/>
      <w:t xml:space="preserve">Date this document was generated: </w:t>
    </w:r>
    <w:r>
      <w:fldChar w:fldCharType="begin"/>
    </w:r>
    <w:r>
      <w:instrText xml:space="preserve"> CREATEDATE  \@ "d MMMM yyyy"  \* MERGEFORMAT </w:instrText>
    </w:r>
    <w:r>
      <w:fldChar w:fldCharType="separate"/>
    </w:r>
    <w:r w:rsidR="00434AD4">
      <w:rPr>
        <w:noProof/>
      </w:rPr>
      <w:t>2 March 2025</w:t>
    </w:r>
    <w:r>
      <w:fldChar w:fldCharType="end"/>
    </w:r>
  </w:p>
  <w:p w:rsidR="00D94F86" w:rsidP="00D94F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AE4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2000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AA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F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F86"/>
    <w:pPr>
      <w:spacing w:before="360" w:after="60"/>
      <w:outlineLvl w:val="0"/>
    </w:pPr>
    <w:rPr>
      <w:sz w:val="32"/>
    </w:rPr>
  </w:style>
  <w:style w:type="paragraph" w:styleId="Heading2">
    <w:name w:val="heading 2"/>
    <w:basedOn w:val="HeadingBase"/>
    <w:next w:val="BodyText"/>
    <w:link w:val="Heading2Char"/>
    <w:qFormat/>
    <w:rsid w:val="00D94F86"/>
    <w:pPr>
      <w:keepLines/>
      <w:spacing w:before="240" w:after="120"/>
      <w:outlineLvl w:val="1"/>
    </w:pPr>
    <w:rPr>
      <w:sz w:val="28"/>
      <w:szCs w:val="40"/>
    </w:rPr>
  </w:style>
  <w:style w:type="paragraph" w:styleId="Heading3">
    <w:name w:val="heading 3"/>
    <w:basedOn w:val="HeadingBase"/>
    <w:next w:val="BodyText"/>
    <w:link w:val="Heading3Char"/>
    <w:qFormat/>
    <w:rsid w:val="00D94F86"/>
    <w:pPr>
      <w:spacing w:before="180" w:after="120"/>
      <w:outlineLvl w:val="2"/>
    </w:pPr>
    <w:rPr>
      <w:spacing w:val="-10"/>
      <w:kern w:val="32"/>
    </w:rPr>
  </w:style>
  <w:style w:type="paragraph" w:styleId="Heading4">
    <w:name w:val="heading 4"/>
    <w:basedOn w:val="HeadingBase"/>
    <w:next w:val="BodyText"/>
    <w:link w:val="Heading4Char"/>
    <w:qFormat/>
    <w:rsid w:val="00D94F86"/>
    <w:pPr>
      <w:spacing w:before="160" w:after="120"/>
      <w:outlineLvl w:val="3"/>
    </w:pPr>
    <w:rPr>
      <w:sz w:val="22"/>
    </w:rPr>
  </w:style>
  <w:style w:type="paragraph" w:styleId="Heading5">
    <w:name w:val="heading 5"/>
    <w:basedOn w:val="HeadingBase"/>
    <w:next w:val="Normal"/>
    <w:link w:val="Heading5Char"/>
    <w:qFormat/>
    <w:rsid w:val="00D94F86"/>
    <w:pPr>
      <w:spacing w:before="80"/>
      <w:outlineLvl w:val="4"/>
    </w:pPr>
    <w:rPr>
      <w:color w:val="918585"/>
      <w:sz w:val="20"/>
    </w:rPr>
  </w:style>
  <w:style w:type="paragraph" w:styleId="Heading6">
    <w:name w:val="heading 6"/>
    <w:basedOn w:val="HeadingBase"/>
    <w:next w:val="Normal"/>
    <w:link w:val="Heading6Char"/>
    <w:qFormat/>
    <w:rsid w:val="00D94F86"/>
    <w:pPr>
      <w:spacing w:before="60"/>
      <w:outlineLvl w:val="5"/>
    </w:pPr>
    <w:rPr>
      <w:color w:val="918585"/>
      <w:sz w:val="20"/>
    </w:rPr>
  </w:style>
  <w:style w:type="paragraph" w:styleId="Heading7">
    <w:name w:val="heading 7"/>
    <w:basedOn w:val="Normal"/>
    <w:next w:val="Normal"/>
    <w:link w:val="Heading7Char"/>
    <w:qFormat/>
    <w:rsid w:val="00D94F86"/>
    <w:pPr>
      <w:ind w:left="720"/>
      <w:outlineLvl w:val="6"/>
    </w:pPr>
    <w:rPr>
      <w:i/>
    </w:rPr>
  </w:style>
  <w:style w:type="paragraph" w:styleId="Heading8">
    <w:name w:val="heading 8"/>
    <w:basedOn w:val="Normal"/>
    <w:next w:val="Normal"/>
    <w:link w:val="Heading8Char"/>
    <w:qFormat/>
    <w:rsid w:val="00D94F86"/>
    <w:pPr>
      <w:ind w:left="720"/>
      <w:outlineLvl w:val="7"/>
    </w:pPr>
    <w:rPr>
      <w:i/>
    </w:rPr>
  </w:style>
  <w:style w:type="paragraph" w:styleId="Heading9">
    <w:name w:val="heading 9"/>
    <w:basedOn w:val="Normal"/>
    <w:next w:val="Normal"/>
    <w:link w:val="Heading9Char"/>
    <w:qFormat/>
    <w:rsid w:val="00D94F86"/>
    <w:pPr>
      <w:ind w:left="720"/>
      <w:outlineLvl w:val="8"/>
    </w:pPr>
    <w:rPr>
      <w:i/>
    </w:rPr>
  </w:style>
  <w:style w:type="character" w:default="1" w:styleId="DefaultParagraphFont">
    <w:name w:val="Default Paragraph Font"/>
    <w:uiPriority w:val="1"/>
    <w:unhideWhenUsed/>
    <w:rsid w:val="00D94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F86"/>
  </w:style>
  <w:style w:type="character" w:customStyle="1" w:styleId="Heading1Char">
    <w:name w:val="Heading 1 Char"/>
    <w:basedOn w:val="DefaultParagraphFont"/>
    <w:link w:val="Heading1"/>
    <w:rsid w:val="00D94F86"/>
    <w:rPr>
      <w:rFonts w:ascii="Times New Roman" w:eastAsia="Times New Roman" w:hAnsi="Times New Roman" w:cs="Times New Roman"/>
      <w:b/>
      <w:sz w:val="32"/>
      <w:szCs w:val="20"/>
      <w:lang w:eastAsia="en-US"/>
    </w:rPr>
  </w:style>
  <w:style w:type="paragraph" w:styleId="BodyText">
    <w:name w:val="Body Text"/>
    <w:basedOn w:val="Normal"/>
    <w:link w:val="BodyTextChar"/>
    <w:rsid w:val="00D94F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F86"/>
    <w:rPr>
      <w:rFonts w:ascii="Times New Roman" w:eastAsia="Times New Roman" w:hAnsi="Times New Roman" w:cs="Times New Roman"/>
      <w:sz w:val="24"/>
      <w:lang w:eastAsia="en-US"/>
    </w:rPr>
  </w:style>
  <w:style w:type="paragraph" w:styleId="ListBullet">
    <w:name w:val="List Bullet"/>
    <w:basedOn w:val="List"/>
    <w:rsid w:val="00D94F86"/>
    <w:pPr>
      <w:numPr>
        <w:numId w:val="12"/>
      </w:numPr>
      <w:tabs>
        <w:tab w:val="clear" w:pos="340"/>
      </w:tabs>
      <w:spacing w:before="40" w:after="40"/>
    </w:pPr>
  </w:style>
  <w:style w:type="character" w:customStyle="1" w:styleId="SpecialBold">
    <w:name w:val="Special Bold"/>
    <w:basedOn w:val="DefaultParagraphFont"/>
    <w:rsid w:val="00D94F86"/>
    <w:rPr>
      <w:b/>
      <w:spacing w:val="0"/>
    </w:rPr>
  </w:style>
  <w:style w:type="paragraph" w:styleId="ListBullet2">
    <w:name w:val="List Bullet 2"/>
    <w:basedOn w:val="List2"/>
    <w:rsid w:val="00D94F86"/>
    <w:pPr>
      <w:numPr>
        <w:numId w:val="13"/>
      </w:numPr>
      <w:tabs>
        <w:tab w:val="clear" w:pos="680"/>
      </w:tabs>
    </w:pPr>
  </w:style>
  <w:style w:type="paragraph" w:customStyle="1" w:styleId="SuperHeading">
    <w:name w:val="SuperHeading"/>
    <w:basedOn w:val="Normal"/>
    <w:rsid w:val="00D94F86"/>
    <w:pPr>
      <w:spacing w:before="240" w:after="120"/>
      <w:outlineLvl w:val="0"/>
    </w:pPr>
    <w:rPr>
      <w:rFonts w:ascii="Times New Roman" w:hAnsi="Times New Roman"/>
      <w:b/>
      <w:sz w:val="32"/>
    </w:rPr>
  </w:style>
  <w:style w:type="paragraph" w:customStyle="1" w:styleId="AllowPageBreak">
    <w:name w:val="AllowPageBreak"/>
    <w:rsid w:val="00D94F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4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F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F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F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F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F86"/>
    <w:rPr>
      <w:rFonts w:ascii="Courier New" w:eastAsia="Times New Roman" w:hAnsi="Courier New" w:cs="Times New Roman"/>
      <w:i/>
      <w:szCs w:val="20"/>
      <w:lang w:eastAsia="en-US"/>
    </w:rPr>
  </w:style>
  <w:style w:type="paragraph" w:customStyle="1" w:styleId="HeadingBase">
    <w:name w:val="Heading Base"/>
    <w:rsid w:val="00D94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F86"/>
    <w:pPr>
      <w:tabs>
        <w:tab w:val="right" w:leader="dot" w:pos="9072"/>
      </w:tabs>
      <w:ind w:left="567"/>
    </w:pPr>
    <w:rPr>
      <w:szCs w:val="22"/>
    </w:rPr>
  </w:style>
  <w:style w:type="paragraph" w:customStyle="1" w:styleId="TOCBase">
    <w:name w:val="TOC Base"/>
    <w:rsid w:val="00D94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F86"/>
    <w:pPr>
      <w:tabs>
        <w:tab w:val="right" w:leader="dot" w:pos="9072"/>
      </w:tabs>
      <w:spacing w:before="40" w:after="40"/>
      <w:ind w:left="284"/>
    </w:pPr>
    <w:rPr>
      <w:rFonts w:ascii="Times New Roman" w:hAnsi="Times New Roman"/>
    </w:rPr>
  </w:style>
  <w:style w:type="paragraph" w:styleId="TOC1">
    <w:name w:val="toc 1"/>
    <w:basedOn w:val="TOCBase"/>
    <w:next w:val="Normal"/>
    <w:rsid w:val="00D94F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F86"/>
    <w:rPr>
      <w:rFonts w:ascii="Times New Roman" w:eastAsia="Times New Roman" w:hAnsi="Times New Roman" w:cs="Times New Roman"/>
      <w:sz w:val="16"/>
      <w:lang w:eastAsia="en-US"/>
    </w:rPr>
  </w:style>
  <w:style w:type="paragraph" w:styleId="Title">
    <w:name w:val="Title"/>
    <w:basedOn w:val="HeadingBase"/>
    <w:link w:val="TitleChar"/>
    <w:qFormat/>
    <w:rsid w:val="00D94F86"/>
    <w:pPr>
      <w:spacing w:before="5040"/>
      <w:jc w:val="center"/>
    </w:pPr>
    <w:rPr>
      <w:sz w:val="48"/>
      <w:szCs w:val="72"/>
      <w:lang w:val="en-US"/>
    </w:rPr>
  </w:style>
  <w:style w:type="character" w:customStyle="1" w:styleId="TitleChar">
    <w:name w:val="Title Char"/>
    <w:basedOn w:val="DefaultParagraphFont"/>
    <w:link w:val="Title"/>
    <w:rsid w:val="00D94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F86"/>
    <w:pPr>
      <w:tabs>
        <w:tab w:val="left" w:pos="3600"/>
        <w:tab w:val="left" w:pos="3958"/>
      </w:tabs>
    </w:pPr>
  </w:style>
  <w:style w:type="paragraph" w:styleId="List">
    <w:name w:val="List"/>
    <w:basedOn w:val="BodyText"/>
    <w:next w:val="BodyText"/>
    <w:rsid w:val="00D94F86"/>
    <w:pPr>
      <w:tabs>
        <w:tab w:val="left" w:pos="340"/>
      </w:tabs>
      <w:spacing w:before="60" w:after="60"/>
      <w:ind w:left="340" w:hanging="340"/>
    </w:pPr>
  </w:style>
  <w:style w:type="paragraph" w:customStyle="1" w:styleId="Note">
    <w:name w:val="Note"/>
    <w:basedOn w:val="BodyText"/>
    <w:rsid w:val="00D94F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F86"/>
    <w:pPr>
      <w:framePr w:wrap="auto" w:hAnchor="text" w:y="6049"/>
    </w:pPr>
    <w:rPr>
      <w:color w:val="000000"/>
      <w:sz w:val="40"/>
    </w:rPr>
  </w:style>
  <w:style w:type="paragraph" w:customStyle="1" w:styleId="TOCTitle">
    <w:name w:val="TOCTitle"/>
    <w:basedOn w:val="Heading1"/>
    <w:rsid w:val="00D94F86"/>
    <w:pPr>
      <w:spacing w:after="240"/>
      <w:jc w:val="center"/>
      <w:outlineLvl w:val="9"/>
    </w:pPr>
    <w:rPr>
      <w:caps/>
    </w:rPr>
  </w:style>
  <w:style w:type="paragraph" w:customStyle="1" w:styleId="Version">
    <w:name w:val="Version"/>
    <w:rsid w:val="00D94F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F86"/>
    <w:pPr>
      <w:keepNext w:val="0"/>
      <w:tabs>
        <w:tab w:val="right" w:pos="4176"/>
      </w:tabs>
      <w:ind w:left="198" w:hanging="198"/>
    </w:pPr>
    <w:rPr>
      <w:rFonts w:ascii="Garamond" w:hAnsi="Garamond"/>
    </w:rPr>
  </w:style>
  <w:style w:type="paragraph" w:styleId="IndexHeading">
    <w:name w:val="index heading"/>
    <w:basedOn w:val="Normal"/>
    <w:next w:val="Index1"/>
    <w:semiHidden/>
    <w:rsid w:val="00D94F86"/>
    <w:pPr>
      <w:spacing w:before="120" w:after="120"/>
    </w:pPr>
    <w:rPr>
      <w:rFonts w:ascii="Arial" w:hAnsi="Arial"/>
      <w:b/>
      <w:color w:val="918585"/>
      <w:sz w:val="24"/>
    </w:rPr>
  </w:style>
  <w:style w:type="paragraph" w:styleId="Header">
    <w:name w:val="header"/>
    <w:basedOn w:val="Normal"/>
    <w:link w:val="HeaderChar"/>
    <w:rsid w:val="00D94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F86"/>
    <w:rPr>
      <w:rFonts w:ascii="Times New Roman" w:eastAsia="Times New Roman" w:hAnsi="Times New Roman" w:cs="Times New Roman"/>
      <w:sz w:val="16"/>
      <w:szCs w:val="20"/>
      <w:lang w:val="en-GB" w:eastAsia="en-US"/>
    </w:rPr>
  </w:style>
  <w:style w:type="paragraph" w:customStyle="1" w:styleId="Chapter">
    <w:name w:val="Chapter"/>
    <w:basedOn w:val="Normal"/>
    <w:rsid w:val="00D94F86"/>
    <w:pPr>
      <w:spacing w:before="240"/>
    </w:pPr>
    <w:rPr>
      <w:rFonts w:ascii="Times New Roman" w:hAnsi="Times New Roman"/>
      <w:smallCaps/>
      <w:spacing w:val="80"/>
      <w:sz w:val="28"/>
    </w:rPr>
  </w:style>
  <w:style w:type="paragraph" w:customStyle="1" w:styleId="InChapter">
    <w:name w:val="InChapter"/>
    <w:basedOn w:val="Heading3"/>
    <w:rsid w:val="00D94F86"/>
    <w:pPr>
      <w:spacing w:after="240"/>
      <w:outlineLvl w:val="9"/>
    </w:pPr>
    <w:rPr>
      <w:noProof/>
    </w:rPr>
  </w:style>
  <w:style w:type="paragraph" w:styleId="Index2">
    <w:name w:val="index 2"/>
    <w:basedOn w:val="Normal"/>
    <w:next w:val="Normal"/>
    <w:semiHidden/>
    <w:rsid w:val="00D94F86"/>
    <w:pPr>
      <w:tabs>
        <w:tab w:val="right" w:pos="4176"/>
      </w:tabs>
      <w:ind w:left="568" w:hanging="284"/>
    </w:pPr>
    <w:rPr>
      <w:rFonts w:ascii="Garamond" w:hAnsi="Garamond"/>
    </w:rPr>
  </w:style>
  <w:style w:type="paragraph" w:customStyle="1" w:styleId="Byline">
    <w:name w:val="Byline"/>
    <w:rsid w:val="00D94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F86"/>
    <w:pPr>
      <w:tabs>
        <w:tab w:val="clear" w:pos="3600"/>
        <w:tab w:val="clear" w:pos="3958"/>
      </w:tabs>
      <w:jc w:val="right"/>
    </w:pPr>
  </w:style>
  <w:style w:type="character" w:styleId="Emphasis">
    <w:name w:val="Emphasis"/>
    <w:basedOn w:val="DefaultParagraphFont"/>
    <w:qFormat/>
    <w:rsid w:val="00D94F86"/>
    <w:rPr>
      <w:i/>
    </w:rPr>
  </w:style>
  <w:style w:type="paragraph" w:styleId="Caption">
    <w:name w:val="caption"/>
    <w:basedOn w:val="BodyText"/>
    <w:next w:val="Normal"/>
    <w:qFormat/>
    <w:rsid w:val="00D94F86"/>
    <w:pPr>
      <w:framePr w:w="2268" w:hSpace="181" w:vSpace="181" w:wrap="around" w:vAnchor="text" w:hAnchor="page" w:x="1135" w:y="285" w:anchorLock="1"/>
    </w:pPr>
    <w:rPr>
      <w:i/>
    </w:rPr>
  </w:style>
  <w:style w:type="paragraph" w:customStyle="1" w:styleId="MiniTOCTitle">
    <w:name w:val="MiniTOCTitle"/>
    <w:basedOn w:val="Heading4"/>
    <w:rsid w:val="00D94F86"/>
    <w:pPr>
      <w:spacing w:before="240"/>
      <w:outlineLvl w:val="9"/>
    </w:pPr>
    <w:rPr>
      <w:noProof/>
      <w:sz w:val="24"/>
    </w:rPr>
  </w:style>
  <w:style w:type="paragraph" w:customStyle="1" w:styleId="MiniTOCItem">
    <w:name w:val="MiniTOCItem"/>
    <w:basedOn w:val="ListBullet"/>
    <w:rsid w:val="00D94F86"/>
    <w:pPr>
      <w:numPr>
        <w:numId w:val="0"/>
      </w:numPr>
      <w:tabs>
        <w:tab w:val="right" w:leader="dot" w:pos="6521"/>
      </w:tabs>
      <w:spacing w:before="0" w:after="0"/>
    </w:pPr>
  </w:style>
  <w:style w:type="paragraph" w:customStyle="1" w:styleId="TOFTitle">
    <w:name w:val="TOFTitle"/>
    <w:basedOn w:val="TOCTitle"/>
    <w:rsid w:val="00D94F86"/>
  </w:style>
  <w:style w:type="paragraph" w:styleId="TableofFigures">
    <w:name w:val="table of figures"/>
    <w:basedOn w:val="Normal"/>
    <w:next w:val="Normal"/>
    <w:semiHidden/>
    <w:rsid w:val="00D94F86"/>
    <w:pPr>
      <w:tabs>
        <w:tab w:val="right" w:leader="dot" w:pos="9072"/>
      </w:tabs>
      <w:ind w:left="970" w:hanging="403"/>
    </w:pPr>
    <w:rPr>
      <w:rFonts w:ascii="Times New Roman" w:hAnsi="Times New Roman"/>
      <w:b/>
    </w:rPr>
  </w:style>
  <w:style w:type="paragraph" w:styleId="ListNumber">
    <w:name w:val="List Number"/>
    <w:basedOn w:val="List"/>
    <w:rsid w:val="00D94F86"/>
    <w:pPr>
      <w:numPr>
        <w:numId w:val="15"/>
      </w:numPr>
      <w:tabs>
        <w:tab w:val="clear" w:pos="340"/>
      </w:tabs>
    </w:pPr>
  </w:style>
  <w:style w:type="character" w:customStyle="1" w:styleId="WingdingSymbols">
    <w:name w:val="Wingding Symbols"/>
    <w:rsid w:val="00D94F86"/>
    <w:rPr>
      <w:rFonts w:ascii="Wingdings" w:hAnsi="Wingdings"/>
    </w:rPr>
  </w:style>
  <w:style w:type="paragraph" w:customStyle="1" w:styleId="TableHeading">
    <w:name w:val="Table Heading"/>
    <w:basedOn w:val="HeadingBase"/>
    <w:rsid w:val="00D94F86"/>
    <w:pPr>
      <w:keepLines/>
      <w:pBdr>
        <w:bottom w:val="single" w:sz="6" w:space="1" w:color="918585"/>
      </w:pBdr>
      <w:spacing w:before="240"/>
    </w:pPr>
  </w:style>
  <w:style w:type="character" w:customStyle="1" w:styleId="HotSpot">
    <w:name w:val="HotSpot"/>
    <w:rsid w:val="00D94F86"/>
    <w:rPr>
      <w:color w:val="0033CC"/>
      <w:u w:val="none"/>
    </w:rPr>
  </w:style>
  <w:style w:type="paragraph" w:customStyle="1" w:styleId="BodyTextRight">
    <w:name w:val="Body Text Right"/>
    <w:basedOn w:val="BodyText"/>
    <w:rsid w:val="00D94F86"/>
    <w:pPr>
      <w:spacing w:before="0" w:after="0"/>
      <w:jc w:val="right"/>
    </w:pPr>
  </w:style>
  <w:style w:type="paragraph" w:styleId="Index3">
    <w:name w:val="index 3"/>
    <w:basedOn w:val="ListNumber2"/>
    <w:next w:val="Normal"/>
    <w:semiHidden/>
    <w:rsid w:val="00D94F86"/>
    <w:pPr>
      <w:numPr>
        <w:numId w:val="0"/>
      </w:numPr>
      <w:tabs>
        <w:tab w:val="right" w:leader="dot" w:pos="4176"/>
      </w:tabs>
    </w:pPr>
  </w:style>
  <w:style w:type="paragraph" w:styleId="ListNumber2">
    <w:name w:val="List Number 2"/>
    <w:basedOn w:val="List2"/>
    <w:rsid w:val="00D94F86"/>
    <w:pPr>
      <w:numPr>
        <w:numId w:val="10"/>
      </w:numPr>
      <w:tabs>
        <w:tab w:val="clear" w:pos="1060"/>
      </w:tabs>
    </w:pPr>
  </w:style>
  <w:style w:type="paragraph" w:customStyle="1" w:styleId="MarginNote">
    <w:name w:val="Margin Note"/>
    <w:basedOn w:val="BodyText"/>
    <w:rsid w:val="00D94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F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F86"/>
    <w:rPr>
      <w:sz w:val="32"/>
    </w:rPr>
  </w:style>
  <w:style w:type="paragraph" w:customStyle="1" w:styleId="HeadingProcedure">
    <w:name w:val="Heading Procedure"/>
    <w:basedOn w:val="HeadingBase"/>
    <w:next w:val="Normal"/>
    <w:rsid w:val="00D94F86"/>
    <w:pPr>
      <w:tabs>
        <w:tab w:val="left" w:pos="0"/>
      </w:tabs>
      <w:spacing w:before="120" w:after="60"/>
    </w:pPr>
    <w:rPr>
      <w:i/>
      <w:color w:val="918585"/>
      <w:sz w:val="22"/>
    </w:rPr>
  </w:style>
  <w:style w:type="paragraph" w:customStyle="1" w:styleId="TableBodyText">
    <w:name w:val="Table Body Text"/>
    <w:basedOn w:val="BodyText"/>
    <w:rsid w:val="00D94F86"/>
    <w:pPr>
      <w:spacing w:before="60" w:after="60"/>
    </w:pPr>
  </w:style>
  <w:style w:type="paragraph" w:styleId="ListContinue">
    <w:name w:val="List Continue"/>
    <w:basedOn w:val="List"/>
    <w:rsid w:val="00D94F86"/>
    <w:pPr>
      <w:ind w:firstLine="0"/>
    </w:pPr>
  </w:style>
  <w:style w:type="paragraph" w:customStyle="1" w:styleId="ListNote">
    <w:name w:val="List Note"/>
    <w:basedOn w:val="List"/>
    <w:rsid w:val="00D94F86"/>
    <w:pPr>
      <w:pBdr>
        <w:top w:val="single" w:sz="6" w:space="2" w:color="918585"/>
        <w:bottom w:val="single" w:sz="6" w:space="2" w:color="918585"/>
      </w:pBdr>
      <w:tabs>
        <w:tab w:val="left" w:pos="1021"/>
      </w:tabs>
      <w:ind w:firstLine="0"/>
    </w:pPr>
  </w:style>
  <w:style w:type="paragraph" w:customStyle="1" w:styleId="Warning">
    <w:name w:val="Warning"/>
    <w:basedOn w:val="BodyText"/>
    <w:rsid w:val="00D94F86"/>
    <w:pPr>
      <w:shd w:val="clear" w:color="auto" w:fill="D9D9D9"/>
      <w:tabs>
        <w:tab w:val="left" w:pos="992"/>
      </w:tabs>
      <w:ind w:left="119" w:right="119"/>
    </w:pPr>
    <w:rPr>
      <w:sz w:val="20"/>
    </w:rPr>
  </w:style>
  <w:style w:type="paragraph" w:customStyle="1" w:styleId="MarginIcons">
    <w:name w:val="Margin Icons"/>
    <w:basedOn w:val="BodyText"/>
    <w:rsid w:val="00D94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F86"/>
    <w:rPr>
      <w:rFonts w:ascii="Courier New" w:hAnsi="Courier New"/>
    </w:rPr>
  </w:style>
  <w:style w:type="paragraph" w:customStyle="1" w:styleId="NoteBullet">
    <w:name w:val="Note Bullet"/>
    <w:basedOn w:val="Note"/>
    <w:rsid w:val="00D94F86"/>
    <w:pPr>
      <w:tabs>
        <w:tab w:val="clear" w:pos="680"/>
      </w:tabs>
      <w:spacing w:before="60" w:after="60"/>
    </w:pPr>
  </w:style>
  <w:style w:type="paragraph" w:customStyle="1" w:styleId="SubHeading2">
    <w:name w:val="SubHeading2"/>
    <w:basedOn w:val="HeadingBase"/>
    <w:rsid w:val="00D94F86"/>
    <w:pPr>
      <w:spacing w:before="240" w:after="60"/>
    </w:pPr>
    <w:rPr>
      <w:sz w:val="20"/>
    </w:rPr>
  </w:style>
  <w:style w:type="paragraph" w:customStyle="1" w:styleId="SubHeading1">
    <w:name w:val="SubHeading1"/>
    <w:basedOn w:val="HeadingBase"/>
    <w:rsid w:val="00D94F86"/>
    <w:pPr>
      <w:spacing w:before="240" w:after="60"/>
    </w:pPr>
    <w:rPr>
      <w:color w:val="918585"/>
      <w:sz w:val="22"/>
    </w:rPr>
  </w:style>
  <w:style w:type="paragraph" w:customStyle="1" w:styleId="SideHeading">
    <w:name w:val="Side Heading"/>
    <w:basedOn w:val="HeadingBase"/>
    <w:rsid w:val="00D94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F86"/>
    <w:pPr>
      <w:tabs>
        <w:tab w:val="num" w:pos="360"/>
      </w:tabs>
    </w:pPr>
  </w:style>
  <w:style w:type="paragraph" w:styleId="PlainText">
    <w:name w:val="Plain Text"/>
    <w:basedOn w:val="Normal"/>
    <w:link w:val="PlainTextChar"/>
    <w:rsid w:val="00D94F86"/>
    <w:rPr>
      <w:sz w:val="20"/>
    </w:rPr>
  </w:style>
  <w:style w:type="character" w:customStyle="1" w:styleId="PlainTextChar">
    <w:name w:val="Plain Text Char"/>
    <w:basedOn w:val="DefaultParagraphFont"/>
    <w:link w:val="PlainText"/>
    <w:rsid w:val="00D94F86"/>
    <w:rPr>
      <w:rFonts w:ascii="Courier New" w:eastAsia="Times New Roman" w:hAnsi="Courier New" w:cs="Times New Roman"/>
      <w:sz w:val="20"/>
      <w:szCs w:val="20"/>
      <w:lang w:eastAsia="en-US"/>
    </w:rPr>
  </w:style>
  <w:style w:type="character" w:customStyle="1" w:styleId="MenuOption">
    <w:name w:val="Menu Option"/>
    <w:basedOn w:val="DefaultParagraphFont"/>
    <w:rsid w:val="00D94F86"/>
    <w:rPr>
      <w:b/>
      <w:smallCaps/>
    </w:rPr>
  </w:style>
  <w:style w:type="paragraph" w:customStyle="1" w:styleId="TableListNumber">
    <w:name w:val="Table List Number"/>
    <w:basedOn w:val="ListNumber"/>
    <w:rsid w:val="00D94F86"/>
    <w:pPr>
      <w:numPr>
        <w:numId w:val="0"/>
      </w:numPr>
    </w:pPr>
  </w:style>
  <w:style w:type="paragraph" w:styleId="TOC4">
    <w:name w:val="toc 4"/>
    <w:basedOn w:val="TOCBase"/>
    <w:next w:val="Normal"/>
    <w:semiHidden/>
    <w:rsid w:val="00D94F86"/>
    <w:pPr>
      <w:tabs>
        <w:tab w:val="right" w:leader="dot" w:pos="9071"/>
      </w:tabs>
      <w:ind w:left="1701"/>
    </w:pPr>
  </w:style>
  <w:style w:type="paragraph" w:customStyle="1" w:styleId="ListAlpha">
    <w:name w:val="List Alpha"/>
    <w:basedOn w:val="List"/>
    <w:rsid w:val="00D94F86"/>
    <w:pPr>
      <w:numPr>
        <w:numId w:val="9"/>
      </w:numPr>
    </w:pPr>
  </w:style>
  <w:style w:type="paragraph" w:customStyle="1" w:styleId="ListAlpha2">
    <w:name w:val="List Alpha 2"/>
    <w:basedOn w:val="List2"/>
    <w:rsid w:val="00D94F86"/>
    <w:pPr>
      <w:numPr>
        <w:numId w:val="8"/>
      </w:numPr>
    </w:pPr>
  </w:style>
  <w:style w:type="paragraph" w:styleId="List2">
    <w:name w:val="List 2"/>
    <w:basedOn w:val="BodyText"/>
    <w:rsid w:val="00D94F86"/>
    <w:pPr>
      <w:tabs>
        <w:tab w:val="left" w:pos="680"/>
      </w:tabs>
      <w:spacing w:before="60" w:after="60"/>
      <w:ind w:left="680" w:hanging="340"/>
    </w:pPr>
  </w:style>
  <w:style w:type="paragraph" w:styleId="List3">
    <w:name w:val="List 3"/>
    <w:basedOn w:val="BodyText"/>
    <w:rsid w:val="00D94F86"/>
    <w:pPr>
      <w:tabs>
        <w:tab w:val="left" w:pos="1021"/>
      </w:tabs>
      <w:spacing w:before="60" w:after="60"/>
      <w:ind w:left="1020" w:hanging="340"/>
    </w:pPr>
  </w:style>
  <w:style w:type="paragraph" w:styleId="List4">
    <w:name w:val="List 4"/>
    <w:basedOn w:val="BodyText"/>
    <w:rsid w:val="00D94F86"/>
    <w:pPr>
      <w:tabs>
        <w:tab w:val="left" w:pos="1361"/>
      </w:tabs>
      <w:spacing w:before="60" w:after="60"/>
      <w:ind w:left="1361" w:hanging="340"/>
    </w:pPr>
  </w:style>
  <w:style w:type="paragraph" w:styleId="List5">
    <w:name w:val="List 5"/>
    <w:basedOn w:val="BodyText"/>
    <w:rsid w:val="00D94F86"/>
    <w:pPr>
      <w:tabs>
        <w:tab w:val="left" w:pos="1701"/>
      </w:tabs>
      <w:spacing w:before="60" w:after="60"/>
      <w:ind w:left="1701" w:hanging="340"/>
    </w:pPr>
  </w:style>
  <w:style w:type="paragraph" w:styleId="ListBullet3">
    <w:name w:val="List Bullet 3"/>
    <w:basedOn w:val="List3"/>
    <w:rsid w:val="00D94F86"/>
    <w:pPr>
      <w:numPr>
        <w:numId w:val="14"/>
      </w:numPr>
      <w:tabs>
        <w:tab w:val="clear" w:pos="1021"/>
      </w:tabs>
      <w:ind w:left="1037" w:hanging="357"/>
    </w:pPr>
  </w:style>
  <w:style w:type="paragraph" w:styleId="ListBullet4">
    <w:name w:val="List Bullet 4"/>
    <w:basedOn w:val="List4"/>
    <w:rsid w:val="00D94F86"/>
    <w:pPr>
      <w:numPr>
        <w:numId w:val="3"/>
      </w:numPr>
      <w:tabs>
        <w:tab w:val="clear" w:pos="1361"/>
      </w:tabs>
    </w:pPr>
  </w:style>
  <w:style w:type="paragraph" w:styleId="ListBullet5">
    <w:name w:val="List Bullet 5"/>
    <w:basedOn w:val="List5"/>
    <w:rsid w:val="00D94F86"/>
    <w:pPr>
      <w:numPr>
        <w:numId w:val="4"/>
      </w:numPr>
    </w:pPr>
  </w:style>
  <w:style w:type="paragraph" w:styleId="ListContinue2">
    <w:name w:val="List Continue 2"/>
    <w:basedOn w:val="List2"/>
    <w:rsid w:val="00D94F86"/>
    <w:pPr>
      <w:ind w:firstLine="0"/>
    </w:pPr>
  </w:style>
  <w:style w:type="paragraph" w:styleId="ListContinue3">
    <w:name w:val="List Continue 3"/>
    <w:basedOn w:val="List3"/>
    <w:rsid w:val="00D94F86"/>
    <w:pPr>
      <w:ind w:left="1021" w:firstLine="0"/>
    </w:pPr>
  </w:style>
  <w:style w:type="paragraph" w:styleId="ListContinue4">
    <w:name w:val="List Continue 4"/>
    <w:basedOn w:val="List4"/>
    <w:rsid w:val="00D94F86"/>
    <w:pPr>
      <w:ind w:firstLine="0"/>
    </w:pPr>
  </w:style>
  <w:style w:type="paragraph" w:styleId="ListContinue5">
    <w:name w:val="List Continue 5"/>
    <w:basedOn w:val="List5"/>
    <w:rsid w:val="00D94F86"/>
    <w:pPr>
      <w:ind w:firstLine="0"/>
    </w:pPr>
  </w:style>
  <w:style w:type="paragraph" w:styleId="ListNumber3">
    <w:name w:val="List Number 3"/>
    <w:basedOn w:val="List3"/>
    <w:rsid w:val="00D94F86"/>
    <w:pPr>
      <w:numPr>
        <w:numId w:val="5"/>
      </w:numPr>
    </w:pPr>
  </w:style>
  <w:style w:type="paragraph" w:styleId="ListNumber4">
    <w:name w:val="List Number 4"/>
    <w:basedOn w:val="List4"/>
    <w:rsid w:val="00D94F86"/>
    <w:pPr>
      <w:numPr>
        <w:numId w:val="6"/>
      </w:numPr>
    </w:pPr>
  </w:style>
  <w:style w:type="paragraph" w:styleId="ListNumber5">
    <w:name w:val="List Number 5"/>
    <w:basedOn w:val="List5"/>
    <w:rsid w:val="00D94F86"/>
    <w:pPr>
      <w:numPr>
        <w:numId w:val="7"/>
      </w:numPr>
    </w:pPr>
  </w:style>
  <w:style w:type="paragraph" w:styleId="BlockText">
    <w:name w:val="Block Text"/>
    <w:basedOn w:val="Normal"/>
    <w:rsid w:val="00D94F86"/>
    <w:pPr>
      <w:spacing w:after="120"/>
      <w:ind w:left="1440" w:right="1440"/>
    </w:pPr>
  </w:style>
  <w:style w:type="character" w:customStyle="1" w:styleId="Subscript">
    <w:name w:val="Subscript"/>
    <w:basedOn w:val="DefaultParagraphFont"/>
    <w:rsid w:val="00D94F86"/>
    <w:rPr>
      <w:sz w:val="16"/>
      <w:vertAlign w:val="subscript"/>
    </w:rPr>
  </w:style>
  <w:style w:type="character" w:customStyle="1" w:styleId="Superscript">
    <w:name w:val="Superscript"/>
    <w:basedOn w:val="DefaultParagraphFont"/>
    <w:rsid w:val="00D94F86"/>
    <w:rPr>
      <w:sz w:val="16"/>
      <w:vertAlign w:val="superscript"/>
    </w:rPr>
  </w:style>
  <w:style w:type="character" w:customStyle="1" w:styleId="Symbols">
    <w:name w:val="Symbols"/>
    <w:basedOn w:val="DefaultParagraphFont"/>
    <w:rsid w:val="00D94F86"/>
    <w:rPr>
      <w:rFonts w:ascii="Symbol" w:hAnsi="Symbol"/>
    </w:rPr>
  </w:style>
  <w:style w:type="character" w:customStyle="1" w:styleId="MenuOptions">
    <w:name w:val="Menu Options"/>
    <w:basedOn w:val="DefaultParagraphFont"/>
    <w:rsid w:val="00D94F86"/>
    <w:rPr>
      <w:rFonts w:ascii="Arial Narrow" w:hAnsi="Arial Narrow"/>
      <w:smallCaps/>
    </w:rPr>
  </w:style>
  <w:style w:type="character" w:customStyle="1" w:styleId="Buttons">
    <w:name w:val="Buttons"/>
    <w:basedOn w:val="DefaultParagraphFont"/>
    <w:rsid w:val="00D94F86"/>
    <w:rPr>
      <w:b/>
    </w:rPr>
  </w:style>
  <w:style w:type="character" w:customStyle="1" w:styleId="Underlined">
    <w:name w:val="Underlined"/>
    <w:basedOn w:val="DefaultParagraphFont"/>
    <w:rsid w:val="00D94F86"/>
    <w:rPr>
      <w:u w:val="single"/>
    </w:rPr>
  </w:style>
  <w:style w:type="paragraph" w:customStyle="1" w:styleId="TableBodyTextRight">
    <w:name w:val="Table Body Text Right"/>
    <w:basedOn w:val="TableBodyText"/>
    <w:rsid w:val="00D94F86"/>
    <w:pPr>
      <w:widowControl w:val="0"/>
      <w:autoSpaceDE w:val="0"/>
      <w:autoSpaceDN w:val="0"/>
      <w:adjustRightInd w:val="0"/>
      <w:jc w:val="right"/>
    </w:pPr>
    <w:rPr>
      <w:rFonts w:cs="Arial"/>
      <w:szCs w:val="18"/>
    </w:rPr>
  </w:style>
  <w:style w:type="paragraph" w:customStyle="1" w:styleId="CopyrightText">
    <w:name w:val="Copyright Text"/>
    <w:basedOn w:val="BodyText"/>
    <w:rsid w:val="00D94F86"/>
    <w:rPr>
      <w:sz w:val="18"/>
    </w:rPr>
  </w:style>
  <w:style w:type="paragraph" w:customStyle="1" w:styleId="BodySmallRight">
    <w:name w:val="Body Small Right"/>
    <w:basedOn w:val="BodyTextRight"/>
    <w:rsid w:val="00D94F86"/>
    <w:rPr>
      <w:sz w:val="18"/>
      <w:szCs w:val="18"/>
    </w:rPr>
  </w:style>
  <w:style w:type="paragraph" w:customStyle="1" w:styleId="MarginEdition">
    <w:name w:val="Margin Edition"/>
    <w:basedOn w:val="MarginNote"/>
    <w:rsid w:val="00D94F86"/>
    <w:pPr>
      <w:spacing w:before="0" w:after="0"/>
    </w:pPr>
    <w:rPr>
      <w:rFonts w:ascii="Times New Roman" w:hAnsi="Times New Roman"/>
      <w:color w:val="999999"/>
    </w:rPr>
  </w:style>
  <w:style w:type="paragraph" w:customStyle="1" w:styleId="Spacer">
    <w:name w:val="Spacer"/>
    <w:basedOn w:val="Normal"/>
    <w:rsid w:val="00D94F86"/>
    <w:rPr>
      <w:sz w:val="2"/>
      <w:szCs w:val="2"/>
    </w:rPr>
  </w:style>
  <w:style w:type="character" w:customStyle="1" w:styleId="Small">
    <w:name w:val="Small"/>
    <w:basedOn w:val="DefaultParagraphFont"/>
    <w:rsid w:val="00D94F86"/>
    <w:rPr>
      <w:sz w:val="16"/>
    </w:rPr>
  </w:style>
  <w:style w:type="paragraph" w:customStyle="1" w:styleId="WideTable">
    <w:name w:val="Wide Table"/>
    <w:basedOn w:val="Normal"/>
    <w:rsid w:val="00D94F86"/>
    <w:pPr>
      <w:ind w:left="-1418"/>
    </w:pPr>
    <w:rPr>
      <w:sz w:val="2"/>
      <w:szCs w:val="2"/>
    </w:rPr>
  </w:style>
  <w:style w:type="character" w:styleId="PageNumber">
    <w:name w:val="page number"/>
    <w:basedOn w:val="DefaultParagraphFont"/>
    <w:rsid w:val="00D94F86"/>
  </w:style>
  <w:style w:type="paragraph" w:styleId="Quote">
    <w:name w:val="Quote"/>
    <w:basedOn w:val="Heading1"/>
    <w:link w:val="QuoteChar"/>
    <w:qFormat/>
    <w:rsid w:val="00D94F86"/>
    <w:rPr>
      <w:b w:val="0"/>
      <w:sz w:val="72"/>
      <w:szCs w:val="72"/>
      <w:lang w:val="en-NZ"/>
    </w:rPr>
  </w:style>
  <w:style w:type="character" w:customStyle="1" w:styleId="QuoteChar">
    <w:name w:val="Quote Char"/>
    <w:basedOn w:val="DefaultParagraphFont"/>
    <w:link w:val="Quote"/>
    <w:rsid w:val="00D94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F86"/>
    <w:pPr>
      <w:pageBreakBefore/>
    </w:pPr>
  </w:style>
  <w:style w:type="paragraph" w:customStyle="1" w:styleId="Border">
    <w:name w:val="Border"/>
    <w:basedOn w:val="Normal"/>
    <w:qFormat/>
    <w:rsid w:val="00D94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F86"/>
    <w:rPr>
      <w:b/>
      <w:bCs/>
      <w:i/>
      <w:iCs/>
      <w:color w:val="auto"/>
    </w:rPr>
  </w:style>
  <w:style w:type="paragraph" w:styleId="IntenseQuote">
    <w:name w:val="Intense Quote"/>
    <w:basedOn w:val="Normal"/>
    <w:next w:val="Normal"/>
    <w:link w:val="IntenseQuoteChar"/>
    <w:uiPriority w:val="30"/>
    <w:qFormat/>
    <w:rsid w:val="00D94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F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F86"/>
    <w:rPr>
      <w:smallCaps/>
      <w:color w:val="auto"/>
      <w:u w:val="single"/>
    </w:rPr>
  </w:style>
  <w:style w:type="character" w:styleId="IntenseReference">
    <w:name w:val="Intense Reference"/>
    <w:basedOn w:val="DefaultParagraphFont"/>
    <w:uiPriority w:val="32"/>
    <w:qFormat/>
    <w:rsid w:val="00D94F86"/>
    <w:rPr>
      <w:b/>
      <w:bCs/>
      <w:smallCaps/>
      <w:color w:val="auto"/>
      <w:spacing w:val="5"/>
      <w:u w:val="single"/>
    </w:rPr>
  </w:style>
  <w:style w:type="paragraph" w:customStyle="1" w:styleId="2ColumnHeading">
    <w:name w:val="2Column Heading"/>
    <w:basedOn w:val="BodyText"/>
    <w:qFormat/>
    <w:rsid w:val="00D94F86"/>
    <w:pPr>
      <w:spacing w:after="60"/>
      <w:ind w:left="-2268"/>
    </w:pPr>
    <w:rPr>
      <w:b/>
    </w:rPr>
  </w:style>
  <w:style w:type="paragraph" w:customStyle="1" w:styleId="Heading1TOC">
    <w:name w:val="Heading1 TOC"/>
    <w:basedOn w:val="Normal"/>
    <w:qFormat/>
    <w:rsid w:val="00D94F86"/>
    <w:pPr>
      <w:spacing w:before="240" w:after="120"/>
    </w:pPr>
    <w:rPr>
      <w:rFonts w:ascii="Times New Roman" w:hAnsi="Times New Roman"/>
      <w:b/>
      <w:sz w:val="32"/>
    </w:rPr>
  </w:style>
  <w:style w:type="paragraph" w:customStyle="1" w:styleId="Heading2TOC">
    <w:name w:val="Heading2 TOC"/>
    <w:basedOn w:val="Normal"/>
    <w:qFormat/>
    <w:rsid w:val="00D94F86"/>
    <w:pPr>
      <w:spacing w:before="240" w:after="60"/>
    </w:pPr>
    <w:rPr>
      <w:rFonts w:ascii="Times New Roman" w:hAnsi="Times New Roman"/>
      <w:b/>
      <w:sz w:val="28"/>
    </w:rPr>
  </w:style>
  <w:style w:type="character" w:customStyle="1" w:styleId="Underline">
    <w:name w:val="Underline"/>
    <w:basedOn w:val="DefaultParagraphFont"/>
    <w:qFormat/>
    <w:rsid w:val="00D94F86"/>
    <w:rPr>
      <w:u w:val="single"/>
    </w:rPr>
  </w:style>
  <w:style w:type="character" w:customStyle="1" w:styleId="BoldandItalics">
    <w:name w:val="Bold and Italics"/>
    <w:qFormat/>
    <w:rsid w:val="00D94F86"/>
    <w:rPr>
      <w:b/>
      <w:i/>
      <w:u w:val="none"/>
    </w:rPr>
  </w:style>
  <w:style w:type="paragraph" w:styleId="BalloonText">
    <w:name w:val="Balloon Text"/>
    <w:basedOn w:val="Normal"/>
    <w:link w:val="BalloonTextChar"/>
    <w:rsid w:val="00D94F86"/>
    <w:rPr>
      <w:rFonts w:ascii="Tahoma" w:hAnsi="Tahoma" w:cs="Tahoma"/>
      <w:sz w:val="16"/>
      <w:szCs w:val="16"/>
    </w:rPr>
  </w:style>
  <w:style w:type="character" w:customStyle="1" w:styleId="BalloonTextChar">
    <w:name w:val="Balloon Text Char"/>
    <w:basedOn w:val="DefaultParagraphFont"/>
    <w:link w:val="BalloonText"/>
    <w:rsid w:val="00D94F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F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F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F86"/>
    <w:rPr>
      <w:b/>
      <w:color w:val="660033"/>
      <w:spacing w:val="0"/>
    </w:rPr>
  </w:style>
  <w:style w:type="paragraph" w:customStyle="1" w:styleId="Nameditemlist">
    <w:name w:val="Named item list"/>
    <w:basedOn w:val="BodyText"/>
    <w:qFormat/>
    <w:rsid w:val="00D94F86"/>
    <w:pPr>
      <w:tabs>
        <w:tab w:val="left" w:pos="2835"/>
      </w:tabs>
      <w:ind w:left="2835" w:hanging="2835"/>
    </w:pPr>
  </w:style>
  <w:style w:type="paragraph" w:customStyle="1" w:styleId="BodyTextnopadding">
    <w:name w:val="Body Text no padding"/>
    <w:basedOn w:val="BodyText"/>
    <w:qFormat/>
    <w:rsid w:val="00D94F86"/>
    <w:pPr>
      <w:spacing w:before="0" w:after="0"/>
    </w:pPr>
  </w:style>
  <w:style w:type="paragraph" w:customStyle="1" w:styleId="BodyTextBold">
    <w:name w:val="Body Text Bold"/>
    <w:basedOn w:val="BodyText"/>
    <w:qFormat/>
    <w:rsid w:val="00D94F86"/>
    <w:rPr>
      <w:b/>
    </w:rPr>
  </w:style>
  <w:style w:type="character" w:styleId="Hyperlink">
    <w:name w:val="Hyperlink"/>
    <w:basedOn w:val="DefaultParagraphFont"/>
    <w:uiPriority w:val="99"/>
    <w:unhideWhenUsed/>
    <w:rsid w:val="00434A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8290</Characters>
  <Application>Microsoft Office Word</Application>
  <DocSecurity>0</DocSecurity>
  <Lines>296</Lines>
  <Paragraphs>167</Paragraphs>
  <ScaleCrop>false</ScaleCrop>
  <Company>Author-it Software Corporation Ltd.</Company>
  <LinksUpToDate>false</LinksUpToDate>
  <CharactersWithSpaces>9388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UEERS0037 Test copper rail signalling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