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6A3C" w:rsidP="00466A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UEERS0036 Repair rail signalling power and control cables</w:t>
      </w:r>
      <w:r>
        <w:fldChar w:fldCharType="end"/>
      </w:r>
    </w:p>
    <w:p w:rsidR="00466A3C" w:rsidP="00466A3C">
      <w:pPr>
        <w:pStyle w:val="Version"/>
        <w:sectPr w:rsidSect="009D73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731B" w:rsidP="009D731B">
      <w:pPr>
        <w:pStyle w:val="SuperHeading"/>
      </w:pPr>
      <w:r w:rsidRPr="009D731B">
        <w:t>Assessment Requirements for UEERS0036 Repair rail signalling power and control cables</w:t>
      </w:r>
    </w:p>
    <w:p w:rsidR="00000000" w:rsidRPr="009D731B" w:rsidP="009D731B">
      <w:pPr>
        <w:pStyle w:val="Heading1"/>
      </w:pPr>
      <w:bookmarkStart w:id="1" w:name="O_1267621"/>
      <w:bookmarkEnd w:id="1"/>
      <w:r w:rsidRPr="009D73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31B" w:rsidP="009D731B">
            <w:pPr>
              <w:pStyle w:val="BodyText"/>
            </w:pPr>
            <w:r w:rsidRPr="009D731B">
              <w:t>Release 1. This is the first release of this unit of competency in the UEE Electrotechnology Training Package.</w:t>
            </w:r>
          </w:p>
          <w:p w:rsidR="00000000" w:rsidRPr="009D731B" w:rsidP="009D731B">
            <w:pPr>
              <w:pStyle w:val="BodyText"/>
            </w:pPr>
            <w:r w:rsidRPr="009D731B">
              <w:t>This unit replaces and is equivalent to UEERS0017 Repair rail signalling power and control cables.</w:t>
            </w:r>
          </w:p>
          <w:p w:rsidR="00000000" w:rsidRPr="009D731B" w:rsidP="009D731B">
            <w:pPr>
              <w:pStyle w:val="BodyText"/>
            </w:pPr>
            <w:r w:rsidRPr="009D731B">
              <w:t>Modifications this release include:</w:t>
            </w:r>
          </w:p>
          <w:p w:rsidR="00000000" w:rsidRPr="009D731B" w:rsidP="009D731B">
            <w:pPr>
              <w:pStyle w:val="ListBullet"/>
            </w:pPr>
            <w:r w:rsidRPr="009D731B">
              <w:t>Minor amendments made to Performance Criteria text.</w:t>
            </w:r>
          </w:p>
          <w:p w:rsidR="00000000" w:rsidRPr="009D731B" w:rsidP="009D731B">
            <w:pPr>
              <w:pStyle w:val="ListBullet"/>
            </w:pPr>
            <w:r w:rsidRPr="009D731B">
              <w:t>Performance criteria 2.2 and 3.3 added.</w:t>
            </w:r>
          </w:p>
          <w:p w:rsidR="00000000" w:rsidRPr="009D731B" w:rsidP="009D731B">
            <w:pPr>
              <w:pStyle w:val="ListBullet"/>
            </w:pPr>
            <w:r w:rsidRPr="009D731B">
              <w:t>Performance and Knowledge Ev</w:t>
            </w:r>
            <w:r w:rsidRPr="009D731B">
              <w:t>idence updated for clarity.</w:t>
            </w:r>
          </w:p>
        </w:tc>
      </w:tr>
    </w:tbl>
    <w:p w:rsidR="00000000" w:rsidRPr="009D731B" w:rsidP="009D731B">
      <w:pPr>
        <w:pStyle w:val="NoPaddingFontSize1"/>
      </w:pPr>
    </w:p>
    <w:p w:rsidR="00000000" w:rsidRPr="009D731B" w:rsidP="009D731B">
      <w:pPr>
        <w:pStyle w:val="AllowPageBreak"/>
      </w:pPr>
    </w:p>
    <w:p w:rsidR="00000000" w:rsidRPr="009D731B" w:rsidP="009D731B">
      <w:pPr>
        <w:pStyle w:val="Heading1"/>
      </w:pPr>
      <w:bookmarkStart w:id="2" w:name="O_1267622"/>
      <w:bookmarkEnd w:id="2"/>
      <w:r w:rsidRPr="009D731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31B">
            <w:pPr>
              <w:pStyle w:val="BodyText"/>
              <w:rPr>
                <w:lang w:val="en-NZ"/>
              </w:rPr>
            </w:pPr>
            <w:r w:rsidRPr="009D731B">
              <w:t>Evidence required to demonstrate competence in this unit must be relevant to and satisfy all of the requirements of the elements, performance criteria and range of conditions on at least</w:t>
            </w:r>
            <w:r w:rsidRPr="009D731B">
              <w:t xml:space="preserve"> two separate occasions and include: </w:t>
            </w:r>
          </w:p>
        </w:tc>
      </w:tr>
      <w:tr w:rsidTr="009D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31B" w:rsidP="009D731B">
            <w:pPr>
              <w:pStyle w:val="ListBullet"/>
            </w:pPr>
            <w:r w:rsidRPr="009D731B">
              <w:t xml:space="preserve">applying relevant work health and safety (WHS)/occupational health and safety (OHS) requirements, including using risk control measures </w:t>
            </w:r>
          </w:p>
          <w:p w:rsidR="00000000" w:rsidRPr="009D731B" w:rsidP="009D731B">
            <w:pPr>
              <w:pStyle w:val="ListBullet"/>
            </w:pPr>
            <w:r w:rsidRPr="009D731B">
              <w:t xml:space="preserve">applying sustainable energy principles and practices </w:t>
            </w:r>
          </w:p>
          <w:p w:rsidR="00000000" w:rsidRPr="009D731B" w:rsidP="009D731B">
            <w:pPr>
              <w:pStyle w:val="ListBullet"/>
            </w:pPr>
            <w:r w:rsidRPr="009D731B">
              <w:t>prepare to repair rail signalling cables</w:t>
            </w:r>
          </w:p>
          <w:p w:rsidR="00000000" w:rsidRPr="009D731B" w:rsidP="009D731B">
            <w:pPr>
              <w:pStyle w:val="ListBullet"/>
            </w:pPr>
            <w:r w:rsidRPr="009D731B">
              <w:t>interpreting cable diagrams</w:t>
            </w:r>
          </w:p>
          <w:p w:rsidR="00000000" w:rsidRPr="009D731B" w:rsidP="009D731B">
            <w:pPr>
              <w:pStyle w:val="ListBullet"/>
            </w:pPr>
            <w:r w:rsidRPr="009D731B">
              <w:t>using testing devices and tools correctly and safely</w:t>
            </w:r>
          </w:p>
          <w:p w:rsidR="00000000" w:rsidRPr="009D731B" w:rsidP="009D731B">
            <w:pPr>
              <w:pStyle w:val="ListBullet"/>
            </w:pPr>
            <w:r w:rsidRPr="009D731B">
              <w:t>identifying corresponding ends of broken cable cores accurately</w:t>
            </w:r>
          </w:p>
          <w:p w:rsidR="00000000" w:rsidRPr="009D731B" w:rsidP="009D731B">
            <w:pPr>
              <w:pStyle w:val="ListBullet"/>
            </w:pPr>
            <w:r w:rsidRPr="009D731B">
              <w:t>locating and rectifying causes of failed cable test</w:t>
            </w:r>
          </w:p>
          <w:p w:rsidR="00000000" w:rsidRPr="009D731B" w:rsidP="009D731B">
            <w:pPr>
              <w:pStyle w:val="ListBullet"/>
            </w:pPr>
            <w:r w:rsidRPr="009D731B">
              <w:t>selecting approved</w:t>
            </w:r>
            <w:r w:rsidRPr="009D731B">
              <w:t xml:space="preserve"> cable joining kit, cable repair tools and testing devices</w:t>
            </w:r>
          </w:p>
          <w:p w:rsidR="00000000" w:rsidRPr="009D731B" w:rsidP="009D731B">
            <w:pPr>
              <w:pStyle w:val="ListBullet"/>
            </w:pPr>
            <w:r w:rsidRPr="009D731B">
              <w:t>repairing damaged rail signalling cables effectively and in accordance with workplace procedures</w:t>
            </w:r>
          </w:p>
          <w:p w:rsidR="00000000" w:rsidRPr="009D731B" w:rsidP="009D731B">
            <w:pPr>
              <w:pStyle w:val="ListBullet"/>
            </w:pPr>
            <w:r w:rsidRPr="009D731B">
              <w:t>completing relevant technical reports, records and documentation</w:t>
            </w:r>
          </w:p>
          <w:p w:rsidR="00000000" w:rsidRPr="009D731B" w:rsidP="009D731B">
            <w:pPr>
              <w:pStyle w:val="ListBullet"/>
            </w:pPr>
            <w:r w:rsidRPr="009D731B">
              <w:t xml:space="preserve">dealing with unplanned events in a </w:t>
            </w:r>
            <w:r w:rsidRPr="009D731B">
              <w:t>manner that minimises risk to personnel and equipment.</w:t>
            </w:r>
          </w:p>
        </w:tc>
      </w:tr>
    </w:tbl>
    <w:p w:rsidR="00000000" w:rsidRPr="009D731B" w:rsidP="009D731B">
      <w:pPr>
        <w:pStyle w:val="NoPaddingFontSize1"/>
      </w:pPr>
    </w:p>
    <w:p w:rsidR="00000000" w:rsidRPr="009D731B" w:rsidP="009D731B">
      <w:pPr>
        <w:pStyle w:val="AllowPageBreak"/>
      </w:pPr>
    </w:p>
    <w:p w:rsidR="00000000" w:rsidRPr="009D731B" w:rsidP="009D731B">
      <w:pPr>
        <w:pStyle w:val="Heading1"/>
      </w:pPr>
      <w:bookmarkStart w:id="3" w:name="O_1267623"/>
      <w:bookmarkEnd w:id="3"/>
      <w:r w:rsidRPr="009D731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731B">
            <w:pPr>
              <w:pStyle w:val="BodyText"/>
              <w:rPr>
                <w:lang w:val="en-NZ"/>
              </w:rPr>
            </w:pPr>
            <w:r w:rsidRPr="009D731B">
              <w:t xml:space="preserve">Evidence required to demonstrate competence in this unit must be relevant to and satisfy all of the requirements of the elements, performance criteria and range </w:t>
            </w:r>
            <w:r w:rsidRPr="009D731B">
              <w:t xml:space="preserve">of conditions and include knowledge of: </w:t>
            </w:r>
          </w:p>
        </w:tc>
      </w:tr>
      <w:tr w:rsidTr="009D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31B" w:rsidP="009D731B">
            <w:pPr>
              <w:pStyle w:val="ListBullet"/>
            </w:pPr>
            <w:r w:rsidRPr="009D731B">
              <w:t>conductor continuity and core insulation and earth testing procedures and acceptable results, including:</w:t>
            </w:r>
          </w:p>
          <w:p w:rsidR="00000000" w:rsidRPr="009D731B" w:rsidP="009D731B">
            <w:pPr>
              <w:pStyle w:val="ListBullet2"/>
            </w:pPr>
            <w:r w:rsidRPr="009D731B">
              <w:t>testing to confirm de-energised cores</w:t>
            </w:r>
          </w:p>
          <w:p w:rsidR="00000000" w:rsidRPr="009D731B" w:rsidP="009D731B">
            <w:pPr>
              <w:pStyle w:val="ListBullet2"/>
            </w:pPr>
            <w:r w:rsidRPr="009D731B">
              <w:t>continuity of repaired cores, earth resistance of repaired cores and insulation between repaired cores</w:t>
            </w:r>
          </w:p>
          <w:p w:rsidR="00000000" w:rsidRPr="009D731B" w:rsidP="009D731B">
            <w:pPr>
              <w:pStyle w:val="ListBullet2"/>
            </w:pPr>
            <w:r w:rsidRPr="009D731B">
              <w:t>acceptable cable test results standards</w:t>
            </w:r>
          </w:p>
          <w:p w:rsidR="00000000" w:rsidRPr="009D731B" w:rsidP="009D731B">
            <w:pPr>
              <w:pStyle w:val="ListBullet2"/>
            </w:pPr>
            <w:r w:rsidRPr="009D731B">
              <w:t>recording of test results</w:t>
            </w:r>
          </w:p>
          <w:p w:rsidR="00000000" w:rsidRPr="009D731B" w:rsidP="009D731B">
            <w:pPr>
              <w:pStyle w:val="ListBullet"/>
            </w:pPr>
            <w:r w:rsidRPr="009D731B">
              <w:t>methods of joining broken cable core conductors and reinstating insulation, including:</w:t>
            </w:r>
          </w:p>
          <w:p w:rsidR="00000000" w:rsidRPr="009D731B" w:rsidP="009D731B">
            <w:pPr>
              <w:pStyle w:val="ListBullet2"/>
            </w:pPr>
            <w:r w:rsidRPr="009D731B">
              <w:t>using hand tools to remove insulation and apply crimp lugs</w:t>
            </w:r>
          </w:p>
          <w:p w:rsidR="00000000" w:rsidRPr="009D731B" w:rsidP="009D731B">
            <w:pPr>
              <w:pStyle w:val="ListBullet2"/>
            </w:pPr>
            <w:r w:rsidRPr="009D731B">
              <w:t>selecting inline joiner lugs</w:t>
            </w:r>
          </w:p>
          <w:p w:rsidR="00000000" w:rsidRPr="009D731B" w:rsidP="009D731B">
            <w:pPr>
              <w:pStyle w:val="ListBullet2"/>
            </w:pPr>
            <w:r w:rsidRPr="009D731B">
              <w:t>selecting appropriate jointing materials and kits</w:t>
            </w:r>
          </w:p>
          <w:p w:rsidR="00000000" w:rsidRPr="009D731B" w:rsidP="009D731B">
            <w:pPr>
              <w:pStyle w:val="ListBullet"/>
            </w:pPr>
            <w:r w:rsidRPr="009D731B">
              <w:t>special termination tools and their use, including:</w:t>
            </w:r>
          </w:p>
          <w:p w:rsidR="00000000" w:rsidRPr="009D731B" w:rsidP="009D731B">
            <w:pPr>
              <w:pStyle w:val="ListBullet2"/>
            </w:pPr>
            <w:r w:rsidRPr="009D731B">
              <w:t>insulation removal tools</w:t>
            </w:r>
          </w:p>
          <w:p w:rsidR="00000000" w:rsidRPr="009D731B" w:rsidP="009D731B">
            <w:pPr>
              <w:pStyle w:val="ListBullet2"/>
            </w:pPr>
            <w:r w:rsidRPr="009D731B">
              <w:t>inline crimping tools</w:t>
            </w:r>
          </w:p>
          <w:p w:rsidR="00000000" w:rsidRPr="009D731B" w:rsidP="009D731B">
            <w:pPr>
              <w:pStyle w:val="ListBullet2"/>
            </w:pPr>
            <w:r w:rsidRPr="009D731B">
              <w:t>conducting tool tests</w:t>
            </w:r>
          </w:p>
          <w:p w:rsidR="00000000" w:rsidRPr="009D731B" w:rsidP="009D731B">
            <w:pPr>
              <w:pStyle w:val="ListBullet2"/>
            </w:pPr>
            <w:r w:rsidRPr="009D731B">
              <w:t>checking calibration date</w:t>
            </w:r>
          </w:p>
          <w:p w:rsidR="00000000" w:rsidRPr="009D731B" w:rsidP="009D731B">
            <w:pPr>
              <w:pStyle w:val="ListBullet2"/>
            </w:pPr>
            <w:r w:rsidRPr="009D731B">
              <w:t>recording tests</w:t>
            </w:r>
          </w:p>
          <w:p w:rsidR="00000000" w:rsidRPr="009D731B" w:rsidP="009D731B">
            <w:pPr>
              <w:pStyle w:val="ListBullet"/>
            </w:pPr>
            <w:r w:rsidRPr="009D731B">
              <w:t>types of cable used for rail signalling including signalling power and multi-core control cables</w:t>
            </w:r>
          </w:p>
          <w:p w:rsidR="00000000" w:rsidRPr="009D731B" w:rsidP="009D731B">
            <w:pPr>
              <w:pStyle w:val="ListBullet"/>
            </w:pPr>
            <w:r w:rsidRPr="009D731B">
              <w:t>types of cable joining kits used to repair damaged signal cables</w:t>
            </w:r>
          </w:p>
          <w:p w:rsidR="00000000" w:rsidRPr="009D731B" w:rsidP="009D731B">
            <w:pPr>
              <w:pStyle w:val="ListBullet"/>
            </w:pPr>
            <w:r w:rsidRPr="009D731B">
              <w:t>workplace procedures for iden</w:t>
            </w:r>
            <w:r w:rsidRPr="009D731B">
              <w:t>tifying corresponding ends of broken cable cores, including cable isolation methods and testing de-energised cable cores</w:t>
            </w:r>
          </w:p>
          <w:p w:rsidR="00000000" w:rsidRPr="009D731B" w:rsidP="009D731B">
            <w:pPr>
              <w:pStyle w:val="ListBullet"/>
            </w:pPr>
            <w:r w:rsidRPr="009D731B">
              <w:t>relevant manufacturer specifications and manuals</w:t>
            </w:r>
          </w:p>
          <w:p w:rsidR="00000000" w:rsidRPr="009D731B" w:rsidP="009D731B">
            <w:pPr>
              <w:pStyle w:val="ListBullet"/>
            </w:pPr>
            <w:r w:rsidRPr="009D731B">
              <w:t>relevant WHS/OHS requirements, job safety assessments and risk mitigation processes</w:t>
            </w:r>
          </w:p>
          <w:p w:rsidR="00000000" w:rsidRPr="009D731B" w:rsidP="009D731B">
            <w:pPr>
              <w:pStyle w:val="ListBullet"/>
            </w:pPr>
            <w:r w:rsidRPr="009D731B">
              <w:t>re</w:t>
            </w:r>
            <w:r w:rsidRPr="009D731B">
              <w:t>levant workplace documentation, policies and procedures.</w:t>
            </w:r>
          </w:p>
        </w:tc>
      </w:tr>
    </w:tbl>
    <w:p w:rsidR="00000000" w:rsidRPr="009D731B" w:rsidP="009D731B">
      <w:pPr>
        <w:pStyle w:val="NoPaddingFontSize1"/>
      </w:pPr>
    </w:p>
    <w:p w:rsidR="00000000" w:rsidRPr="009D731B" w:rsidP="009D731B">
      <w:pPr>
        <w:pStyle w:val="AllowPageBreak"/>
      </w:pPr>
    </w:p>
    <w:p w:rsidR="00000000" w:rsidRPr="009D731B" w:rsidP="009D731B">
      <w:pPr>
        <w:pStyle w:val="Heading1"/>
      </w:pPr>
      <w:bookmarkStart w:id="4" w:name="O_1267624"/>
      <w:bookmarkEnd w:id="4"/>
      <w:r w:rsidRPr="009D731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D73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731B" w:rsidP="009D731B">
            <w:pPr>
              <w:pStyle w:val="BodyText"/>
            </w:pPr>
            <w:r w:rsidRPr="009D731B">
              <w:t xml:space="preserve">Assessors must hold credentials specified within the Standards for Registered Training Organisations current at the time of assessment. </w:t>
            </w:r>
          </w:p>
          <w:p w:rsidR="00000000" w:rsidRPr="009D731B" w:rsidP="009D731B">
            <w:pPr>
              <w:pStyle w:val="BodyText"/>
            </w:pPr>
            <w:r w:rsidRPr="009D731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9D731B" w:rsidP="009D731B">
            <w:pPr>
              <w:pStyle w:val="BodyText"/>
            </w:pPr>
            <w:r w:rsidRPr="009D731B">
              <w:t>Assessment must occur in suitable workplace op</w:t>
            </w:r>
            <w:r w:rsidRPr="009D731B">
              <w:t>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9D731B" w:rsidP="009D731B">
            <w:pPr>
              <w:pStyle w:val="BodyText"/>
            </w:pPr>
            <w:r w:rsidRPr="009D731B">
              <w:t xml:space="preserve">Assessment processes and techniques must be appropriate </w:t>
            </w:r>
            <w:r w:rsidRPr="009D731B">
              <w:t>to the language, literacy and numeracy requirements of the work being performed and the needs of the candidate.</w:t>
            </w:r>
          </w:p>
          <w:p w:rsidR="00000000" w:rsidRPr="009D731B" w:rsidP="009D731B">
            <w:pPr>
              <w:pStyle w:val="BodyText"/>
            </w:pPr>
            <w:r w:rsidRPr="009D731B">
              <w:t>Resources for assessment must include access to:</w:t>
            </w:r>
          </w:p>
          <w:p w:rsidR="00000000" w:rsidRPr="009D731B" w:rsidP="009D731B">
            <w:pPr>
              <w:pStyle w:val="ListBullet"/>
            </w:pPr>
            <w:r w:rsidRPr="009D731B">
              <w:t>a range of relevant exercises, case studies and/or other simulations</w:t>
            </w:r>
          </w:p>
          <w:p w:rsidR="00000000" w:rsidRPr="009D731B" w:rsidP="009D731B">
            <w:pPr>
              <w:pStyle w:val="ListBullet"/>
            </w:pPr>
            <w:r w:rsidRPr="009D731B">
              <w:t xml:space="preserve">relevant and appropriate </w:t>
            </w:r>
            <w:r w:rsidRPr="009D731B">
              <w:t xml:space="preserve">materials, tools, facilities, equipment and personal protective equipment (PPE) currently used in industry </w:t>
            </w:r>
          </w:p>
          <w:p w:rsidR="00000000" w:rsidRPr="009D731B" w:rsidP="009D731B">
            <w:pPr>
              <w:pStyle w:val="ListBullet"/>
            </w:pPr>
            <w:r w:rsidRPr="009D731B">
              <w:t xml:space="preserve">applicable documentation, including workplace procedures, equipment specifications, </w:t>
            </w:r>
            <w:r w:rsidRPr="009D731B">
              <w:t>regulations, codes of practice and operation manuals.</w:t>
            </w:r>
          </w:p>
        </w:tc>
      </w:tr>
    </w:tbl>
    <w:p w:rsidR="00000000" w:rsidRPr="009D731B" w:rsidP="009D731B">
      <w:pPr>
        <w:pStyle w:val="NoPaddingFontSize1"/>
      </w:pPr>
    </w:p>
    <w:p w:rsidR="00000000" w:rsidRPr="009D731B" w:rsidP="009D731B">
      <w:pPr>
        <w:pStyle w:val="AllowPageBreak"/>
      </w:pPr>
    </w:p>
    <w:p w:rsidR="00000000" w:rsidRPr="009D731B" w:rsidP="009D731B">
      <w:pPr>
        <w:pStyle w:val="Heading1"/>
      </w:pPr>
      <w:bookmarkStart w:id="5" w:name="O_1267627"/>
      <w:bookmarkEnd w:id="5"/>
      <w:r w:rsidRPr="009D731B">
        <w:t>Links</w:t>
      </w:r>
    </w:p>
    <w:p w:rsidR="00000000" w:rsidRPr="009D731B" w:rsidP="00466A3C">
      <w:pPr>
        <w:pStyle w:val="BodyText"/>
      </w:pPr>
      <w:r w:rsidRPr="009D73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E14F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D731B" w:rsidP="009D731B"/>
    <w:sectPr w:rsidSect="009D73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3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31B" w:rsidRPr="00466A3C" w:rsidP="00466A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3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3C" w:rsidP="009D73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6A3C" w:rsidP="009D73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66A3C" w:rsidP="009D73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3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731B" w:rsidRPr="00466A3C" w:rsidP="00466A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3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A3C" w:rsidRPr="002D2AF8" w:rsidP="009D73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UEERS0036 Repair rail signalling power and control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66A3C" w:rsidP="009D73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4A90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D6EC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A4FF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3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73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73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73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73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73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73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73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73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73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73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731B"/>
  </w:style>
  <w:style w:type="character" w:customStyle="1" w:styleId="Heading1Char">
    <w:name w:val="Heading 1 Char"/>
    <w:basedOn w:val="DefaultParagraphFont"/>
    <w:link w:val="Heading1"/>
    <w:rsid w:val="009D73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73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73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731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73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73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73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D73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73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73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7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73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7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73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73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73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73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73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73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73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73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73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73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73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73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73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73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731B"/>
    <w:rPr>
      <w:b/>
      <w:spacing w:val="0"/>
    </w:rPr>
  </w:style>
  <w:style w:type="paragraph" w:customStyle="1" w:styleId="SuperTitle">
    <w:name w:val="SuperTitle"/>
    <w:basedOn w:val="Title"/>
    <w:rsid w:val="009D73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73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73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73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73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73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73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73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73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73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73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73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731B"/>
    <w:rPr>
      <w:i/>
    </w:rPr>
  </w:style>
  <w:style w:type="paragraph" w:styleId="Caption">
    <w:name w:val="caption"/>
    <w:basedOn w:val="BodyText"/>
    <w:next w:val="Normal"/>
    <w:qFormat/>
    <w:rsid w:val="009D73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73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73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731B"/>
  </w:style>
  <w:style w:type="paragraph" w:styleId="TableofFigures">
    <w:name w:val="table of figures"/>
    <w:basedOn w:val="Normal"/>
    <w:next w:val="Normal"/>
    <w:semiHidden/>
    <w:rsid w:val="009D73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73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731B"/>
    <w:rPr>
      <w:rFonts w:ascii="Wingdings" w:hAnsi="Wingdings"/>
    </w:rPr>
  </w:style>
  <w:style w:type="paragraph" w:customStyle="1" w:styleId="TableHeading">
    <w:name w:val="Table Heading"/>
    <w:basedOn w:val="HeadingBase"/>
    <w:rsid w:val="009D73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731B"/>
    <w:rPr>
      <w:color w:val="0033CC"/>
      <w:u w:val="none"/>
    </w:rPr>
  </w:style>
  <w:style w:type="paragraph" w:customStyle="1" w:styleId="BodyTextRight">
    <w:name w:val="Body Text Right"/>
    <w:basedOn w:val="BodyText"/>
    <w:rsid w:val="009D73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73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73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73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73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73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731B"/>
    <w:rPr>
      <w:sz w:val="32"/>
    </w:rPr>
  </w:style>
  <w:style w:type="paragraph" w:customStyle="1" w:styleId="HeadingProcedure">
    <w:name w:val="Heading Procedure"/>
    <w:basedOn w:val="HeadingBase"/>
    <w:next w:val="Normal"/>
    <w:rsid w:val="009D73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731B"/>
    <w:pPr>
      <w:spacing w:before="60" w:after="60"/>
    </w:pPr>
  </w:style>
  <w:style w:type="paragraph" w:styleId="ListContinue">
    <w:name w:val="List Continue"/>
    <w:basedOn w:val="List"/>
    <w:rsid w:val="009D731B"/>
    <w:pPr>
      <w:ind w:firstLine="0"/>
    </w:pPr>
  </w:style>
  <w:style w:type="paragraph" w:customStyle="1" w:styleId="ListNote">
    <w:name w:val="List Note"/>
    <w:basedOn w:val="List"/>
    <w:rsid w:val="009D73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73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73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731B"/>
    <w:rPr>
      <w:rFonts w:ascii="Courier New" w:hAnsi="Courier New"/>
    </w:rPr>
  </w:style>
  <w:style w:type="paragraph" w:customStyle="1" w:styleId="NoteBullet">
    <w:name w:val="Note Bullet"/>
    <w:basedOn w:val="Note"/>
    <w:rsid w:val="009D73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73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73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73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73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73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73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731B"/>
    <w:rPr>
      <w:b/>
      <w:smallCaps/>
    </w:rPr>
  </w:style>
  <w:style w:type="paragraph" w:customStyle="1" w:styleId="TableListNumber">
    <w:name w:val="Table List Number"/>
    <w:basedOn w:val="ListNumber"/>
    <w:rsid w:val="009D73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73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731B"/>
    <w:pPr>
      <w:numPr>
        <w:numId w:val="9"/>
      </w:numPr>
    </w:pPr>
  </w:style>
  <w:style w:type="paragraph" w:customStyle="1" w:styleId="ListAlpha2">
    <w:name w:val="List Alpha 2"/>
    <w:basedOn w:val="List2"/>
    <w:rsid w:val="009D731B"/>
    <w:pPr>
      <w:numPr>
        <w:numId w:val="8"/>
      </w:numPr>
    </w:pPr>
  </w:style>
  <w:style w:type="paragraph" w:styleId="List2">
    <w:name w:val="List 2"/>
    <w:basedOn w:val="BodyText"/>
    <w:rsid w:val="009D73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73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73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73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73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73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731B"/>
    <w:pPr>
      <w:numPr>
        <w:numId w:val="4"/>
      </w:numPr>
    </w:pPr>
  </w:style>
  <w:style w:type="paragraph" w:styleId="ListContinue2">
    <w:name w:val="List Continue 2"/>
    <w:basedOn w:val="List2"/>
    <w:rsid w:val="009D731B"/>
    <w:pPr>
      <w:ind w:firstLine="0"/>
    </w:pPr>
  </w:style>
  <w:style w:type="paragraph" w:styleId="ListContinue3">
    <w:name w:val="List Continue 3"/>
    <w:basedOn w:val="List3"/>
    <w:rsid w:val="009D731B"/>
    <w:pPr>
      <w:ind w:left="1021" w:firstLine="0"/>
    </w:pPr>
  </w:style>
  <w:style w:type="paragraph" w:styleId="ListContinue4">
    <w:name w:val="List Continue 4"/>
    <w:basedOn w:val="List4"/>
    <w:rsid w:val="009D731B"/>
    <w:pPr>
      <w:ind w:firstLine="0"/>
    </w:pPr>
  </w:style>
  <w:style w:type="paragraph" w:styleId="ListContinue5">
    <w:name w:val="List Continue 5"/>
    <w:basedOn w:val="List5"/>
    <w:rsid w:val="009D731B"/>
    <w:pPr>
      <w:ind w:firstLine="0"/>
    </w:pPr>
  </w:style>
  <w:style w:type="paragraph" w:styleId="ListNumber3">
    <w:name w:val="List Number 3"/>
    <w:basedOn w:val="List3"/>
    <w:rsid w:val="009D731B"/>
    <w:pPr>
      <w:numPr>
        <w:numId w:val="5"/>
      </w:numPr>
    </w:pPr>
  </w:style>
  <w:style w:type="paragraph" w:styleId="ListNumber4">
    <w:name w:val="List Number 4"/>
    <w:basedOn w:val="List4"/>
    <w:rsid w:val="009D731B"/>
    <w:pPr>
      <w:numPr>
        <w:numId w:val="6"/>
      </w:numPr>
    </w:pPr>
  </w:style>
  <w:style w:type="paragraph" w:styleId="ListNumber5">
    <w:name w:val="List Number 5"/>
    <w:basedOn w:val="List5"/>
    <w:rsid w:val="009D731B"/>
    <w:pPr>
      <w:numPr>
        <w:numId w:val="7"/>
      </w:numPr>
    </w:pPr>
  </w:style>
  <w:style w:type="paragraph" w:styleId="BlockText">
    <w:name w:val="Block Text"/>
    <w:basedOn w:val="Normal"/>
    <w:rsid w:val="009D73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73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731B"/>
    <w:rPr>
      <w:sz w:val="16"/>
      <w:vertAlign w:val="superscript"/>
    </w:rPr>
  </w:style>
  <w:style w:type="character" w:customStyle="1" w:styleId="Symbols">
    <w:name w:val="Symbols"/>
    <w:basedOn w:val="DefaultParagraphFont"/>
    <w:rsid w:val="009D731B"/>
    <w:rPr>
      <w:rFonts w:ascii="Symbol" w:hAnsi="Symbol"/>
    </w:rPr>
  </w:style>
  <w:style w:type="character" w:customStyle="1" w:styleId="MenuOptions">
    <w:name w:val="Menu Options"/>
    <w:basedOn w:val="DefaultParagraphFont"/>
    <w:rsid w:val="009D73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731B"/>
    <w:rPr>
      <w:b/>
    </w:rPr>
  </w:style>
  <w:style w:type="character" w:customStyle="1" w:styleId="Underlined">
    <w:name w:val="Underlined"/>
    <w:basedOn w:val="DefaultParagraphFont"/>
    <w:rsid w:val="009D731B"/>
    <w:rPr>
      <w:u w:val="single"/>
    </w:rPr>
  </w:style>
  <w:style w:type="paragraph" w:customStyle="1" w:styleId="TableBodyTextRight">
    <w:name w:val="Table Body Text Right"/>
    <w:basedOn w:val="TableBodyText"/>
    <w:rsid w:val="009D73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731B"/>
    <w:rPr>
      <w:sz w:val="18"/>
    </w:rPr>
  </w:style>
  <w:style w:type="paragraph" w:customStyle="1" w:styleId="BodySmallRight">
    <w:name w:val="Body Small Right"/>
    <w:basedOn w:val="BodyTextRight"/>
    <w:rsid w:val="009D731B"/>
    <w:rPr>
      <w:sz w:val="18"/>
      <w:szCs w:val="18"/>
    </w:rPr>
  </w:style>
  <w:style w:type="paragraph" w:customStyle="1" w:styleId="MarginEdition">
    <w:name w:val="Margin Edition"/>
    <w:basedOn w:val="MarginNote"/>
    <w:rsid w:val="009D73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731B"/>
    <w:rPr>
      <w:sz w:val="2"/>
      <w:szCs w:val="2"/>
    </w:rPr>
  </w:style>
  <w:style w:type="character" w:customStyle="1" w:styleId="Small">
    <w:name w:val="Small"/>
    <w:basedOn w:val="DefaultParagraphFont"/>
    <w:rsid w:val="009D731B"/>
    <w:rPr>
      <w:sz w:val="16"/>
    </w:rPr>
  </w:style>
  <w:style w:type="paragraph" w:customStyle="1" w:styleId="WideTable">
    <w:name w:val="Wide Table"/>
    <w:basedOn w:val="Normal"/>
    <w:rsid w:val="009D73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731B"/>
  </w:style>
  <w:style w:type="paragraph" w:styleId="Quote">
    <w:name w:val="Quote"/>
    <w:basedOn w:val="Heading1"/>
    <w:link w:val="QuoteChar"/>
    <w:qFormat/>
    <w:rsid w:val="009D73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73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731B"/>
    <w:pPr>
      <w:pageBreakBefore/>
    </w:pPr>
  </w:style>
  <w:style w:type="paragraph" w:customStyle="1" w:styleId="Border">
    <w:name w:val="Border"/>
    <w:basedOn w:val="Normal"/>
    <w:qFormat/>
    <w:rsid w:val="009D73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73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73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73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73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73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73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73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73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731B"/>
    <w:rPr>
      <w:u w:val="single"/>
    </w:rPr>
  </w:style>
  <w:style w:type="character" w:customStyle="1" w:styleId="BoldandItalics">
    <w:name w:val="Bold and Italics"/>
    <w:qFormat/>
    <w:rsid w:val="009D731B"/>
    <w:rPr>
      <w:b/>
      <w:i/>
      <w:u w:val="none"/>
    </w:rPr>
  </w:style>
  <w:style w:type="paragraph" w:styleId="BalloonText">
    <w:name w:val="Balloon Text"/>
    <w:basedOn w:val="Normal"/>
    <w:link w:val="BalloonTextChar"/>
    <w:rsid w:val="009D73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3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73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73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73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73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731B"/>
    <w:pPr>
      <w:spacing w:before="0" w:after="0"/>
    </w:pPr>
  </w:style>
  <w:style w:type="paragraph" w:customStyle="1" w:styleId="BodyTextBold">
    <w:name w:val="Body Text Bold"/>
    <w:basedOn w:val="BodyText"/>
    <w:qFormat/>
    <w:rsid w:val="009D731B"/>
    <w:rPr>
      <w:b/>
    </w:rPr>
  </w:style>
  <w:style w:type="character" w:styleId="Hyperlink">
    <w:name w:val="Hyperlink"/>
    <w:basedOn w:val="DefaultParagraphFont"/>
    <w:uiPriority w:val="99"/>
    <w:unhideWhenUsed/>
    <w:rsid w:val="00466A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596</Words>
  <Characters>3939</Characters>
  <Application>Microsoft Office Word</Application>
  <DocSecurity>0</DocSecurity>
  <Lines>93</Lines>
  <Paragraphs>67</Paragraphs>
  <ScaleCrop>false</ScaleCrop>
  <Company>Author-it Software Corporation Ltd.</Company>
  <LinksUpToDate>false</LinksUpToDate>
  <CharactersWithSpaces>4468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UEERS0036 Repair rail signalling power and control cables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2024-11-29T01:13:00Z</dcterms:created>
  <dcterms:modified xsi:type="dcterms:W3CDTF">2024-11-29T01:13:00Z</dcterms:modified>
</cp:coreProperties>
</file>