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1C0" w:rsidP="004A3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UEERS0025 Maintain active level crossing equipment</w:t>
      </w:r>
      <w:r>
        <w:fldChar w:fldCharType="end"/>
      </w:r>
    </w:p>
    <w:p w:rsidR="004A31C0" w:rsidP="004A31C0">
      <w:pPr>
        <w:pStyle w:val="Version"/>
        <w:sectPr w:rsidSect="00720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8DC" w:rsidP="007208DC">
      <w:pPr>
        <w:pStyle w:val="SuperHeading"/>
      </w:pPr>
      <w:r w:rsidRPr="007208DC">
        <w:t>UEERS0025 Maintain active level crossing equipment</w:t>
      </w:r>
    </w:p>
    <w:p w:rsidR="00000000" w:rsidRPr="007208DC" w:rsidP="007208DC">
      <w:pPr>
        <w:pStyle w:val="Heading1"/>
      </w:pPr>
      <w:bookmarkStart w:id="1" w:name="O_1267402"/>
      <w:bookmarkEnd w:id="1"/>
      <w:r w:rsidRPr="007208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t>Release 1. This is the first release of this unit of competency in the UEE Electrotechnology Training Package.</w:t>
            </w:r>
          </w:p>
          <w:p w:rsidR="00000000" w:rsidRPr="007208DC" w:rsidP="007208DC">
            <w:pPr>
              <w:pStyle w:val="BodyText"/>
            </w:pPr>
            <w:r w:rsidRPr="007208DC">
              <w:t>This unit replaces and is equivalent to UEERS0005 Install and maintain active level crossing equipment.</w:t>
            </w:r>
          </w:p>
          <w:p w:rsidR="00000000" w:rsidRPr="007208DC" w:rsidP="007208DC">
            <w:pPr>
              <w:pStyle w:val="BodyText"/>
            </w:pPr>
            <w:r w:rsidRPr="007208DC">
              <w:t>Modificatio</w:t>
            </w:r>
            <w:r w:rsidRPr="007208DC">
              <w:t>ns this release include:</w:t>
            </w:r>
          </w:p>
          <w:p w:rsidR="00000000" w:rsidRPr="007208DC" w:rsidP="007208DC">
            <w:pPr>
              <w:pStyle w:val="ListBullet"/>
            </w:pPr>
            <w:r w:rsidRPr="007208DC">
              <w:t>Title changed.</w:t>
            </w:r>
          </w:p>
          <w:p w:rsidR="00000000" w:rsidRPr="007208DC" w:rsidP="007208DC">
            <w:pPr>
              <w:pStyle w:val="ListBullet"/>
            </w:pPr>
            <w:r w:rsidRPr="007208DC">
              <w:t>Application updated to reflect title change.</w:t>
            </w:r>
          </w:p>
          <w:p w:rsidR="00000000" w:rsidRPr="007208DC" w:rsidP="007208DC">
            <w:pPr>
              <w:pStyle w:val="ListBullet"/>
            </w:pPr>
            <w:r w:rsidRPr="007208DC">
              <w:t>Element titles and performance criteria amended to reflect title change.</w:t>
            </w:r>
          </w:p>
          <w:p w:rsidR="00000000" w:rsidRPr="007208DC" w:rsidP="007208DC">
            <w:pPr>
              <w:pStyle w:val="ListBullet"/>
            </w:pPr>
            <w:r w:rsidRPr="007208DC">
              <w:t>Performance criteria 1.6, 2.2, 3.2 and 3.4 added.</w:t>
            </w:r>
          </w:p>
          <w:p w:rsidR="00000000" w:rsidRPr="007208DC" w:rsidP="007208DC">
            <w:pPr>
              <w:pStyle w:val="ListBullet"/>
            </w:pPr>
            <w:r w:rsidRPr="007208DC">
              <w:t xml:space="preserve">Performance and Knowledge Evidence updated for </w:t>
            </w:r>
            <w:r w:rsidRPr="007208DC">
              <w:t>clarity.</w:t>
            </w:r>
          </w:p>
        </w:tc>
      </w:tr>
    </w:tbl>
    <w:p w:rsidR="00000000" w:rsidRPr="007208DC" w:rsidP="007208DC">
      <w:pPr>
        <w:pStyle w:val="NoPaddingFontSize1"/>
      </w:pPr>
    </w:p>
    <w:p w:rsidR="00000000" w:rsidRPr="007208DC" w:rsidP="007208DC">
      <w:pPr>
        <w:pStyle w:val="AllowPageBreak"/>
      </w:pPr>
    </w:p>
    <w:p w:rsidR="00000000" w:rsidRPr="007208DC" w:rsidP="007208DC">
      <w:pPr>
        <w:pStyle w:val="Heading1"/>
      </w:pPr>
      <w:bookmarkStart w:id="2" w:name="O_1267403"/>
      <w:bookmarkEnd w:id="2"/>
      <w:r w:rsidRPr="007208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t>This unit involves the skills and knowledge required to maintain active level crossing equipment on rail networks for road and pedestrian crossings.</w:t>
            </w:r>
          </w:p>
          <w:p w:rsidR="00000000" w:rsidRPr="007208DC" w:rsidP="007208DC">
            <w:pPr>
              <w:pStyle w:val="BodyText"/>
            </w:pPr>
            <w:r w:rsidRPr="007208DC">
              <w:t xml:space="preserve">It includes maintaining and recertifying and testing active level crossing equipment. </w:t>
            </w:r>
          </w:p>
          <w:p w:rsidR="00000000" w:rsidRPr="007208DC" w:rsidP="007208DC">
            <w:pPr>
              <w:pStyle w:val="BodyText"/>
            </w:pPr>
            <w:r w:rsidRPr="007208DC">
              <w:t>Persons achieving competence in this unit will need to fulfil the applicable state/territory legislated rail safety requirements and to comply with relevant codes of pra</w:t>
            </w:r>
            <w:r w:rsidRPr="007208DC">
              <w:t>ctice, rules and/or guidelines.</w:t>
            </w:r>
          </w:p>
          <w:p w:rsidR="00000000" w:rsidRPr="007208DC" w:rsidP="007208DC">
            <w:pPr>
              <w:pStyle w:val="BodyText"/>
            </w:pPr>
            <w:r w:rsidRPr="007208DC">
              <w:t>No other licensing, legislative or certification requirements apply to this unit at the time of publication.</w:t>
            </w:r>
          </w:p>
        </w:tc>
      </w:tr>
    </w:tbl>
    <w:p w:rsidR="00000000" w:rsidRPr="007208DC" w:rsidP="007208DC">
      <w:pPr>
        <w:pStyle w:val="NoPaddingFontSize1"/>
      </w:pPr>
    </w:p>
    <w:p w:rsidR="00000000" w:rsidRPr="007208DC" w:rsidP="007208DC">
      <w:pPr>
        <w:pStyle w:val="AllowPageBreak"/>
      </w:pPr>
    </w:p>
    <w:p w:rsidR="00000000" w:rsidRPr="007208DC" w:rsidP="007208DC">
      <w:pPr>
        <w:pStyle w:val="Heading1"/>
      </w:pPr>
      <w:bookmarkStart w:id="3" w:name="O_1267404"/>
      <w:bookmarkEnd w:id="3"/>
      <w:r w:rsidRPr="007208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t>UEERS0033 Maintain train detection equipment</w:t>
            </w:r>
          </w:p>
        </w:tc>
      </w:tr>
    </w:tbl>
    <w:p w:rsidR="00000000" w:rsidRPr="007208DC" w:rsidP="007208DC">
      <w:pPr>
        <w:pStyle w:val="NoPaddingFontSize1"/>
      </w:pPr>
    </w:p>
    <w:p w:rsidR="00000000" w:rsidRPr="007208DC" w:rsidP="007208DC">
      <w:pPr>
        <w:pStyle w:val="AllowPageBreak"/>
      </w:pPr>
    </w:p>
    <w:p w:rsidR="00000000" w:rsidRPr="007208DC" w:rsidP="007208DC">
      <w:pPr>
        <w:pStyle w:val="Heading1"/>
      </w:pPr>
      <w:bookmarkStart w:id="4" w:name="O_1267405"/>
      <w:bookmarkEnd w:id="4"/>
      <w:r w:rsidRPr="007208DC">
        <w:t>Competenc</w:t>
      </w:r>
      <w:r w:rsidRPr="007208DC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t>Rail Signalling</w:t>
            </w:r>
          </w:p>
        </w:tc>
      </w:tr>
    </w:tbl>
    <w:p w:rsidR="00000000" w:rsidRPr="007208DC" w:rsidP="007208DC">
      <w:pPr>
        <w:pStyle w:val="NoPaddingFontSize1"/>
      </w:pPr>
    </w:p>
    <w:p w:rsidR="00000000" w:rsidRPr="007208DC" w:rsidP="007208DC">
      <w:pPr>
        <w:pStyle w:val="AllowPageBreak"/>
      </w:pPr>
    </w:p>
    <w:p w:rsidR="00000000" w:rsidRPr="007208DC" w:rsidP="007208DC">
      <w:pPr>
        <w:pStyle w:val="Heading1"/>
      </w:pPr>
      <w:bookmarkStart w:id="5" w:name="O_1267406"/>
      <w:bookmarkEnd w:id="5"/>
      <w:r w:rsidRPr="007208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t>Electrotechnology</w:t>
            </w:r>
          </w:p>
        </w:tc>
      </w:tr>
    </w:tbl>
    <w:p w:rsidR="00000000" w:rsidRPr="007208DC" w:rsidP="007208DC">
      <w:pPr>
        <w:pStyle w:val="NoPaddingFontSize1"/>
      </w:pPr>
    </w:p>
    <w:p w:rsidR="00000000" w:rsidRPr="007208DC" w:rsidP="007208DC">
      <w:pPr>
        <w:pStyle w:val="AllowPageBreak"/>
      </w:pPr>
    </w:p>
    <w:p w:rsidR="00000000" w:rsidRPr="007208DC" w:rsidP="007208DC">
      <w:pPr>
        <w:pStyle w:val="Heading1"/>
      </w:pPr>
      <w:bookmarkStart w:id="6" w:name="O_1267407"/>
      <w:bookmarkEnd w:id="6"/>
      <w:r w:rsidRPr="007208D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PERFORMANCE CRITERIA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Performance criteria describe the performance needed to demonstrate achievement of the element.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rPr>
                <w:rStyle w:val="SpecialBold"/>
              </w:rPr>
              <w:t>Prepare to maintain active level crossing equipment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Work health and safety (WHS)/occupational health and safety (OHS) requirements and workplace proced</w:t>
            </w:r>
            <w:r w:rsidRPr="007208DC">
              <w:t>ures for a given work area are identified and applied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Hazards are identified, WHS/OHS risks are assessed, and control measures and workplace procedures implemented in preparation for work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Scope of maintenance is determined from maintenance schedules, job specifications, drawings and regulatory requirements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Appropriate rail safe working person/s is consulted to ensure work is coordinated effectively with others to minimise rail traffi</w:t>
            </w:r>
            <w:r w:rsidRPr="007208DC">
              <w:t>c disruption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Materials needed for the maintenance work are obtained in accordance with workplace procedures and checked against job specifications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Tools, equipment and testing devices needed for maintenance work are obtained in accordance with workplace procedures and checked for correct operation and safety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Appropriate safe procedures for road vehicles, pedestrians and rail vehicles using the</w:t>
            </w:r>
            <w:r w:rsidRPr="007208DC">
              <w:t xml:space="preserve"> crossing during the maintenance activity are confirmed to be in place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1.8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Authorisation to take temporarily out of service or disable systems is obtained in accordance with workplace procedures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rPr>
                <w:rStyle w:val="SpecialBold"/>
              </w:rPr>
              <w:t>Maintain active level crossing equipment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WHS/OHS ri</w:t>
            </w:r>
            <w:r w:rsidRPr="007208DC">
              <w:t>sk control measures and workplace procedures for carrying out work are followed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 xml:space="preserve">On-track safe working requirements are identified and applied in accordance with workplace procedures and safety management system  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 xml:space="preserve">Equipment function is determined from relevant technical manuals and operating instructions to identify </w:t>
            </w:r>
            <w:r w:rsidRPr="007208DC">
              <w:t>accessible operating requirements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Equipment and components are cleaned, lubricated and adjusted to specified standard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Equipment/component abnormalities are identified and appropriate remedial actions taken to ensure equipment conforms and performs to technical specifications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 xml:space="preserve">Maintenance is performed efficiently, without waste of materials, damage to apparatus, the </w:t>
            </w:r>
            <w:r w:rsidRPr="007208DC">
              <w:t>surrounding environment or services using sustainable energy practices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Equipment faults/damage are identified using efficient fault-finding and diagnostic techniques, including fault indicators, error codes and maintenance records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Maintenance are performed using appropriate tools, inspection and test equipment to ensure signalling equipment operates to required technical and operational standards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Faulty, worn, damaged or insecure components are replaced, repaired or secured i</w:t>
            </w:r>
            <w:r w:rsidRPr="007208DC">
              <w:t>n accordance with manufacturer specifications and workplace requirements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Methods for dealing with unplanned situations are determined on the basis of safety and specified work outcomes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 xml:space="preserve">Fault-finding and repairs are carried out efficiently, </w:t>
            </w:r>
            <w:r w:rsidRPr="007208DC">
              <w:t>without waste of materials, damage to apparatus, the surrounding environment or services using sustainable energy practices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2.12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Equipment is inspected, tested and adjusted using appropriate test equipment and workplace procedures to ensure it operate</w:t>
            </w:r>
            <w:r w:rsidRPr="007208DC">
              <w:t>s within the specified technical standards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2.13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Level crossing lamp alignments are carried out as part of testing and adjusting workplace procedures, as required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rPr>
                <w:rStyle w:val="SpecialBold"/>
              </w:rPr>
              <w:t>Complete active level crossing equipment maintenance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WHS/OHS work completion risk co</w:t>
            </w:r>
            <w:r w:rsidRPr="007208DC">
              <w:t>ntrol measures and workplace procedures are followed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Confirmation that system is functional and that no alarms are present or indicated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Equipment is taken out of service/brought back into use, as required, and documentation is completed in accordance with workplace procedures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On-track safe working requirements are removed in accordance with workplace procedures and safety management</w:t>
            </w:r>
            <w:r w:rsidRPr="007208DC">
              <w:t xml:space="preserve"> system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t>Work records and documentation are completed to ensure accurate maintenance records are maintained</w:t>
            </w:r>
          </w:p>
        </w:tc>
      </w:tr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DC">
            <w:pPr>
              <w:pStyle w:val="BodyText"/>
              <w:rPr>
                <w:lang w:val="en-NZ"/>
              </w:rPr>
            </w:pPr>
            <w:r w:rsidRPr="007208DC">
              <w:rPr>
                <w:rStyle w:val="SpecialBold"/>
              </w:rPr>
              <w:t>3.6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t>Worksite/equipment is reinstated in accordance with organisation requirements and faulty components are tagged, recorded and dispatched</w:t>
            </w:r>
            <w:r w:rsidRPr="007208DC">
              <w:t xml:space="preserve"> for repair/replacement</w:t>
            </w:r>
          </w:p>
        </w:tc>
      </w:tr>
    </w:tbl>
    <w:p w:rsidR="00000000" w:rsidRPr="007208DC" w:rsidP="007208DC">
      <w:pPr>
        <w:pStyle w:val="NoPaddingFontSize1"/>
      </w:pPr>
    </w:p>
    <w:p w:rsidR="00000000" w:rsidRPr="007208DC" w:rsidP="007208DC">
      <w:pPr>
        <w:pStyle w:val="AllowPageBreak"/>
      </w:pPr>
    </w:p>
    <w:p w:rsidR="00000000" w:rsidRPr="007208DC" w:rsidP="007208DC">
      <w:pPr>
        <w:pStyle w:val="Heading1"/>
      </w:pPr>
      <w:bookmarkStart w:id="7" w:name="O_1267408"/>
      <w:bookmarkEnd w:id="7"/>
      <w:r w:rsidRPr="007208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t>Foundation skills essential to performance are explicit in the performance criteria of this unit of competency.</w:t>
            </w:r>
          </w:p>
        </w:tc>
      </w:tr>
    </w:tbl>
    <w:p w:rsidR="00000000" w:rsidRPr="007208DC" w:rsidP="007208DC">
      <w:pPr>
        <w:pStyle w:val="NoPaddingFontSize1"/>
      </w:pPr>
    </w:p>
    <w:p w:rsidR="00000000" w:rsidRPr="007208DC" w:rsidP="007208DC">
      <w:pPr>
        <w:pStyle w:val="AllowPageBreak"/>
      </w:pPr>
    </w:p>
    <w:p w:rsidR="00000000" w:rsidRPr="007208DC" w:rsidP="007208DC">
      <w:pPr>
        <w:pStyle w:val="Heading1"/>
      </w:pPr>
      <w:bookmarkStart w:id="8" w:name="O_1267409"/>
      <w:bookmarkEnd w:id="8"/>
      <w:r w:rsidRPr="007208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t>Range is restricted to essential operating conditions and any other variables essential to the work environment.</w:t>
            </w:r>
          </w:p>
          <w:p w:rsidR="00000000" w:rsidRPr="007208DC" w:rsidP="007208DC">
            <w:pPr>
              <w:pStyle w:val="BodyText"/>
            </w:pPr>
            <w:r w:rsidRPr="007208DC">
              <w:t>Non-essential conditions may be found in the UEE Electrotechnology Training Package Companion Volume Implementation Guide.</w:t>
            </w:r>
          </w:p>
        </w:tc>
      </w:tr>
    </w:tbl>
    <w:p w:rsidR="00000000" w:rsidRPr="007208DC" w:rsidP="007208DC">
      <w:pPr>
        <w:pStyle w:val="NoPaddingFontSize1"/>
      </w:pPr>
    </w:p>
    <w:p w:rsidR="00000000" w:rsidRPr="007208DC" w:rsidP="007208DC">
      <w:pPr>
        <w:pStyle w:val="AllowPageBreak"/>
      </w:pPr>
    </w:p>
    <w:p w:rsidR="00000000" w:rsidRPr="007208DC" w:rsidP="007208DC">
      <w:pPr>
        <w:pStyle w:val="Heading1"/>
      </w:pPr>
      <w:bookmarkStart w:id="9" w:name="O_1267410"/>
      <w:bookmarkEnd w:id="9"/>
      <w:r w:rsidRPr="007208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DC" w:rsidP="007208DC">
            <w:pPr>
              <w:pStyle w:val="BodyText"/>
            </w:pPr>
            <w:r w:rsidRPr="007208DC">
              <w:t>This unit replaces and is equivalent to UEERS0005 Install and maintain active level crossing equipment.</w:t>
            </w:r>
          </w:p>
        </w:tc>
      </w:tr>
    </w:tbl>
    <w:p w:rsidR="00000000" w:rsidRPr="007208DC" w:rsidP="007208DC">
      <w:pPr>
        <w:pStyle w:val="NoPaddingFontSize1"/>
      </w:pPr>
    </w:p>
    <w:p w:rsidR="00000000" w:rsidRPr="007208DC" w:rsidP="007208DC">
      <w:pPr>
        <w:pStyle w:val="AllowPageBreak"/>
      </w:pPr>
    </w:p>
    <w:p w:rsidR="00000000" w:rsidRPr="007208DC" w:rsidP="007208DC">
      <w:pPr>
        <w:pStyle w:val="Heading1"/>
      </w:pPr>
      <w:bookmarkStart w:id="10" w:name="O_1267417"/>
      <w:bookmarkEnd w:id="10"/>
      <w:r w:rsidRPr="007208DC">
        <w:t>Links</w:t>
      </w:r>
    </w:p>
    <w:p w:rsidR="00000000" w:rsidRPr="007208DC" w:rsidP="004A31C0">
      <w:pPr>
        <w:pStyle w:val="BodyText"/>
      </w:pPr>
      <w:r w:rsidRPr="007208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C13F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208DC" w:rsidP="007208DC"/>
    <w:sectPr w:rsidSect="007208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DC" w:rsidRPr="004A31C0" w:rsidP="004A3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C0" w:rsidP="00720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1C0" w:rsidP="00720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A31C0" w:rsidP="00720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8DC" w:rsidRPr="004A31C0" w:rsidP="004A3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1C0" w:rsidRPr="002D2AF8" w:rsidP="00720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UEERS0025 Maintain active level crossing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A31C0" w:rsidP="00720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183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32F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8DC"/>
  </w:style>
  <w:style w:type="character" w:customStyle="1" w:styleId="Heading1Char">
    <w:name w:val="Heading 1 Char"/>
    <w:basedOn w:val="DefaultParagraphFont"/>
    <w:link w:val="Heading1"/>
    <w:rsid w:val="00720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8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8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8DC"/>
    <w:rPr>
      <w:b/>
      <w:spacing w:val="0"/>
    </w:rPr>
  </w:style>
  <w:style w:type="paragraph" w:customStyle="1" w:styleId="SuperHeading">
    <w:name w:val="SuperHeading"/>
    <w:basedOn w:val="Normal"/>
    <w:rsid w:val="00720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0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8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8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8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8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8DC"/>
    <w:rPr>
      <w:i/>
    </w:rPr>
  </w:style>
  <w:style w:type="paragraph" w:styleId="Caption">
    <w:name w:val="caption"/>
    <w:basedOn w:val="BodyText"/>
    <w:next w:val="Normal"/>
    <w:qFormat/>
    <w:rsid w:val="00720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8DC"/>
  </w:style>
  <w:style w:type="paragraph" w:styleId="TableofFigures">
    <w:name w:val="table of figures"/>
    <w:basedOn w:val="Normal"/>
    <w:next w:val="Normal"/>
    <w:semiHidden/>
    <w:rsid w:val="00720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8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8DC"/>
    <w:rPr>
      <w:rFonts w:ascii="Wingdings" w:hAnsi="Wingdings"/>
    </w:rPr>
  </w:style>
  <w:style w:type="paragraph" w:customStyle="1" w:styleId="TableHeading">
    <w:name w:val="Table Heading"/>
    <w:basedOn w:val="HeadingBase"/>
    <w:rsid w:val="00720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8DC"/>
    <w:rPr>
      <w:color w:val="0033CC"/>
      <w:u w:val="none"/>
    </w:rPr>
  </w:style>
  <w:style w:type="paragraph" w:customStyle="1" w:styleId="BodyTextRight">
    <w:name w:val="Body Text Right"/>
    <w:basedOn w:val="BodyText"/>
    <w:rsid w:val="00720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8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8DC"/>
    <w:rPr>
      <w:sz w:val="32"/>
    </w:rPr>
  </w:style>
  <w:style w:type="paragraph" w:customStyle="1" w:styleId="HeadingProcedure">
    <w:name w:val="Heading Procedure"/>
    <w:basedOn w:val="HeadingBase"/>
    <w:next w:val="Normal"/>
    <w:rsid w:val="00720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8DC"/>
    <w:pPr>
      <w:spacing w:before="60" w:after="60"/>
    </w:pPr>
  </w:style>
  <w:style w:type="paragraph" w:styleId="ListContinue">
    <w:name w:val="List Continue"/>
    <w:basedOn w:val="List"/>
    <w:rsid w:val="007208DC"/>
    <w:pPr>
      <w:ind w:firstLine="0"/>
    </w:pPr>
  </w:style>
  <w:style w:type="paragraph" w:customStyle="1" w:styleId="ListNote">
    <w:name w:val="List Note"/>
    <w:basedOn w:val="List"/>
    <w:rsid w:val="00720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8DC"/>
    <w:rPr>
      <w:rFonts w:ascii="Courier New" w:hAnsi="Courier New"/>
    </w:rPr>
  </w:style>
  <w:style w:type="paragraph" w:customStyle="1" w:styleId="NoteBullet">
    <w:name w:val="Note Bullet"/>
    <w:basedOn w:val="Note"/>
    <w:rsid w:val="00720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8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8DC"/>
    <w:rPr>
      <w:b/>
      <w:smallCaps/>
    </w:rPr>
  </w:style>
  <w:style w:type="paragraph" w:customStyle="1" w:styleId="TableListNumber">
    <w:name w:val="Table List Number"/>
    <w:basedOn w:val="ListNumber"/>
    <w:rsid w:val="00720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8DC"/>
    <w:pPr>
      <w:numPr>
        <w:numId w:val="8"/>
      </w:numPr>
    </w:pPr>
  </w:style>
  <w:style w:type="paragraph" w:customStyle="1" w:styleId="ListAlpha2">
    <w:name w:val="List Alpha 2"/>
    <w:basedOn w:val="List2"/>
    <w:rsid w:val="007208DC"/>
    <w:pPr>
      <w:numPr>
        <w:numId w:val="7"/>
      </w:numPr>
    </w:pPr>
  </w:style>
  <w:style w:type="paragraph" w:styleId="List2">
    <w:name w:val="List 2"/>
    <w:basedOn w:val="BodyText"/>
    <w:rsid w:val="00720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8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8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8DC"/>
    <w:pPr>
      <w:numPr>
        <w:numId w:val="3"/>
      </w:numPr>
    </w:pPr>
  </w:style>
  <w:style w:type="paragraph" w:styleId="ListContinue2">
    <w:name w:val="List Continue 2"/>
    <w:basedOn w:val="List2"/>
    <w:rsid w:val="007208DC"/>
    <w:pPr>
      <w:ind w:firstLine="0"/>
    </w:pPr>
  </w:style>
  <w:style w:type="paragraph" w:styleId="ListContinue3">
    <w:name w:val="List Continue 3"/>
    <w:basedOn w:val="List3"/>
    <w:rsid w:val="007208DC"/>
    <w:pPr>
      <w:ind w:left="1021" w:firstLine="0"/>
    </w:pPr>
  </w:style>
  <w:style w:type="paragraph" w:styleId="ListContinue4">
    <w:name w:val="List Continue 4"/>
    <w:basedOn w:val="List4"/>
    <w:rsid w:val="007208DC"/>
    <w:pPr>
      <w:ind w:firstLine="0"/>
    </w:pPr>
  </w:style>
  <w:style w:type="paragraph" w:styleId="ListContinue5">
    <w:name w:val="List Continue 5"/>
    <w:basedOn w:val="List5"/>
    <w:rsid w:val="007208DC"/>
    <w:pPr>
      <w:ind w:firstLine="0"/>
    </w:pPr>
  </w:style>
  <w:style w:type="paragraph" w:styleId="ListNumber3">
    <w:name w:val="List Number 3"/>
    <w:basedOn w:val="List3"/>
    <w:rsid w:val="007208DC"/>
    <w:pPr>
      <w:numPr>
        <w:numId w:val="4"/>
      </w:numPr>
    </w:pPr>
  </w:style>
  <w:style w:type="paragraph" w:styleId="ListNumber4">
    <w:name w:val="List Number 4"/>
    <w:basedOn w:val="List4"/>
    <w:rsid w:val="007208DC"/>
    <w:pPr>
      <w:numPr>
        <w:numId w:val="5"/>
      </w:numPr>
    </w:pPr>
  </w:style>
  <w:style w:type="paragraph" w:styleId="ListNumber5">
    <w:name w:val="List Number 5"/>
    <w:basedOn w:val="List5"/>
    <w:rsid w:val="007208DC"/>
    <w:pPr>
      <w:numPr>
        <w:numId w:val="6"/>
      </w:numPr>
    </w:pPr>
  </w:style>
  <w:style w:type="paragraph" w:styleId="BlockText">
    <w:name w:val="Block Text"/>
    <w:basedOn w:val="Normal"/>
    <w:rsid w:val="00720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8DC"/>
    <w:rPr>
      <w:sz w:val="16"/>
      <w:vertAlign w:val="superscript"/>
    </w:rPr>
  </w:style>
  <w:style w:type="character" w:customStyle="1" w:styleId="Symbols">
    <w:name w:val="Symbols"/>
    <w:basedOn w:val="DefaultParagraphFont"/>
    <w:rsid w:val="007208DC"/>
    <w:rPr>
      <w:rFonts w:ascii="Symbol" w:hAnsi="Symbol"/>
    </w:rPr>
  </w:style>
  <w:style w:type="character" w:customStyle="1" w:styleId="MenuOptions">
    <w:name w:val="Menu Options"/>
    <w:basedOn w:val="DefaultParagraphFont"/>
    <w:rsid w:val="00720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8DC"/>
    <w:rPr>
      <w:b/>
    </w:rPr>
  </w:style>
  <w:style w:type="character" w:customStyle="1" w:styleId="Underlined">
    <w:name w:val="Underlined"/>
    <w:basedOn w:val="DefaultParagraphFont"/>
    <w:rsid w:val="007208DC"/>
    <w:rPr>
      <w:u w:val="single"/>
    </w:rPr>
  </w:style>
  <w:style w:type="paragraph" w:customStyle="1" w:styleId="TableBodyTextRight">
    <w:name w:val="Table Body Text Right"/>
    <w:basedOn w:val="TableBodyText"/>
    <w:rsid w:val="00720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8DC"/>
    <w:rPr>
      <w:sz w:val="18"/>
    </w:rPr>
  </w:style>
  <w:style w:type="paragraph" w:customStyle="1" w:styleId="BodySmallRight">
    <w:name w:val="Body Small Right"/>
    <w:basedOn w:val="BodyTextRight"/>
    <w:rsid w:val="007208DC"/>
    <w:rPr>
      <w:sz w:val="18"/>
      <w:szCs w:val="18"/>
    </w:rPr>
  </w:style>
  <w:style w:type="paragraph" w:customStyle="1" w:styleId="MarginEdition">
    <w:name w:val="Margin Edition"/>
    <w:basedOn w:val="MarginNote"/>
    <w:rsid w:val="00720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8DC"/>
    <w:rPr>
      <w:sz w:val="2"/>
      <w:szCs w:val="2"/>
    </w:rPr>
  </w:style>
  <w:style w:type="character" w:customStyle="1" w:styleId="Small">
    <w:name w:val="Small"/>
    <w:basedOn w:val="DefaultParagraphFont"/>
    <w:rsid w:val="007208DC"/>
    <w:rPr>
      <w:sz w:val="16"/>
    </w:rPr>
  </w:style>
  <w:style w:type="paragraph" w:customStyle="1" w:styleId="WideTable">
    <w:name w:val="Wide Table"/>
    <w:basedOn w:val="Normal"/>
    <w:rsid w:val="00720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8DC"/>
  </w:style>
  <w:style w:type="paragraph" w:styleId="Quote">
    <w:name w:val="Quote"/>
    <w:basedOn w:val="Heading1"/>
    <w:link w:val="QuoteChar"/>
    <w:qFormat/>
    <w:rsid w:val="00720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8DC"/>
    <w:pPr>
      <w:pageBreakBefore/>
    </w:pPr>
  </w:style>
  <w:style w:type="paragraph" w:customStyle="1" w:styleId="Border">
    <w:name w:val="Border"/>
    <w:basedOn w:val="Normal"/>
    <w:qFormat/>
    <w:rsid w:val="00720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8DC"/>
    <w:rPr>
      <w:u w:val="single"/>
    </w:rPr>
  </w:style>
  <w:style w:type="character" w:customStyle="1" w:styleId="BoldandItalics">
    <w:name w:val="Bold and Italics"/>
    <w:qFormat/>
    <w:rsid w:val="007208DC"/>
    <w:rPr>
      <w:b/>
      <w:i/>
      <w:u w:val="none"/>
    </w:rPr>
  </w:style>
  <w:style w:type="paragraph" w:styleId="BalloonText">
    <w:name w:val="Balloon Text"/>
    <w:basedOn w:val="Normal"/>
    <w:link w:val="BalloonTextChar"/>
    <w:rsid w:val="00720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8DC"/>
    <w:pPr>
      <w:spacing w:before="0" w:after="0"/>
    </w:pPr>
  </w:style>
  <w:style w:type="paragraph" w:customStyle="1" w:styleId="BodyTextBold">
    <w:name w:val="Body Text Bold"/>
    <w:basedOn w:val="BodyText"/>
    <w:qFormat/>
    <w:rsid w:val="007208DC"/>
    <w:rPr>
      <w:b/>
    </w:rPr>
  </w:style>
  <w:style w:type="character" w:styleId="Hyperlink">
    <w:name w:val="Hyperlink"/>
    <w:basedOn w:val="DefaultParagraphFont"/>
    <w:uiPriority w:val="99"/>
    <w:unhideWhenUsed/>
    <w:rsid w:val="004A3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5494</Characters>
  <Application>Microsoft Office Word</Application>
  <DocSecurity>0</DocSecurity>
  <Lines>249</Lines>
  <Paragraphs>115</Paragraphs>
  <ScaleCrop>false</ScaleCrop>
  <Company>Author-it Software Corporation Ltd.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UEERS0025 Maintain active level crossing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2024-11-29T00:31:00Z</dcterms:created>
  <dcterms:modified xsi:type="dcterms:W3CDTF">2024-11-29T00:31:00Z</dcterms:modified>
</cp:coreProperties>
</file>