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539" w:rsidP="00152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UEERS0024 Install and maintain rail track circuit leads and bonds</w:t>
      </w:r>
      <w:r>
        <w:fldChar w:fldCharType="end"/>
      </w:r>
    </w:p>
    <w:p w:rsidR="00152539" w:rsidP="00152539">
      <w:pPr>
        <w:pStyle w:val="Version"/>
        <w:sectPr w:rsidSect="00500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BE7" w:rsidP="00500BE7">
      <w:pPr>
        <w:pStyle w:val="SuperHeading"/>
      </w:pPr>
      <w:r w:rsidRPr="00500BE7">
        <w:t>Assessment Requirements for UEERS0024 Install and maintain rail track circuit leads and bonds</w:t>
      </w:r>
    </w:p>
    <w:p w:rsidR="00000000" w:rsidRPr="00500BE7" w:rsidP="00500BE7">
      <w:pPr>
        <w:pStyle w:val="Heading1"/>
      </w:pPr>
      <w:bookmarkStart w:id="1" w:name="O_1267393"/>
      <w:bookmarkEnd w:id="1"/>
      <w:r w:rsidRPr="00500B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BE7" w:rsidP="00500BE7">
            <w:pPr>
              <w:pStyle w:val="BodyText"/>
            </w:pPr>
            <w:r w:rsidRPr="00500BE7">
              <w:t>Release 1. This is the first release of this unit of competency in the UEE Electrotechnology Training Package.</w:t>
            </w:r>
          </w:p>
          <w:p w:rsidR="00000000" w:rsidRPr="00500BE7" w:rsidP="00500BE7">
            <w:pPr>
              <w:pStyle w:val="BodyText"/>
            </w:pPr>
            <w:r w:rsidRPr="00500BE7">
              <w:t>This unit replaces and is equivalent to UEERS0011 Install and maintain rail track circuit leads and bonds.</w:t>
            </w:r>
          </w:p>
          <w:p w:rsidR="00000000" w:rsidRPr="00500BE7" w:rsidP="00500BE7">
            <w:pPr>
              <w:pStyle w:val="BodyText"/>
            </w:pPr>
            <w:r w:rsidRPr="00500BE7">
              <w:t>Modifications this release include:</w:t>
            </w:r>
          </w:p>
          <w:p w:rsidR="00000000" w:rsidRPr="00500BE7" w:rsidP="00500BE7">
            <w:pPr>
              <w:pStyle w:val="ListBullet"/>
            </w:pPr>
            <w:r w:rsidRPr="00500BE7">
              <w:t>Element titles and performance criteria amended.</w:t>
            </w:r>
          </w:p>
          <w:p w:rsidR="00000000" w:rsidRPr="00500BE7" w:rsidP="00500BE7">
            <w:pPr>
              <w:pStyle w:val="ListBullet"/>
            </w:pPr>
            <w:r w:rsidRPr="00500BE7">
              <w:t>Minor amendments made to Performance Criteria text.</w:t>
            </w:r>
          </w:p>
          <w:p w:rsidR="00000000" w:rsidRPr="00500BE7" w:rsidP="00500BE7">
            <w:pPr>
              <w:pStyle w:val="ListBullet"/>
            </w:pPr>
            <w:r w:rsidRPr="00500BE7">
              <w:t>Performance</w:t>
            </w:r>
            <w:r w:rsidRPr="00500BE7">
              <w:t xml:space="preserve"> criteria 1.4, 2.2 and 3.3 added.</w:t>
            </w:r>
          </w:p>
          <w:p w:rsidR="00000000" w:rsidRPr="00500BE7" w:rsidP="00500BE7">
            <w:pPr>
              <w:pStyle w:val="ListBullet"/>
            </w:pPr>
            <w:r w:rsidRPr="00500BE7">
              <w:t>Performance and Knowledge Evidence updated for clarity.</w:t>
            </w:r>
          </w:p>
        </w:tc>
      </w:tr>
    </w:tbl>
    <w:p w:rsidR="00000000" w:rsidRPr="00500BE7" w:rsidP="00500BE7">
      <w:pPr>
        <w:pStyle w:val="NoPaddingFontSize1"/>
      </w:pPr>
    </w:p>
    <w:p w:rsidR="00000000" w:rsidRPr="00500BE7" w:rsidP="00500BE7">
      <w:pPr>
        <w:pStyle w:val="AllowPageBreak"/>
      </w:pPr>
    </w:p>
    <w:p w:rsidR="00000000" w:rsidRPr="00500BE7" w:rsidP="00500BE7">
      <w:pPr>
        <w:pStyle w:val="Heading1"/>
      </w:pPr>
      <w:bookmarkStart w:id="2" w:name="O_1267394"/>
      <w:bookmarkEnd w:id="2"/>
      <w:r w:rsidRPr="00500B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BE7">
            <w:pPr>
              <w:pStyle w:val="BodyText"/>
              <w:rPr>
                <w:lang w:val="en-NZ"/>
              </w:rPr>
            </w:pPr>
            <w:r w:rsidRPr="00500BE7">
              <w:t>Evidence required to demonstrate competence in this unit must be relevant to and satisfy all of the requirements of the elem</w:t>
            </w:r>
            <w:r w:rsidRPr="00500BE7">
              <w:t xml:space="preserve">ents and performance criteria on at least two separate occasions and include: </w:t>
            </w:r>
          </w:p>
        </w:tc>
      </w:tr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BE7" w:rsidP="00500BE7">
            <w:pPr>
              <w:pStyle w:val="ListBullet"/>
            </w:pPr>
            <w:r w:rsidRPr="00500BE7">
              <w:t>applying relevant codes of practice, work health and safety (WHS)/occupational health and safety (OHS) requirements. industry regulation and environmental procedures</w:t>
            </w:r>
          </w:p>
          <w:p w:rsidR="00000000" w:rsidRPr="00500BE7" w:rsidP="00500BE7">
            <w:pPr>
              <w:pStyle w:val="ListBullet"/>
            </w:pPr>
            <w:r w:rsidRPr="00500BE7">
              <w:t>preparing to install/maintain track circuit leads and bonds</w:t>
            </w:r>
          </w:p>
          <w:p w:rsidR="00000000" w:rsidRPr="00500BE7" w:rsidP="00500BE7">
            <w:pPr>
              <w:pStyle w:val="ListBullet"/>
            </w:pPr>
            <w:r w:rsidRPr="00500BE7">
              <w:t>selecting and using tools correctly.</w:t>
            </w:r>
          </w:p>
          <w:p w:rsidR="00000000" w:rsidRPr="00500BE7" w:rsidP="00500BE7">
            <w:pPr>
              <w:pStyle w:val="ListBullet"/>
            </w:pPr>
            <w:r w:rsidRPr="00500BE7">
              <w:t>performing plant hazard assessment on power tools used for rail fitting and cable termination</w:t>
            </w:r>
          </w:p>
          <w:p w:rsidR="00000000" w:rsidRPr="00500BE7" w:rsidP="00500BE7">
            <w:pPr>
              <w:pStyle w:val="ListBullet"/>
            </w:pPr>
            <w:r w:rsidRPr="00500BE7">
              <w:t>interpreting relevant specifications. diagrams and track insulati</w:t>
            </w:r>
            <w:r w:rsidRPr="00500BE7">
              <w:t>on plans correctly</w:t>
            </w:r>
          </w:p>
          <w:p w:rsidR="00000000" w:rsidRPr="00500BE7" w:rsidP="00500BE7">
            <w:pPr>
              <w:pStyle w:val="ListBullet"/>
            </w:pPr>
            <w:r w:rsidRPr="00500BE7">
              <w:t>selecting correct cable and rail connection termination part, sizes and types</w:t>
            </w:r>
          </w:p>
          <w:p w:rsidR="00000000" w:rsidRPr="00500BE7" w:rsidP="00500BE7">
            <w:pPr>
              <w:pStyle w:val="ListBullet"/>
            </w:pPr>
            <w:r w:rsidRPr="00500BE7">
              <w:t>installing/maintaining track circuit leads and bonds correctly</w:t>
            </w:r>
          </w:p>
          <w:p w:rsidR="00000000" w:rsidRPr="00500BE7" w:rsidP="00500BE7">
            <w:pPr>
              <w:pStyle w:val="ListBullet"/>
            </w:pPr>
            <w:r w:rsidRPr="00500BE7">
              <w:t>applying bonding techniques correctly</w:t>
            </w:r>
          </w:p>
          <w:p w:rsidR="00000000" w:rsidRPr="00500BE7" w:rsidP="00500BE7">
            <w:pPr>
              <w:pStyle w:val="ListBullet"/>
            </w:pPr>
            <w:r w:rsidRPr="00500BE7">
              <w:t>dealing with unplanned events in accordance with workplace</w:t>
            </w:r>
            <w:r w:rsidRPr="00500BE7">
              <w:t xml:space="preserve"> procedures in a manner that minimises risk to personnel and equipment</w:t>
            </w:r>
          </w:p>
          <w:p w:rsidR="00000000" w:rsidRPr="00500BE7" w:rsidP="00500BE7">
            <w:pPr>
              <w:pStyle w:val="ListBullet"/>
            </w:pPr>
            <w:r w:rsidRPr="00500BE7">
              <w:t>ensuring bonds and leads testing and test results comply with technical requirements</w:t>
            </w:r>
          </w:p>
          <w:p w:rsidR="00000000" w:rsidRPr="00500BE7" w:rsidP="00500BE7">
            <w:pPr>
              <w:pStyle w:val="ListBullet"/>
            </w:pPr>
            <w:r w:rsidRPr="00500BE7">
              <w:t>completing installation/maintenance of track circuit leads and bonds</w:t>
            </w:r>
          </w:p>
          <w:p w:rsidR="00000000" w:rsidRPr="00500BE7" w:rsidP="00500BE7">
            <w:pPr>
              <w:pStyle w:val="ListBullet"/>
            </w:pPr>
            <w:r w:rsidRPr="00500BE7">
              <w:t>completing relevant technical r</w:t>
            </w:r>
            <w:r w:rsidRPr="00500BE7">
              <w:t>eports, records and documentation</w:t>
            </w:r>
          </w:p>
        </w:tc>
      </w:tr>
    </w:tbl>
    <w:p w:rsidR="00000000" w:rsidRPr="00500BE7" w:rsidP="00500BE7">
      <w:pPr>
        <w:pStyle w:val="NoPaddingFontSize1"/>
      </w:pPr>
    </w:p>
    <w:p w:rsidR="00000000" w:rsidRPr="00500BE7" w:rsidP="00500BE7">
      <w:pPr>
        <w:pStyle w:val="AllowPageBreak"/>
      </w:pPr>
    </w:p>
    <w:p w:rsidR="00000000" w:rsidRPr="00500BE7" w:rsidP="00500BE7">
      <w:pPr>
        <w:pStyle w:val="Heading1"/>
      </w:pPr>
      <w:bookmarkStart w:id="3" w:name="O_1267395"/>
      <w:bookmarkEnd w:id="3"/>
      <w:r w:rsidRPr="00500B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BE7">
            <w:pPr>
              <w:pStyle w:val="BodyText"/>
              <w:rPr>
                <w:lang w:val="en-NZ"/>
              </w:rPr>
            </w:pPr>
            <w:r w:rsidRPr="00500BE7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BE7" w:rsidP="00500BE7">
            <w:pPr>
              <w:pStyle w:val="ListBullet"/>
            </w:pPr>
            <w:r w:rsidRPr="00500BE7">
              <w:t xml:space="preserve">rail terminology, including signalling nomenclature, signalling symbols and terms relevant to </w:t>
            </w:r>
            <w:r w:rsidRPr="00500BE7">
              <w:t xml:space="preserve">each state or territory </w:t>
            </w:r>
          </w:p>
          <w:p w:rsidR="00000000" w:rsidRPr="00500BE7" w:rsidP="00500BE7">
            <w:pPr>
              <w:pStyle w:val="ListBullet"/>
            </w:pPr>
            <w:r w:rsidRPr="00500BE7">
              <w:t>relationship to the signalling arrangement plan/scheme</w:t>
            </w:r>
          </w:p>
          <w:p w:rsidR="00000000" w:rsidRPr="00500BE7" w:rsidP="00500BE7">
            <w:pPr>
              <w:pStyle w:val="ListBullet"/>
            </w:pPr>
            <w:r w:rsidRPr="00500BE7">
              <w:t>basic track circuit operation</w:t>
            </w:r>
          </w:p>
          <w:p w:rsidR="00000000" w:rsidRPr="00500BE7" w:rsidP="00500BE7">
            <w:pPr>
              <w:pStyle w:val="ListBullet"/>
            </w:pPr>
            <w:r w:rsidRPr="00500BE7">
              <w:t>purpose and application of bonding plans</w:t>
            </w:r>
          </w:p>
          <w:p w:rsidR="00000000" w:rsidRPr="00500BE7" w:rsidP="00500BE7">
            <w:pPr>
              <w:pStyle w:val="ListBullet"/>
            </w:pPr>
            <w:r w:rsidRPr="00500BE7">
              <w:t>track circ</w:t>
            </w:r>
            <w:r w:rsidRPr="00500BE7">
              <w:t>uit connection methods and types</w:t>
            </w:r>
          </w:p>
          <w:p w:rsidR="00000000" w:rsidRPr="00500BE7" w:rsidP="00500BE7">
            <w:pPr>
              <w:pStyle w:val="ListBullet"/>
            </w:pPr>
            <w:r w:rsidRPr="00500BE7">
              <w:t>track connections/track circuit leads</w:t>
            </w:r>
          </w:p>
          <w:p w:rsidR="00000000" w:rsidRPr="00500BE7" w:rsidP="00500BE7">
            <w:pPr>
              <w:pStyle w:val="ListBullet"/>
            </w:pPr>
            <w:r w:rsidRPr="00500BE7">
              <w:t>bonding of turnouts (series /parallel)</w:t>
            </w:r>
          </w:p>
          <w:p w:rsidR="00000000" w:rsidRPr="00500BE7" w:rsidP="00500BE7">
            <w:pPr>
              <w:pStyle w:val="ListBullet"/>
            </w:pPr>
            <w:r w:rsidRPr="00500BE7">
              <w:t>renewal of track leads and bonds</w:t>
            </w:r>
          </w:p>
          <w:p w:rsidR="00000000" w:rsidRPr="00500BE7" w:rsidP="00500BE7">
            <w:pPr>
              <w:pStyle w:val="ListBullet"/>
            </w:pPr>
            <w:r w:rsidRPr="00500BE7">
              <w:t>traction bonding in electrified areas</w:t>
            </w:r>
          </w:p>
          <w:p w:rsidR="00000000" w:rsidRPr="00500BE7" w:rsidP="00500BE7">
            <w:pPr>
              <w:pStyle w:val="ListBullet"/>
            </w:pPr>
            <w:r w:rsidRPr="00500BE7">
              <w:t>safe movement of rail vehicles and trains, including</w:t>
            </w:r>
          </w:p>
          <w:p w:rsidR="00000000" w:rsidRPr="00500BE7" w:rsidP="00500BE7">
            <w:pPr>
              <w:pStyle w:val="ListBullet2"/>
            </w:pPr>
            <w:r w:rsidRPr="00500BE7">
              <w:t>role of the track cir</w:t>
            </w:r>
            <w:r w:rsidRPr="00500BE7">
              <w:t>cuit in rail signalling system in enabling safe and efficient movement of trains</w:t>
            </w:r>
          </w:p>
          <w:p w:rsidR="00000000" w:rsidRPr="00500BE7" w:rsidP="00500BE7">
            <w:pPr>
              <w:pStyle w:val="ListBullet2"/>
            </w:pPr>
            <w:r w:rsidRPr="00500BE7">
              <w:t>relevant track circuit testing requirements</w:t>
            </w:r>
          </w:p>
          <w:p w:rsidR="00000000" w:rsidRPr="00500BE7" w:rsidP="00500BE7">
            <w:pPr>
              <w:pStyle w:val="ListBullet"/>
            </w:pPr>
            <w:r w:rsidRPr="00500BE7">
              <w:t>typical issues/faults affecting rail electrotechnology services and systems</w:t>
            </w:r>
          </w:p>
          <w:p w:rsidR="00000000" w:rsidRPr="00500BE7" w:rsidP="00500BE7">
            <w:pPr>
              <w:pStyle w:val="ListBullet"/>
            </w:pPr>
            <w:r w:rsidRPr="00500BE7">
              <w:t>scheduled and unscheduled infrastructure maintenance requirements</w:t>
            </w:r>
          </w:p>
          <w:p w:rsidR="00000000" w:rsidRPr="00500BE7" w:rsidP="00500BE7">
            <w:pPr>
              <w:pStyle w:val="ListBullet"/>
            </w:pPr>
            <w:r w:rsidRPr="00500BE7">
              <w:t>track circuit leads and bonds installation and maintenance procedures</w:t>
            </w:r>
          </w:p>
          <w:p w:rsidR="00000000" w:rsidRPr="00500BE7" w:rsidP="00500BE7">
            <w:pPr>
              <w:pStyle w:val="ListBullet"/>
            </w:pPr>
            <w:r w:rsidRPr="00500BE7">
              <w:t>methods for recording and maintaining work records and documentation</w:t>
            </w:r>
          </w:p>
          <w:p w:rsidR="00000000" w:rsidRPr="00500BE7" w:rsidP="00500BE7">
            <w:pPr>
              <w:pStyle w:val="ListBullet"/>
            </w:pPr>
            <w:r w:rsidRPr="00500BE7">
              <w:t>relevant manufacturer specifications and manuals</w:t>
            </w:r>
          </w:p>
        </w:tc>
      </w:tr>
    </w:tbl>
    <w:p w:rsidR="00000000" w:rsidRPr="00500BE7" w:rsidP="00500BE7">
      <w:pPr>
        <w:pStyle w:val="NoPaddingFontSize1"/>
      </w:pPr>
    </w:p>
    <w:p w:rsidR="00000000" w:rsidRPr="00500BE7" w:rsidP="00500BE7">
      <w:pPr>
        <w:pStyle w:val="AllowPageBreak"/>
      </w:pPr>
    </w:p>
    <w:p w:rsidR="00000000" w:rsidRPr="00500BE7" w:rsidP="00500BE7">
      <w:pPr>
        <w:pStyle w:val="Heading1"/>
      </w:pPr>
      <w:bookmarkStart w:id="4" w:name="O_1267396"/>
      <w:bookmarkEnd w:id="4"/>
      <w:r w:rsidRPr="00500B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BE7" w:rsidP="00500BE7">
            <w:pPr>
              <w:pStyle w:val="BodyText"/>
            </w:pPr>
            <w:r w:rsidRPr="00500BE7">
              <w:t xml:space="preserve">Assessors must hold credentials specified within the Standards for Registered Training Organisations current at the time of assessment. </w:t>
            </w:r>
          </w:p>
          <w:p w:rsidR="00000000" w:rsidRPr="00500BE7" w:rsidP="00500BE7">
            <w:pPr>
              <w:pStyle w:val="BodyText"/>
            </w:pPr>
            <w:r w:rsidRPr="00500BE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00BE7" w:rsidP="00500BE7">
            <w:pPr>
              <w:pStyle w:val="BodyText"/>
            </w:pPr>
            <w:r w:rsidRPr="00500BE7">
              <w:t>Assessment must occur in suitable workplace op</w:t>
            </w:r>
            <w:r w:rsidRPr="00500BE7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500BE7" w:rsidP="00500BE7">
            <w:pPr>
              <w:pStyle w:val="BodyText"/>
            </w:pPr>
            <w:r w:rsidRPr="00500BE7">
              <w:t xml:space="preserve">Assessment processes and techniques must be appropriate </w:t>
            </w:r>
            <w:r w:rsidRPr="00500BE7">
              <w:t>to the language, literacy and numeracy requirements of the work being performed and the needs of the candidate.</w:t>
            </w:r>
          </w:p>
          <w:p w:rsidR="00000000" w:rsidRPr="00500BE7" w:rsidP="00500BE7">
            <w:pPr>
              <w:pStyle w:val="BodyText"/>
            </w:pPr>
            <w:r w:rsidRPr="00500BE7">
              <w:t>Resources for assessment must include access to:</w:t>
            </w:r>
          </w:p>
          <w:p w:rsidR="00000000" w:rsidRPr="00500BE7" w:rsidP="00500BE7">
            <w:pPr>
              <w:pStyle w:val="ListBullet"/>
            </w:pPr>
            <w:r w:rsidRPr="00500BE7">
              <w:t>a range of relevant exercises, case studies and/or other simulations</w:t>
            </w:r>
          </w:p>
          <w:p w:rsidR="00000000" w:rsidRPr="00500BE7" w:rsidP="00500BE7">
            <w:pPr>
              <w:pStyle w:val="ListBullet"/>
            </w:pPr>
            <w:r w:rsidRPr="00500BE7">
              <w:t xml:space="preserve">relevant and appropriate </w:t>
            </w:r>
            <w:r w:rsidRPr="00500BE7">
              <w:t xml:space="preserve">materials, tools, facilities, equipment and personal protective equipment (PPE) currently used in industry </w:t>
            </w:r>
          </w:p>
          <w:p w:rsidR="00000000" w:rsidRPr="00500BE7" w:rsidP="00500BE7">
            <w:pPr>
              <w:pStyle w:val="ListBullet"/>
            </w:pPr>
            <w:r w:rsidRPr="00500BE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00BE7" w:rsidP="00500BE7">
      <w:pPr>
        <w:pStyle w:val="NoPaddingFontSize1"/>
      </w:pPr>
    </w:p>
    <w:p w:rsidR="00000000" w:rsidRPr="00500BE7" w:rsidP="00500BE7">
      <w:pPr>
        <w:pStyle w:val="AllowPageBreak"/>
      </w:pPr>
    </w:p>
    <w:p w:rsidR="00000000" w:rsidRPr="00500BE7" w:rsidP="00500BE7">
      <w:pPr>
        <w:pStyle w:val="Heading1"/>
      </w:pPr>
      <w:bookmarkStart w:id="5" w:name="O_1267399"/>
      <w:bookmarkEnd w:id="5"/>
      <w:r w:rsidRPr="00500BE7">
        <w:t>Links</w:t>
      </w:r>
    </w:p>
    <w:p w:rsidR="00000000" w:rsidRPr="00500BE7" w:rsidP="00152539">
      <w:pPr>
        <w:pStyle w:val="BodyText"/>
      </w:pPr>
      <w:r w:rsidRPr="00500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C305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0BE7" w:rsidP="00500BE7"/>
    <w:sectPr w:rsidSect="00500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E7" w:rsidRPr="00152539" w:rsidP="00152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39" w:rsidP="00500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539" w:rsidP="00500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2539" w:rsidP="00500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BE7" w:rsidRPr="00152539" w:rsidP="00152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39" w:rsidRPr="002D2AF8" w:rsidP="00500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UEERS0024 Install and maintain rail track circuit leads and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52539" w:rsidP="00500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A6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FA7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A8C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BE7"/>
  </w:style>
  <w:style w:type="character" w:customStyle="1" w:styleId="Heading1Char">
    <w:name w:val="Heading 1 Char"/>
    <w:basedOn w:val="DefaultParagraphFont"/>
    <w:link w:val="Heading1"/>
    <w:rsid w:val="00500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B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0B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0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BE7"/>
    <w:rPr>
      <w:b/>
      <w:spacing w:val="0"/>
    </w:rPr>
  </w:style>
  <w:style w:type="paragraph" w:customStyle="1" w:styleId="SuperTitle">
    <w:name w:val="SuperTitle"/>
    <w:basedOn w:val="Title"/>
    <w:rsid w:val="00500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BE7"/>
    <w:rPr>
      <w:i/>
    </w:rPr>
  </w:style>
  <w:style w:type="paragraph" w:styleId="Caption">
    <w:name w:val="caption"/>
    <w:basedOn w:val="BodyText"/>
    <w:next w:val="Normal"/>
    <w:qFormat/>
    <w:rsid w:val="00500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BE7"/>
  </w:style>
  <w:style w:type="paragraph" w:styleId="TableofFigures">
    <w:name w:val="table of figures"/>
    <w:basedOn w:val="Normal"/>
    <w:next w:val="Normal"/>
    <w:semiHidden/>
    <w:rsid w:val="00500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B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BE7"/>
    <w:rPr>
      <w:rFonts w:ascii="Wingdings" w:hAnsi="Wingdings"/>
    </w:rPr>
  </w:style>
  <w:style w:type="paragraph" w:customStyle="1" w:styleId="TableHeading">
    <w:name w:val="Table Heading"/>
    <w:basedOn w:val="HeadingBase"/>
    <w:rsid w:val="00500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BE7"/>
    <w:rPr>
      <w:color w:val="0033CC"/>
      <w:u w:val="none"/>
    </w:rPr>
  </w:style>
  <w:style w:type="paragraph" w:customStyle="1" w:styleId="BodyTextRight">
    <w:name w:val="Body Text Right"/>
    <w:basedOn w:val="BodyText"/>
    <w:rsid w:val="00500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B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BE7"/>
    <w:rPr>
      <w:sz w:val="32"/>
    </w:rPr>
  </w:style>
  <w:style w:type="paragraph" w:customStyle="1" w:styleId="HeadingProcedure">
    <w:name w:val="Heading Procedure"/>
    <w:basedOn w:val="HeadingBase"/>
    <w:next w:val="Normal"/>
    <w:rsid w:val="00500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BE7"/>
    <w:pPr>
      <w:spacing w:before="60" w:after="60"/>
    </w:pPr>
  </w:style>
  <w:style w:type="paragraph" w:styleId="ListContinue">
    <w:name w:val="List Continue"/>
    <w:basedOn w:val="List"/>
    <w:rsid w:val="00500BE7"/>
    <w:pPr>
      <w:ind w:firstLine="0"/>
    </w:pPr>
  </w:style>
  <w:style w:type="paragraph" w:customStyle="1" w:styleId="ListNote">
    <w:name w:val="List Note"/>
    <w:basedOn w:val="List"/>
    <w:rsid w:val="00500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BE7"/>
    <w:rPr>
      <w:rFonts w:ascii="Courier New" w:hAnsi="Courier New"/>
    </w:rPr>
  </w:style>
  <w:style w:type="paragraph" w:customStyle="1" w:styleId="NoteBullet">
    <w:name w:val="Note Bullet"/>
    <w:basedOn w:val="Note"/>
    <w:rsid w:val="00500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B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BE7"/>
    <w:rPr>
      <w:b/>
      <w:smallCaps/>
    </w:rPr>
  </w:style>
  <w:style w:type="paragraph" w:customStyle="1" w:styleId="TableListNumber">
    <w:name w:val="Table List Number"/>
    <w:basedOn w:val="ListNumber"/>
    <w:rsid w:val="00500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BE7"/>
    <w:pPr>
      <w:numPr>
        <w:numId w:val="9"/>
      </w:numPr>
    </w:pPr>
  </w:style>
  <w:style w:type="paragraph" w:customStyle="1" w:styleId="ListAlpha2">
    <w:name w:val="List Alpha 2"/>
    <w:basedOn w:val="List2"/>
    <w:rsid w:val="00500BE7"/>
    <w:pPr>
      <w:numPr>
        <w:numId w:val="8"/>
      </w:numPr>
    </w:pPr>
  </w:style>
  <w:style w:type="paragraph" w:styleId="List2">
    <w:name w:val="List 2"/>
    <w:basedOn w:val="BodyText"/>
    <w:rsid w:val="00500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B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B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BE7"/>
    <w:pPr>
      <w:numPr>
        <w:numId w:val="4"/>
      </w:numPr>
    </w:pPr>
  </w:style>
  <w:style w:type="paragraph" w:styleId="ListContinue2">
    <w:name w:val="List Continue 2"/>
    <w:basedOn w:val="List2"/>
    <w:rsid w:val="00500BE7"/>
    <w:pPr>
      <w:ind w:firstLine="0"/>
    </w:pPr>
  </w:style>
  <w:style w:type="paragraph" w:styleId="ListContinue3">
    <w:name w:val="List Continue 3"/>
    <w:basedOn w:val="List3"/>
    <w:rsid w:val="00500BE7"/>
    <w:pPr>
      <w:ind w:left="1021" w:firstLine="0"/>
    </w:pPr>
  </w:style>
  <w:style w:type="paragraph" w:styleId="ListContinue4">
    <w:name w:val="List Continue 4"/>
    <w:basedOn w:val="List4"/>
    <w:rsid w:val="00500BE7"/>
    <w:pPr>
      <w:ind w:firstLine="0"/>
    </w:pPr>
  </w:style>
  <w:style w:type="paragraph" w:styleId="ListContinue5">
    <w:name w:val="List Continue 5"/>
    <w:basedOn w:val="List5"/>
    <w:rsid w:val="00500BE7"/>
    <w:pPr>
      <w:ind w:firstLine="0"/>
    </w:pPr>
  </w:style>
  <w:style w:type="paragraph" w:styleId="ListNumber3">
    <w:name w:val="List Number 3"/>
    <w:basedOn w:val="List3"/>
    <w:rsid w:val="00500BE7"/>
    <w:pPr>
      <w:numPr>
        <w:numId w:val="5"/>
      </w:numPr>
    </w:pPr>
  </w:style>
  <w:style w:type="paragraph" w:styleId="ListNumber4">
    <w:name w:val="List Number 4"/>
    <w:basedOn w:val="List4"/>
    <w:rsid w:val="00500BE7"/>
    <w:pPr>
      <w:numPr>
        <w:numId w:val="6"/>
      </w:numPr>
    </w:pPr>
  </w:style>
  <w:style w:type="paragraph" w:styleId="ListNumber5">
    <w:name w:val="List Number 5"/>
    <w:basedOn w:val="List5"/>
    <w:rsid w:val="00500BE7"/>
    <w:pPr>
      <w:numPr>
        <w:numId w:val="7"/>
      </w:numPr>
    </w:pPr>
  </w:style>
  <w:style w:type="paragraph" w:styleId="BlockText">
    <w:name w:val="Block Text"/>
    <w:basedOn w:val="Normal"/>
    <w:rsid w:val="00500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BE7"/>
    <w:rPr>
      <w:sz w:val="16"/>
      <w:vertAlign w:val="superscript"/>
    </w:rPr>
  </w:style>
  <w:style w:type="character" w:customStyle="1" w:styleId="Symbols">
    <w:name w:val="Symbols"/>
    <w:basedOn w:val="DefaultParagraphFont"/>
    <w:rsid w:val="00500BE7"/>
    <w:rPr>
      <w:rFonts w:ascii="Symbol" w:hAnsi="Symbol"/>
    </w:rPr>
  </w:style>
  <w:style w:type="character" w:customStyle="1" w:styleId="MenuOptions">
    <w:name w:val="Menu Options"/>
    <w:basedOn w:val="DefaultParagraphFont"/>
    <w:rsid w:val="00500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BE7"/>
    <w:rPr>
      <w:b/>
    </w:rPr>
  </w:style>
  <w:style w:type="character" w:customStyle="1" w:styleId="Underlined">
    <w:name w:val="Underlined"/>
    <w:basedOn w:val="DefaultParagraphFont"/>
    <w:rsid w:val="00500BE7"/>
    <w:rPr>
      <w:u w:val="single"/>
    </w:rPr>
  </w:style>
  <w:style w:type="paragraph" w:customStyle="1" w:styleId="TableBodyTextRight">
    <w:name w:val="Table Body Text Right"/>
    <w:basedOn w:val="TableBodyText"/>
    <w:rsid w:val="00500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BE7"/>
    <w:rPr>
      <w:sz w:val="18"/>
    </w:rPr>
  </w:style>
  <w:style w:type="paragraph" w:customStyle="1" w:styleId="BodySmallRight">
    <w:name w:val="Body Small Right"/>
    <w:basedOn w:val="BodyTextRight"/>
    <w:rsid w:val="00500BE7"/>
    <w:rPr>
      <w:sz w:val="18"/>
      <w:szCs w:val="18"/>
    </w:rPr>
  </w:style>
  <w:style w:type="paragraph" w:customStyle="1" w:styleId="MarginEdition">
    <w:name w:val="Margin Edition"/>
    <w:basedOn w:val="MarginNote"/>
    <w:rsid w:val="00500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BE7"/>
    <w:rPr>
      <w:sz w:val="2"/>
      <w:szCs w:val="2"/>
    </w:rPr>
  </w:style>
  <w:style w:type="character" w:customStyle="1" w:styleId="Small">
    <w:name w:val="Small"/>
    <w:basedOn w:val="DefaultParagraphFont"/>
    <w:rsid w:val="00500BE7"/>
    <w:rPr>
      <w:sz w:val="16"/>
    </w:rPr>
  </w:style>
  <w:style w:type="paragraph" w:customStyle="1" w:styleId="WideTable">
    <w:name w:val="Wide Table"/>
    <w:basedOn w:val="Normal"/>
    <w:rsid w:val="00500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BE7"/>
  </w:style>
  <w:style w:type="paragraph" w:styleId="Quote">
    <w:name w:val="Quote"/>
    <w:basedOn w:val="Heading1"/>
    <w:link w:val="QuoteChar"/>
    <w:qFormat/>
    <w:rsid w:val="00500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BE7"/>
    <w:pPr>
      <w:pageBreakBefore/>
    </w:pPr>
  </w:style>
  <w:style w:type="paragraph" w:customStyle="1" w:styleId="Border">
    <w:name w:val="Border"/>
    <w:basedOn w:val="Normal"/>
    <w:qFormat/>
    <w:rsid w:val="00500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BE7"/>
    <w:rPr>
      <w:u w:val="single"/>
    </w:rPr>
  </w:style>
  <w:style w:type="character" w:customStyle="1" w:styleId="BoldandItalics">
    <w:name w:val="Bold and Italics"/>
    <w:qFormat/>
    <w:rsid w:val="00500BE7"/>
    <w:rPr>
      <w:b/>
      <w:i/>
      <w:u w:val="none"/>
    </w:rPr>
  </w:style>
  <w:style w:type="paragraph" w:styleId="BalloonText">
    <w:name w:val="Balloon Text"/>
    <w:basedOn w:val="Normal"/>
    <w:link w:val="BalloonTextChar"/>
    <w:rsid w:val="00500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BE7"/>
    <w:pPr>
      <w:spacing w:before="0" w:after="0"/>
    </w:pPr>
  </w:style>
  <w:style w:type="paragraph" w:customStyle="1" w:styleId="BodyTextBold">
    <w:name w:val="Body Text Bold"/>
    <w:basedOn w:val="BodyText"/>
    <w:qFormat/>
    <w:rsid w:val="00500BE7"/>
    <w:rPr>
      <w:b/>
    </w:rPr>
  </w:style>
  <w:style w:type="character" w:styleId="Hyperlink">
    <w:name w:val="Hyperlink"/>
    <w:basedOn w:val="DefaultParagraphFont"/>
    <w:uiPriority w:val="99"/>
    <w:unhideWhenUsed/>
    <w:rsid w:val="00152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3949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UEERS0024 Install and maintain rail track circuit leads and bonds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