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DBD" w:rsidP="00B77D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UEERS0021 Assemble and wire electrical rail signalling equipment</w:t>
      </w:r>
      <w:r>
        <w:fldChar w:fldCharType="end"/>
      </w:r>
    </w:p>
    <w:p w:rsidR="00B77DBD" w:rsidP="00B77DBD">
      <w:pPr>
        <w:pStyle w:val="Version"/>
        <w:sectPr w:rsidSect="00256C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C8C" w:rsidP="00256C8C">
      <w:pPr>
        <w:pStyle w:val="SuperHeading"/>
      </w:pPr>
      <w:r w:rsidRPr="00256C8C">
        <w:t>UEERS0021 Assemble and wire electrical rail signalling equipment</w:t>
      </w:r>
    </w:p>
    <w:p w:rsidR="00000000" w:rsidRPr="00256C8C" w:rsidP="00256C8C">
      <w:pPr>
        <w:pStyle w:val="Heading1"/>
      </w:pPr>
      <w:bookmarkStart w:id="1" w:name="O_1267308"/>
      <w:bookmarkEnd w:id="1"/>
      <w:r w:rsidRPr="00256C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t>Release 1. This is the first release of this unit of competency in the UEE Electrotechnology Training Package.</w:t>
            </w:r>
          </w:p>
          <w:p w:rsidR="00000000" w:rsidRPr="00256C8C" w:rsidP="00256C8C">
            <w:pPr>
              <w:pStyle w:val="BodyText"/>
            </w:pPr>
            <w:r w:rsidRPr="00256C8C">
              <w:t>This unit replaces and is not equi</w:t>
            </w:r>
            <w:r w:rsidRPr="00256C8C">
              <w:t>valent to UEERS0001 Assemble and wire internal electrical rail signalling equipment.</w:t>
            </w:r>
          </w:p>
          <w:p w:rsidR="00000000" w:rsidRPr="00256C8C" w:rsidP="00256C8C">
            <w:pPr>
              <w:pStyle w:val="BodyText"/>
            </w:pPr>
            <w:r w:rsidRPr="00256C8C">
              <w:t>Modifications in the second release of this unit of competency in the UEE Electrotechnology Training Package include:</w:t>
            </w:r>
          </w:p>
          <w:p w:rsidR="00000000" w:rsidRPr="00256C8C" w:rsidP="00256C8C">
            <w:pPr>
              <w:pStyle w:val="ListBullet"/>
            </w:pPr>
            <w:r w:rsidRPr="00256C8C">
              <w:t>Title changed.</w:t>
            </w:r>
          </w:p>
          <w:p w:rsidR="00000000" w:rsidRPr="00256C8C" w:rsidP="00256C8C">
            <w:pPr>
              <w:pStyle w:val="ListBullet"/>
            </w:pPr>
            <w:r w:rsidRPr="00256C8C">
              <w:t xml:space="preserve">Application updated to reflect title </w:t>
            </w:r>
            <w:r w:rsidRPr="00256C8C">
              <w:t>change.</w:t>
            </w:r>
          </w:p>
          <w:p w:rsidR="00000000" w:rsidRPr="00256C8C" w:rsidP="00256C8C">
            <w:pPr>
              <w:pStyle w:val="ListBullet"/>
            </w:pPr>
            <w:r w:rsidRPr="00256C8C">
              <w:t>UEERS0020 added to prerequisites.</w:t>
            </w:r>
          </w:p>
          <w:p w:rsidR="00000000" w:rsidRPr="00256C8C" w:rsidP="00256C8C">
            <w:pPr>
              <w:pStyle w:val="ListBullet"/>
            </w:pPr>
            <w:r w:rsidRPr="00256C8C">
              <w:t>Element titles and performance criteria amended to reflect title change.</w:t>
            </w:r>
          </w:p>
          <w:p w:rsidR="00000000" w:rsidRPr="00256C8C" w:rsidP="00256C8C">
            <w:pPr>
              <w:pStyle w:val="ListBullet"/>
            </w:pPr>
            <w:r w:rsidRPr="00256C8C">
              <w:t>Performance criteria 3.5 added.</w:t>
            </w:r>
          </w:p>
          <w:p w:rsidR="00000000" w:rsidRPr="00256C8C" w:rsidP="00256C8C">
            <w:pPr>
              <w:pStyle w:val="ListBullet"/>
            </w:pPr>
            <w:r w:rsidRPr="00256C8C">
              <w:t>Performance evidence updated for clarity.</w:t>
            </w:r>
          </w:p>
          <w:p w:rsidR="00000000" w:rsidRPr="00256C8C" w:rsidP="00256C8C">
            <w:pPr>
              <w:pStyle w:val="ListBullet"/>
            </w:pPr>
            <w:r w:rsidRPr="00256C8C">
              <w:t>Content related to inverters in Knowledge Evidence moved to a diffe</w:t>
            </w:r>
            <w:r w:rsidRPr="00256C8C">
              <w:t>rent unit.</w:t>
            </w:r>
          </w:p>
          <w:p w:rsidR="00000000" w:rsidRPr="00256C8C" w:rsidP="00256C8C">
            <w:pPr>
              <w:pStyle w:val="ListBullet"/>
            </w:pPr>
            <w:r w:rsidRPr="00256C8C">
              <w:t>Minor text amendments made to assessment conditions.</w:t>
            </w:r>
          </w:p>
        </w:tc>
      </w:tr>
    </w:tbl>
    <w:p w:rsidR="00000000" w:rsidRPr="00256C8C" w:rsidP="00256C8C">
      <w:pPr>
        <w:pStyle w:val="NoPaddingFontSize1"/>
      </w:pPr>
    </w:p>
    <w:p w:rsidR="00000000" w:rsidRPr="00256C8C" w:rsidP="00256C8C">
      <w:pPr>
        <w:pStyle w:val="AllowPageBreak"/>
      </w:pPr>
    </w:p>
    <w:p w:rsidR="00000000" w:rsidRPr="00256C8C" w:rsidP="00256C8C">
      <w:pPr>
        <w:pStyle w:val="Heading1"/>
      </w:pPr>
      <w:bookmarkStart w:id="2" w:name="O_1267309"/>
      <w:bookmarkEnd w:id="2"/>
      <w:r w:rsidRPr="00256C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t>This unit involves the skills and knowledge required to assemble and wire electrical rail signalling equipment.</w:t>
            </w:r>
          </w:p>
          <w:p w:rsidR="00000000" w:rsidRPr="00256C8C" w:rsidP="00256C8C">
            <w:pPr>
              <w:pStyle w:val="BodyText"/>
            </w:pPr>
            <w:r w:rsidRPr="00256C8C">
              <w:t>It includes relevant workplace procedures for: assembling and mounting components, performing wiring, terminating cables, and wiring to comply with signalling designs and standards.</w:t>
            </w:r>
          </w:p>
          <w:p w:rsidR="00000000" w:rsidRPr="00256C8C" w:rsidP="00256C8C">
            <w:pPr>
              <w:pStyle w:val="BodyText"/>
            </w:pPr>
            <w:r w:rsidRPr="00256C8C">
              <w:t>Persons achieving competence in this unit will need to fulfil the applicab</w:t>
            </w:r>
            <w:r w:rsidRPr="00256C8C">
              <w:t>le state/territory legislated rail safety requirements and to comply with relevant codes of practice, rules and/or guidelines.</w:t>
            </w:r>
          </w:p>
          <w:p w:rsidR="00000000" w:rsidRPr="00256C8C" w:rsidP="00256C8C">
            <w:pPr>
              <w:pStyle w:val="BodyText"/>
            </w:pPr>
            <w:r w:rsidRPr="00256C8C">
              <w:t>No other licensing, legislative or certification requirements apply to this unit at the time of publication.</w:t>
            </w:r>
          </w:p>
        </w:tc>
      </w:tr>
    </w:tbl>
    <w:p w:rsidR="00000000" w:rsidRPr="00256C8C" w:rsidP="00256C8C">
      <w:pPr>
        <w:pStyle w:val="NoPaddingFontSize1"/>
      </w:pPr>
    </w:p>
    <w:p w:rsidR="00000000" w:rsidRPr="00256C8C" w:rsidP="00256C8C">
      <w:pPr>
        <w:pStyle w:val="AllowPageBreak"/>
      </w:pPr>
    </w:p>
    <w:p w:rsidR="00000000" w:rsidRPr="00256C8C" w:rsidP="00256C8C">
      <w:pPr>
        <w:pStyle w:val="Heading1"/>
      </w:pPr>
      <w:bookmarkStart w:id="3" w:name="O_1267310"/>
      <w:bookmarkEnd w:id="3"/>
      <w:r w:rsidRPr="00256C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t>UEEEL0003 Arrange circuits, control and protection for general electrical installations</w:t>
            </w:r>
          </w:p>
          <w:p w:rsidR="00000000" w:rsidRPr="00256C8C" w:rsidP="00256C8C">
            <w:pPr>
              <w:pStyle w:val="BodyText"/>
            </w:pPr>
            <w:r w:rsidRPr="00256C8C">
              <w:t>UEERS0020 Apply rail signalling principles</w:t>
            </w:r>
          </w:p>
        </w:tc>
      </w:tr>
    </w:tbl>
    <w:p w:rsidR="00000000" w:rsidRPr="00256C8C" w:rsidP="00256C8C">
      <w:pPr>
        <w:pStyle w:val="NoPaddingFontSize1"/>
      </w:pPr>
    </w:p>
    <w:p w:rsidR="00000000" w:rsidRPr="00256C8C" w:rsidP="00256C8C">
      <w:pPr>
        <w:pStyle w:val="AllowPageBreak"/>
      </w:pPr>
    </w:p>
    <w:p w:rsidR="00000000" w:rsidRPr="00256C8C" w:rsidP="00256C8C">
      <w:pPr>
        <w:pStyle w:val="Heading1"/>
      </w:pPr>
      <w:bookmarkStart w:id="4" w:name="O_1267311"/>
      <w:bookmarkEnd w:id="4"/>
      <w:r w:rsidRPr="00256C8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t>Rail Signalling</w:t>
            </w:r>
          </w:p>
        </w:tc>
      </w:tr>
    </w:tbl>
    <w:p w:rsidR="00000000" w:rsidRPr="00256C8C" w:rsidP="00256C8C">
      <w:pPr>
        <w:pStyle w:val="NoPaddingFontSize1"/>
      </w:pPr>
    </w:p>
    <w:p w:rsidR="00000000" w:rsidRPr="00256C8C" w:rsidP="00256C8C">
      <w:pPr>
        <w:pStyle w:val="AllowPageBreak"/>
      </w:pPr>
    </w:p>
    <w:p w:rsidR="00000000" w:rsidRPr="00256C8C" w:rsidP="00256C8C">
      <w:pPr>
        <w:pStyle w:val="Heading1"/>
      </w:pPr>
      <w:bookmarkStart w:id="5" w:name="O_1267312"/>
      <w:bookmarkEnd w:id="5"/>
      <w:r w:rsidRPr="00256C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t>Electrotechnology</w:t>
            </w:r>
          </w:p>
        </w:tc>
      </w:tr>
    </w:tbl>
    <w:p w:rsidR="00000000" w:rsidRPr="00256C8C" w:rsidP="00256C8C">
      <w:pPr>
        <w:pStyle w:val="NoPaddingFontSize1"/>
      </w:pPr>
    </w:p>
    <w:p w:rsidR="00000000" w:rsidRPr="00256C8C" w:rsidP="00256C8C">
      <w:pPr>
        <w:pStyle w:val="AllowPageBreak"/>
      </w:pPr>
    </w:p>
    <w:p w:rsidR="00000000" w:rsidRPr="00256C8C" w:rsidP="00256C8C">
      <w:pPr>
        <w:pStyle w:val="Heading1"/>
      </w:pPr>
      <w:bookmarkStart w:id="6" w:name="O_1267313"/>
      <w:bookmarkEnd w:id="6"/>
      <w:r w:rsidRPr="00256C8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PERFORMANCE CRITERIA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Performance criteria describe the performance needed to demonstrate achievement of the element.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rPr>
                <w:rStyle w:val="SpecialBold"/>
              </w:rPr>
              <w:t xml:space="preserve">1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rPr>
                <w:rStyle w:val="SpecialBold"/>
              </w:rPr>
              <w:t>Prepare to assemble and wire signalling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Work health and safety (WHS)/occupational health and safety (OHS) requirements and workplace procedures for work area are identified and applied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Hazards are identified, risks assessed, and contro</w:t>
            </w:r>
            <w:r w:rsidRPr="00256C8C">
              <w:t>l measures and workplace procedures are implemented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Safety hazards that have not previously been identified are noted on the job safety assessments and existing risk control measures implemented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Technical requirements relating to specific sig</w:t>
            </w:r>
            <w:r w:rsidRPr="00256C8C">
              <w:t>nalling equipment are obtained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1.5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Assembly and wiring are appropriately sequenced in accordance with job schedule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1.6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Appropriate person/s is consulted to ensure work is coordinated effectively with others involved on the worksite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1.7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Materials needed for assembly wiring and cabling are obtained in accordance with workplace procedures and checked against job requirements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1.8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Tools, equipment, and testing devices needed to assemble and wire equipment are obtained in accordance with wo</w:t>
            </w:r>
            <w:r w:rsidRPr="00256C8C">
              <w:t>rkplace procedures and checked for correct operation and safety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1.9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 xml:space="preserve">Rail signalling equipment is prepared for assembly and wiring in accordance with workplace procedures, </w:t>
            </w:r>
            <w:r w:rsidRPr="00256C8C">
              <w:t>drawings/diagrams and relevant specifications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rPr>
                <w:rStyle w:val="SpecialBold"/>
              </w:rPr>
              <w:t>Assemble and wire signalling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WHS/OHS risk control measures and workplace procedures for carrying out the work are followed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Equipment is assembled, wired, connected and labelled to comply with technical standards and job specification r</w:t>
            </w:r>
            <w:r w:rsidRPr="00256C8C">
              <w:t>equirements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Risk control measures for dealing with unplanned situations are discussed with appropriate person/s and documented in job safety assessments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Unplanned situations are dealt with safely in a manner that minimises risk to personnel and equipment and with the approval of authorised person/s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2.5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Equipment is assembled, wired, connected and labelled efficiently without waste of materials or damage to apparatus, the surrounding environment or services using sustainable energy practices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rPr>
                <w:rStyle w:val="SpecialBold"/>
              </w:rPr>
              <w:t>Complete assembly and wiring of</w:t>
            </w:r>
            <w:r w:rsidRPr="00256C8C">
              <w:t xml:space="preserve"> </w:t>
            </w:r>
            <w:r w:rsidRPr="00256C8C">
              <w:rPr>
                <w:rStyle w:val="SpecialBold"/>
              </w:rPr>
              <w:t>signalling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WHS/</w:t>
            </w:r>
            <w:r w:rsidRPr="00256C8C">
              <w:t>OHS work completion risk control measures and workplace procedures are followed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Wire and cable terminations are checked in accordance with workplace installation procedures to ensure tightness and functionality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Continuity and insulation tests</w:t>
            </w:r>
            <w:r w:rsidRPr="00256C8C">
              <w:t xml:space="preserve"> are carried out in accordance with workplace test procedures to ensure and verify system standards are met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3.4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Wiring and cabling diagrams, quality requirements and safety issues are addressed and relevant reports/documentation are updated and complete</w:t>
            </w:r>
            <w:r w:rsidRPr="00256C8C">
              <w:t>d in accordance with workplace procedures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rPr>
                <w:rStyle w:val="SpecialBold"/>
              </w:rPr>
              <w:t>3.5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t>Completed signalling equipment is reported and released for independent testing and certification</w:t>
            </w:r>
          </w:p>
        </w:tc>
      </w:tr>
    </w:tbl>
    <w:p w:rsidR="00000000" w:rsidRPr="00256C8C" w:rsidP="00256C8C">
      <w:pPr>
        <w:pStyle w:val="NoPaddingFontSize1"/>
      </w:pPr>
    </w:p>
    <w:p w:rsidR="00000000" w:rsidRPr="00256C8C" w:rsidP="00256C8C">
      <w:pPr>
        <w:pStyle w:val="AllowPageBreak"/>
      </w:pPr>
    </w:p>
    <w:p w:rsidR="00000000" w:rsidRPr="00256C8C" w:rsidP="00256C8C">
      <w:pPr>
        <w:pStyle w:val="Heading1"/>
      </w:pPr>
      <w:bookmarkStart w:id="7" w:name="O_1267314"/>
      <w:bookmarkEnd w:id="7"/>
      <w:r w:rsidRPr="00256C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t>Foundation skills essential to performance are explicit in the performance criteria of this unit of competency.</w:t>
            </w:r>
          </w:p>
        </w:tc>
      </w:tr>
    </w:tbl>
    <w:p w:rsidR="00000000" w:rsidRPr="00256C8C" w:rsidP="00256C8C">
      <w:pPr>
        <w:pStyle w:val="NoPaddingFontSize1"/>
      </w:pPr>
    </w:p>
    <w:p w:rsidR="00000000" w:rsidRPr="00256C8C" w:rsidP="00256C8C">
      <w:pPr>
        <w:pStyle w:val="AllowPageBreak"/>
      </w:pPr>
    </w:p>
    <w:p w:rsidR="00000000" w:rsidRPr="00256C8C" w:rsidP="00256C8C">
      <w:pPr>
        <w:pStyle w:val="Heading1"/>
      </w:pPr>
      <w:bookmarkStart w:id="8" w:name="O_1267315"/>
      <w:bookmarkEnd w:id="8"/>
      <w:r w:rsidRPr="00256C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t>Range is restricted to essential operating conditions and any other variables essential to the work env</w:t>
            </w:r>
            <w:r w:rsidRPr="00256C8C">
              <w:t>ironment.</w:t>
            </w:r>
          </w:p>
          <w:p w:rsidR="00000000" w:rsidRPr="00256C8C" w:rsidP="00256C8C">
            <w:pPr>
              <w:pStyle w:val="BodyText"/>
            </w:pPr>
            <w:r w:rsidRPr="00256C8C">
              <w:t>Non-essential conditions may be found in the UEE Electrotechnology Training Package Companion Volume Implementation Guide.</w:t>
            </w:r>
          </w:p>
        </w:tc>
      </w:tr>
    </w:tbl>
    <w:p w:rsidR="00000000" w:rsidRPr="00256C8C" w:rsidP="00256C8C">
      <w:pPr>
        <w:pStyle w:val="NoPaddingFontSize1"/>
      </w:pPr>
    </w:p>
    <w:p w:rsidR="00000000" w:rsidRPr="00256C8C" w:rsidP="00256C8C">
      <w:pPr>
        <w:pStyle w:val="AllowPageBreak"/>
      </w:pPr>
    </w:p>
    <w:p w:rsidR="00000000" w:rsidRPr="00256C8C" w:rsidP="00256C8C">
      <w:pPr>
        <w:pStyle w:val="Heading1"/>
      </w:pPr>
      <w:bookmarkStart w:id="9" w:name="O_1267316"/>
      <w:bookmarkEnd w:id="9"/>
      <w:r w:rsidRPr="00256C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t>This unit replaces and is not equivalent to UEERS0001 Assemble and wire internal electrical rail signalling equipment.</w:t>
            </w:r>
          </w:p>
        </w:tc>
      </w:tr>
    </w:tbl>
    <w:p w:rsidR="00000000" w:rsidRPr="00256C8C" w:rsidP="00256C8C">
      <w:pPr>
        <w:pStyle w:val="NoPaddingFontSize1"/>
      </w:pPr>
    </w:p>
    <w:p w:rsidR="00000000" w:rsidRPr="00256C8C" w:rsidP="00256C8C">
      <w:pPr>
        <w:pStyle w:val="AllowPageBreak"/>
      </w:pPr>
    </w:p>
    <w:p w:rsidR="00000000" w:rsidRPr="00256C8C" w:rsidP="00256C8C">
      <w:pPr>
        <w:pStyle w:val="Heading1"/>
      </w:pPr>
      <w:bookmarkStart w:id="10" w:name="O_1267331"/>
      <w:bookmarkEnd w:id="10"/>
      <w:r w:rsidRPr="00256C8C">
        <w:t>Links</w:t>
      </w:r>
    </w:p>
    <w:p w:rsidR="00000000" w:rsidRPr="00256C8C" w:rsidP="00B77DBD">
      <w:pPr>
        <w:pStyle w:val="BodyText"/>
      </w:pPr>
      <w:r w:rsidRPr="00256C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91F7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56C8C" w:rsidP="00B77DBD">
      <w:pPr>
        <w:pStyle w:val="BodyText"/>
        <w:sectPr w:rsidSect="00256C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6C8C" w:rsidP="00256C8C">
      <w:pPr>
        <w:pStyle w:val="SuperHeading"/>
      </w:pPr>
      <w:r w:rsidRPr="00256C8C">
        <w:t>Assessment Requirements for UEERS0021 Assemble and wire electrical rail signalling equipment</w:t>
      </w:r>
    </w:p>
    <w:p w:rsidR="00000000" w:rsidRPr="00256C8C" w:rsidP="00256C8C">
      <w:pPr>
        <w:pStyle w:val="Heading1"/>
      </w:pPr>
      <w:bookmarkStart w:id="11" w:name="O_1267318"/>
      <w:bookmarkEnd w:id="11"/>
      <w:r w:rsidRPr="00256C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t>Release 1. This is the first release of t</w:t>
            </w:r>
            <w:r w:rsidRPr="00256C8C">
              <w:t>his unit of competency in the UEE Electrotechnology Training Package.</w:t>
            </w:r>
          </w:p>
          <w:p w:rsidR="00000000" w:rsidRPr="00256C8C" w:rsidP="00256C8C">
            <w:pPr>
              <w:pStyle w:val="BodyText"/>
            </w:pPr>
            <w:r w:rsidRPr="00256C8C">
              <w:t>This unit replaces and is not equivalent to UEERS0001 Assemble and wire internal electrical rail signalling equipment.</w:t>
            </w:r>
          </w:p>
          <w:p w:rsidR="00000000" w:rsidRPr="00256C8C" w:rsidP="00256C8C">
            <w:pPr>
              <w:pStyle w:val="BodyText"/>
            </w:pPr>
            <w:r w:rsidRPr="00256C8C">
              <w:t>Modifications in the second release of this unit of competency in t</w:t>
            </w:r>
            <w:r w:rsidRPr="00256C8C">
              <w:t>he UEE Electrotechnology Training Package include:</w:t>
            </w:r>
          </w:p>
          <w:p w:rsidR="00000000" w:rsidRPr="00256C8C" w:rsidP="00256C8C">
            <w:pPr>
              <w:pStyle w:val="ListBullet"/>
            </w:pPr>
            <w:r w:rsidRPr="00256C8C">
              <w:t>Title changed.</w:t>
            </w:r>
          </w:p>
          <w:p w:rsidR="00000000" w:rsidRPr="00256C8C" w:rsidP="00256C8C">
            <w:pPr>
              <w:pStyle w:val="ListBullet"/>
            </w:pPr>
            <w:r w:rsidRPr="00256C8C">
              <w:t>Application updated to reflect title change.</w:t>
            </w:r>
          </w:p>
          <w:p w:rsidR="00000000" w:rsidRPr="00256C8C" w:rsidP="00256C8C">
            <w:pPr>
              <w:pStyle w:val="ListBullet"/>
            </w:pPr>
            <w:r w:rsidRPr="00256C8C">
              <w:t>UEERS0020 added to prerequisites.</w:t>
            </w:r>
          </w:p>
          <w:p w:rsidR="00000000" w:rsidRPr="00256C8C" w:rsidP="00256C8C">
            <w:pPr>
              <w:pStyle w:val="ListBullet"/>
            </w:pPr>
            <w:r w:rsidRPr="00256C8C">
              <w:t>Element titles and performance criteria amended to reflect title change.</w:t>
            </w:r>
          </w:p>
          <w:p w:rsidR="00000000" w:rsidRPr="00256C8C" w:rsidP="00256C8C">
            <w:pPr>
              <w:pStyle w:val="ListBullet"/>
            </w:pPr>
            <w:r w:rsidRPr="00256C8C">
              <w:t>Performance criteria 3.5 added.</w:t>
            </w:r>
          </w:p>
          <w:p w:rsidR="00000000" w:rsidRPr="00256C8C" w:rsidP="00256C8C">
            <w:pPr>
              <w:pStyle w:val="ListBullet"/>
            </w:pPr>
            <w:r w:rsidRPr="00256C8C">
              <w:t>Performance evidence updated for clarity.</w:t>
            </w:r>
          </w:p>
          <w:p w:rsidR="00000000" w:rsidRPr="00256C8C" w:rsidP="00256C8C">
            <w:pPr>
              <w:pStyle w:val="ListBullet"/>
            </w:pPr>
            <w:r w:rsidRPr="00256C8C">
              <w:t>Content related to inverters in Knowledge Evidence moved to a different unit.</w:t>
            </w:r>
          </w:p>
          <w:p w:rsidR="00000000" w:rsidRPr="00256C8C" w:rsidP="00256C8C">
            <w:pPr>
              <w:pStyle w:val="ListBullet"/>
            </w:pPr>
            <w:r w:rsidRPr="00256C8C">
              <w:t>Minor text amendments made to assessment conditions.</w:t>
            </w:r>
          </w:p>
        </w:tc>
      </w:tr>
    </w:tbl>
    <w:p w:rsidR="00000000" w:rsidRPr="00256C8C" w:rsidP="00256C8C">
      <w:pPr>
        <w:pStyle w:val="NoPaddingFontSize1"/>
      </w:pPr>
    </w:p>
    <w:p w:rsidR="00000000" w:rsidRPr="00256C8C" w:rsidP="00256C8C">
      <w:pPr>
        <w:pStyle w:val="AllowPageBreak"/>
      </w:pPr>
    </w:p>
    <w:p w:rsidR="00000000" w:rsidRPr="00256C8C" w:rsidP="00256C8C">
      <w:pPr>
        <w:pStyle w:val="Heading1"/>
      </w:pPr>
      <w:bookmarkStart w:id="12" w:name="O_1267320"/>
      <w:bookmarkEnd w:id="12"/>
      <w:r w:rsidRPr="00256C8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Evidence required to demonstrate competen</w:t>
            </w:r>
            <w:r w:rsidRPr="00256C8C">
              <w:t xml:space="preserve">ce in this unit must be relevant to and satisfy all of the requirements of the elements and performance criteria on at least two separate occasions and include: 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ListBullet"/>
            </w:pPr>
            <w:r w:rsidRPr="00256C8C">
              <w:t>applying relevant work health and safety (WHS)/occupational health and safety (OHS) requirements, including risk control measures</w:t>
            </w:r>
          </w:p>
          <w:p w:rsidR="00000000" w:rsidRPr="00256C8C" w:rsidP="00256C8C">
            <w:pPr>
              <w:pStyle w:val="ListBullet"/>
            </w:pPr>
            <w:r w:rsidRPr="00256C8C">
              <w:t>following relevant codes of practice and industry standards</w:t>
            </w:r>
          </w:p>
          <w:p w:rsidR="00000000" w:rsidRPr="00256C8C" w:rsidP="00256C8C">
            <w:pPr>
              <w:pStyle w:val="ListBullet"/>
            </w:pPr>
            <w:r w:rsidRPr="00256C8C">
              <w:t>applying sustainable energy and environmental protection principle</w:t>
            </w:r>
            <w:r w:rsidRPr="00256C8C">
              <w:t>s and practices</w:t>
            </w:r>
          </w:p>
          <w:p w:rsidR="00000000" w:rsidRPr="00256C8C" w:rsidP="00256C8C">
            <w:pPr>
              <w:pStyle w:val="ListBullet"/>
            </w:pPr>
            <w:r w:rsidRPr="00256C8C">
              <w:t>preparing to assemble and wire signalling equipment</w:t>
            </w:r>
          </w:p>
          <w:p w:rsidR="00000000" w:rsidRPr="00256C8C" w:rsidP="00256C8C">
            <w:pPr>
              <w:pStyle w:val="ListBullet"/>
            </w:pPr>
            <w:r w:rsidRPr="00256C8C">
              <w:t>applying relevant rail signalling regulations and codes</w:t>
            </w:r>
          </w:p>
          <w:p w:rsidR="00000000" w:rsidRPr="00256C8C" w:rsidP="00256C8C">
            <w:pPr>
              <w:pStyle w:val="ListBullet"/>
            </w:pPr>
            <w:r w:rsidRPr="00256C8C">
              <w:t>applying relevant technical manuals and catalogues to workplace practices</w:t>
            </w:r>
          </w:p>
          <w:p w:rsidR="00000000" w:rsidRPr="00256C8C" w:rsidP="00256C8C">
            <w:pPr>
              <w:pStyle w:val="ListBullet"/>
            </w:pPr>
            <w:r w:rsidRPr="00256C8C">
              <w:t>using appropriate tools correctly and safely</w:t>
            </w:r>
          </w:p>
          <w:p w:rsidR="00000000" w:rsidRPr="00256C8C" w:rsidP="00256C8C">
            <w:pPr>
              <w:pStyle w:val="ListBullet"/>
            </w:pPr>
            <w:r w:rsidRPr="00256C8C">
              <w:t xml:space="preserve">interpreting </w:t>
            </w:r>
            <w:r w:rsidRPr="00256C8C">
              <w:t>signalling circuit diagrams</w:t>
            </w:r>
          </w:p>
          <w:p w:rsidR="00000000" w:rsidRPr="00256C8C" w:rsidP="00256C8C">
            <w:pPr>
              <w:pStyle w:val="ListBullet"/>
            </w:pPr>
            <w:r w:rsidRPr="00256C8C">
              <w:t>interpreting specifications correctly</w:t>
            </w:r>
          </w:p>
          <w:p w:rsidR="00000000" w:rsidRPr="00256C8C" w:rsidP="00256C8C">
            <w:pPr>
              <w:pStyle w:val="ListBullet"/>
            </w:pPr>
            <w:r w:rsidRPr="00256C8C">
              <w:t>assembling and wiring equipment to specified/technical workplace requirements</w:t>
            </w:r>
          </w:p>
          <w:p w:rsidR="00000000" w:rsidRPr="00256C8C" w:rsidP="00256C8C">
            <w:pPr>
              <w:pStyle w:val="ListBullet"/>
            </w:pPr>
            <w:r w:rsidRPr="00256C8C">
              <w:t>ensuring assembled/wired equipment operates to specifications</w:t>
            </w:r>
          </w:p>
          <w:p w:rsidR="00000000" w:rsidRPr="00256C8C" w:rsidP="00256C8C">
            <w:pPr>
              <w:pStyle w:val="ListBullet"/>
            </w:pPr>
            <w:r w:rsidRPr="00256C8C">
              <w:t>following correct testing procedures</w:t>
            </w:r>
          </w:p>
          <w:p w:rsidR="00000000" w:rsidRPr="00256C8C" w:rsidP="00256C8C">
            <w:pPr>
              <w:pStyle w:val="ListBullet"/>
            </w:pPr>
            <w:r w:rsidRPr="00256C8C">
              <w:t>conducting ma</w:t>
            </w:r>
            <w:r w:rsidRPr="00256C8C">
              <w:t>ndatory tests and identifying non-conformance using effective workplace methods</w:t>
            </w:r>
          </w:p>
          <w:p w:rsidR="00000000" w:rsidRPr="00256C8C" w:rsidP="00256C8C">
            <w:pPr>
              <w:pStyle w:val="ListBullet"/>
            </w:pPr>
            <w:r w:rsidRPr="00256C8C">
              <w:t>completing the assembly and wiring of signalling equipment</w:t>
            </w:r>
          </w:p>
          <w:p w:rsidR="00000000" w:rsidRPr="00256C8C" w:rsidP="00256C8C">
            <w:pPr>
              <w:pStyle w:val="ListBullet"/>
            </w:pPr>
            <w:r w:rsidRPr="00256C8C">
              <w:t>completing relevant technical reports, mandatory reporting, records and documentation</w:t>
            </w:r>
          </w:p>
          <w:p w:rsidR="00000000" w:rsidRPr="00256C8C" w:rsidP="00256C8C">
            <w:pPr>
              <w:pStyle w:val="ListBullet"/>
            </w:pPr>
            <w:r w:rsidRPr="00256C8C">
              <w:t>dealing with unplanned events/s</w:t>
            </w:r>
            <w:r w:rsidRPr="00256C8C">
              <w:t>ituations in accordance with workplace procedures in a manner that minimises risk to personnel and equipment.</w:t>
            </w:r>
          </w:p>
        </w:tc>
      </w:tr>
    </w:tbl>
    <w:p w:rsidR="00000000" w:rsidRPr="00256C8C" w:rsidP="00256C8C">
      <w:pPr>
        <w:pStyle w:val="NoPaddingFontSize1"/>
      </w:pPr>
    </w:p>
    <w:p w:rsidR="00000000" w:rsidRPr="00256C8C" w:rsidP="00256C8C">
      <w:pPr>
        <w:pStyle w:val="AllowPageBreak"/>
      </w:pPr>
    </w:p>
    <w:p w:rsidR="00000000" w:rsidRPr="00256C8C" w:rsidP="00256C8C">
      <w:pPr>
        <w:pStyle w:val="Heading1"/>
      </w:pPr>
      <w:bookmarkStart w:id="13" w:name="O_1267321"/>
      <w:bookmarkEnd w:id="13"/>
      <w:r w:rsidRPr="00256C8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C8C">
            <w:pPr>
              <w:pStyle w:val="BodyText"/>
              <w:rPr>
                <w:lang w:val="en-NZ"/>
              </w:rPr>
            </w:pPr>
            <w:r w:rsidRPr="00256C8C">
              <w:t>Evidence required to demonstrate competence in this unit must be relevant to and sati</w:t>
            </w:r>
            <w:r w:rsidRPr="00256C8C">
              <w:t xml:space="preserve">sfy all of the requirements of the elements and performance criteria and include knowledge of: </w:t>
            </w:r>
          </w:p>
        </w:tc>
      </w:tr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ListBullet"/>
            </w:pPr>
            <w:r w:rsidRPr="00256C8C">
              <w:t>WHS/OHS requirements including:</w:t>
            </w:r>
          </w:p>
          <w:p w:rsidR="00000000" w:rsidRPr="00256C8C" w:rsidP="00256C8C">
            <w:pPr>
              <w:pStyle w:val="ListBullet2"/>
            </w:pPr>
            <w:r w:rsidRPr="00256C8C">
              <w:t>processes for conducting risk assessment and implementing risk mitigation</w:t>
            </w:r>
          </w:p>
          <w:p w:rsidR="00000000" w:rsidRPr="00256C8C" w:rsidP="00256C8C">
            <w:pPr>
              <w:pStyle w:val="ListBullet2"/>
            </w:pPr>
            <w:r w:rsidRPr="00256C8C">
              <w:t>rail safe working practices, protection and management</w:t>
            </w:r>
          </w:p>
          <w:p w:rsidR="00000000" w:rsidRPr="00256C8C" w:rsidP="00256C8C">
            <w:pPr>
              <w:pStyle w:val="ListBullet2"/>
            </w:pPr>
            <w:r w:rsidRPr="00256C8C">
              <w:t>electrical safe working practices and workplace procedures</w:t>
            </w:r>
          </w:p>
          <w:p w:rsidR="00000000" w:rsidRPr="00256C8C" w:rsidP="00256C8C">
            <w:pPr>
              <w:pStyle w:val="ListBullet2"/>
            </w:pPr>
            <w:r w:rsidRPr="00256C8C">
              <w:t>hazards associated with low voltage (LV), extra-low voltage (ELV) and high currents, including:</w:t>
            </w:r>
          </w:p>
          <w:p w:rsidR="00000000" w:rsidRPr="00256C8C" w:rsidP="00256C8C">
            <w:pPr>
              <w:pStyle w:val="ListBullet3"/>
            </w:pPr>
            <w:r w:rsidRPr="00256C8C">
              <w:t>arrangement of power distribution and circuit</w:t>
            </w:r>
            <w:r w:rsidRPr="00256C8C">
              <w:t>s in an electrical installation</w:t>
            </w:r>
          </w:p>
          <w:p w:rsidR="00000000" w:rsidRPr="00256C8C" w:rsidP="00256C8C">
            <w:pPr>
              <w:pStyle w:val="ListBullet3"/>
            </w:pPr>
            <w:r w:rsidRPr="00256C8C">
              <w:t>parts of an electrical system and equipment that operate at LV and ELV</w:t>
            </w:r>
          </w:p>
          <w:p w:rsidR="00000000" w:rsidRPr="00256C8C" w:rsidP="00256C8C">
            <w:pPr>
              <w:pStyle w:val="ListBullet3"/>
            </w:pPr>
            <w:r w:rsidRPr="00256C8C">
              <w:t>parts of an electrical system and equipment where high currents are likely</w:t>
            </w:r>
          </w:p>
          <w:p w:rsidR="00000000" w:rsidRPr="00256C8C" w:rsidP="00256C8C">
            <w:pPr>
              <w:pStyle w:val="ListBullet2"/>
            </w:pPr>
            <w:r w:rsidRPr="00256C8C">
              <w:t>risks and control measures associated with harmful dusts and airborne contami</w:t>
            </w:r>
            <w:r w:rsidRPr="00256C8C">
              <w:t>nants - thermal insulation, fibrous cement materials and asbestos, and other fibre reinforced switchboard materials</w:t>
            </w:r>
          </w:p>
          <w:p w:rsidR="00000000" w:rsidRPr="00256C8C" w:rsidP="00256C8C">
            <w:pPr>
              <w:pStyle w:val="ListBullet2"/>
            </w:pPr>
            <w:r w:rsidRPr="00256C8C">
              <w:t>risks and control measures associated with LV, including:</w:t>
            </w:r>
          </w:p>
          <w:p w:rsidR="00000000" w:rsidRPr="00256C8C" w:rsidP="00256C8C">
            <w:pPr>
              <w:pStyle w:val="ListBullet3"/>
            </w:pPr>
            <w:r w:rsidRPr="00256C8C">
              <w:t>control measures before, during and after working on electrical installations, ci</w:t>
            </w:r>
            <w:r w:rsidRPr="00256C8C">
              <w:t>rcuits or equipment</w:t>
            </w:r>
          </w:p>
          <w:p w:rsidR="00000000" w:rsidRPr="00256C8C" w:rsidP="00256C8C">
            <w:pPr>
              <w:pStyle w:val="ListBullet3"/>
            </w:pPr>
            <w:r w:rsidRPr="00256C8C">
              <w:t>control measures for working live</w:t>
            </w:r>
          </w:p>
          <w:p w:rsidR="00000000" w:rsidRPr="00256C8C" w:rsidP="00256C8C">
            <w:pPr>
              <w:pStyle w:val="ListBullet3"/>
            </w:pPr>
            <w:r w:rsidRPr="00256C8C">
              <w:t>isolation and tagging-off procedures</w:t>
            </w:r>
          </w:p>
          <w:p w:rsidR="00000000" w:rsidRPr="00256C8C" w:rsidP="00256C8C">
            <w:pPr>
              <w:pStyle w:val="ListBullet3"/>
            </w:pPr>
            <w:r w:rsidRPr="00256C8C">
              <w:t>risks and restrictions in working live</w:t>
            </w:r>
          </w:p>
          <w:p w:rsidR="00000000" w:rsidRPr="00256C8C" w:rsidP="00256C8C">
            <w:pPr>
              <w:pStyle w:val="ListBullet3"/>
            </w:pPr>
            <w:r w:rsidRPr="00256C8C">
              <w:t>risks associated with modifying electrical installations, fault finding, maintenance and repair</w:t>
            </w:r>
          </w:p>
          <w:p w:rsidR="00000000" w:rsidRPr="00256C8C" w:rsidP="00256C8C">
            <w:pPr>
              <w:pStyle w:val="ListBullet2"/>
            </w:pPr>
            <w:r w:rsidRPr="00256C8C">
              <w:t xml:space="preserve">risks and control measures associated with high voltage (HV), including: </w:t>
            </w:r>
          </w:p>
          <w:p w:rsidR="00000000" w:rsidRPr="00256C8C" w:rsidP="00256C8C">
            <w:pPr>
              <w:pStyle w:val="ListBullet3"/>
            </w:pPr>
            <w:r w:rsidRPr="00256C8C">
              <w:t>parts of an electrical system and equipment that operate at HV</w:t>
            </w:r>
          </w:p>
          <w:p w:rsidR="00000000" w:rsidRPr="00256C8C" w:rsidP="00256C8C">
            <w:pPr>
              <w:pStyle w:val="ListBullet3"/>
            </w:pPr>
            <w:r w:rsidRPr="00256C8C">
              <w:t>terms ‘touch voltage’, ‘step voltage’, ‘induced voltage’ and ‘creepage’ as they relate to the hazards of HV, and contr</w:t>
            </w:r>
            <w:r w:rsidRPr="00256C8C">
              <w:t>ol measures used for dealing with the hazards of HV</w:t>
            </w:r>
          </w:p>
          <w:p w:rsidR="00000000" w:rsidRPr="00256C8C" w:rsidP="00256C8C">
            <w:pPr>
              <w:pStyle w:val="ListBullet2"/>
            </w:pPr>
            <w:r w:rsidRPr="00256C8C">
              <w:t xml:space="preserve">safety, selection, use, maintenance and care of test equipment, including: </w:t>
            </w:r>
          </w:p>
          <w:p w:rsidR="00000000" w:rsidRPr="00256C8C" w:rsidP="00256C8C">
            <w:pPr>
              <w:pStyle w:val="ListBullet3"/>
            </w:pPr>
            <w:r w:rsidRPr="00256C8C">
              <w:t>checks and storage methods for maintaining the safety of testing devices</w:t>
            </w:r>
          </w:p>
          <w:p w:rsidR="00000000" w:rsidRPr="00256C8C" w:rsidP="00256C8C">
            <w:pPr>
              <w:pStyle w:val="ListBullet3"/>
            </w:pPr>
            <w:r w:rsidRPr="00256C8C">
              <w:t>safety characteristics and safe use of electrical tes</w:t>
            </w:r>
            <w:r w:rsidRPr="00256C8C">
              <w:t>ting devices</w:t>
            </w:r>
          </w:p>
          <w:p w:rsidR="00000000" w:rsidRPr="00256C8C" w:rsidP="00256C8C">
            <w:pPr>
              <w:pStyle w:val="ListBullet"/>
            </w:pPr>
            <w:r w:rsidRPr="00256C8C">
              <w:t>rail signalling, drawings and diagrams, including layouts, conventions and symbols</w:t>
            </w:r>
          </w:p>
          <w:p w:rsidR="00000000" w:rsidRPr="00256C8C" w:rsidP="00256C8C">
            <w:pPr>
              <w:pStyle w:val="ListBullet"/>
            </w:pPr>
            <w:r w:rsidRPr="00256C8C">
              <w:t>mechanical rail signalling equipment including their components, operating principles and servicing procedures</w:t>
            </w:r>
          </w:p>
          <w:p w:rsidR="00000000" w:rsidRPr="00256C8C" w:rsidP="00256C8C">
            <w:pPr>
              <w:pStyle w:val="ListBullet"/>
            </w:pPr>
            <w:r w:rsidRPr="00256C8C">
              <w:t>optical fibre safety</w:t>
            </w:r>
          </w:p>
          <w:p w:rsidR="00000000" w:rsidRPr="00256C8C" w:rsidP="00256C8C">
            <w:pPr>
              <w:pStyle w:val="ListBullet"/>
            </w:pPr>
            <w:r w:rsidRPr="00256C8C">
              <w:t>rail signalling and electro-pneumatic equipment, including operating principles and parameters, and servicing procedures</w:t>
            </w:r>
          </w:p>
          <w:p w:rsidR="00000000" w:rsidRPr="00256C8C" w:rsidP="00256C8C">
            <w:pPr>
              <w:pStyle w:val="ListBullet"/>
            </w:pPr>
            <w:r w:rsidRPr="00256C8C">
              <w:t>relevant cable and equipment schedules</w:t>
            </w:r>
          </w:p>
          <w:p w:rsidR="00000000" w:rsidRPr="00256C8C" w:rsidP="00256C8C">
            <w:pPr>
              <w:pStyle w:val="ListBullet"/>
            </w:pPr>
            <w:r w:rsidRPr="00256C8C">
              <w:t>relevant rail signalling, regulations and codes of practice</w:t>
            </w:r>
          </w:p>
          <w:p w:rsidR="00000000" w:rsidRPr="00256C8C" w:rsidP="00256C8C">
            <w:pPr>
              <w:pStyle w:val="ListBullet"/>
            </w:pPr>
            <w:r w:rsidRPr="00256C8C">
              <w:t>scope of AS7716 Signalling Testing P</w:t>
            </w:r>
            <w:r w:rsidRPr="00256C8C">
              <w:t>rocess</w:t>
            </w:r>
          </w:p>
          <w:p w:rsidR="00000000" w:rsidRPr="00256C8C" w:rsidP="00256C8C">
            <w:pPr>
              <w:pStyle w:val="ListBullet"/>
            </w:pPr>
            <w:r w:rsidRPr="00256C8C">
              <w:t>relevant workplace policies, procedures and documentation</w:t>
            </w:r>
          </w:p>
          <w:p w:rsidR="00000000" w:rsidRPr="00256C8C" w:rsidP="00256C8C">
            <w:pPr>
              <w:pStyle w:val="ListBullet"/>
            </w:pPr>
            <w:r w:rsidRPr="00256C8C">
              <w:t>relevant manufacturer specifications, manuals and catalogues.</w:t>
            </w:r>
          </w:p>
        </w:tc>
      </w:tr>
    </w:tbl>
    <w:p w:rsidR="00000000" w:rsidRPr="00256C8C" w:rsidP="00256C8C">
      <w:pPr>
        <w:pStyle w:val="NoPaddingFontSize1"/>
      </w:pPr>
    </w:p>
    <w:p w:rsidR="00000000" w:rsidRPr="00256C8C" w:rsidP="00256C8C">
      <w:pPr>
        <w:pStyle w:val="AllowPageBreak"/>
      </w:pPr>
    </w:p>
    <w:p w:rsidR="00000000" w:rsidRPr="00256C8C" w:rsidP="00256C8C">
      <w:pPr>
        <w:pStyle w:val="Heading1"/>
      </w:pPr>
      <w:bookmarkStart w:id="14" w:name="O_1267324"/>
      <w:bookmarkEnd w:id="14"/>
      <w:r w:rsidRPr="00256C8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C8C" w:rsidP="00256C8C">
            <w:pPr>
              <w:pStyle w:val="BodyText"/>
            </w:pPr>
            <w:r w:rsidRPr="00256C8C">
              <w:t>Assessors must hold credentials specified wi</w:t>
            </w:r>
            <w:r w:rsidRPr="00256C8C">
              <w:t xml:space="preserve">thin the Standards for Registered Training Organisations current at the time of assessment. </w:t>
            </w:r>
          </w:p>
          <w:p w:rsidR="00000000" w:rsidRPr="00256C8C" w:rsidP="00256C8C">
            <w:pPr>
              <w:pStyle w:val="BodyText"/>
            </w:pPr>
            <w:r w:rsidRPr="00256C8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56C8C" w:rsidP="00256C8C">
            <w:pPr>
              <w:pStyle w:val="BodyText"/>
            </w:pPr>
            <w:r w:rsidRPr="00256C8C">
              <w:t>Assessment must occur in suitable workplace op</w:t>
            </w:r>
            <w:r w:rsidRPr="00256C8C">
              <w:t xml:space="preserve">erational situations where it is appropriate to do so; where this is not appropriate, assessment must occur in simulated suitable workplace operational </w:t>
            </w:r>
            <w:r w:rsidRPr="00256C8C">
              <w:t>situations that replicate workplace conditions.</w:t>
            </w:r>
          </w:p>
          <w:p w:rsidR="00000000" w:rsidRPr="00256C8C" w:rsidP="00256C8C">
            <w:pPr>
              <w:pStyle w:val="BodyText"/>
            </w:pPr>
            <w:r w:rsidRPr="00256C8C">
              <w:t xml:space="preserve">Assessment processes and techniques must be appropriate </w:t>
            </w:r>
            <w:r w:rsidRPr="00256C8C">
              <w:t>to the language, literacy and numeracy requirements of the work being performed and the needs of the candidate.</w:t>
            </w:r>
          </w:p>
          <w:p w:rsidR="00000000" w:rsidRPr="00256C8C" w:rsidP="00256C8C">
            <w:pPr>
              <w:pStyle w:val="BodyText"/>
            </w:pPr>
            <w:r w:rsidRPr="00256C8C">
              <w:t>Resources for assessment must include access to:</w:t>
            </w:r>
          </w:p>
          <w:p w:rsidR="00000000" w:rsidRPr="00256C8C" w:rsidP="00256C8C">
            <w:pPr>
              <w:pStyle w:val="ListBullet"/>
            </w:pPr>
            <w:r w:rsidRPr="00256C8C">
              <w:t>a range of relevant exercises, case studies and/or other simulations</w:t>
            </w:r>
          </w:p>
          <w:p w:rsidR="00000000" w:rsidRPr="00256C8C" w:rsidP="00256C8C">
            <w:pPr>
              <w:pStyle w:val="ListBullet"/>
            </w:pPr>
            <w:r w:rsidRPr="00256C8C">
              <w:t xml:space="preserve">relevant and appropriate </w:t>
            </w:r>
            <w:r w:rsidRPr="00256C8C">
              <w:t>materials, tools, facilities, equipment and personal protective equipment (PPE) currently used in industry</w:t>
            </w:r>
          </w:p>
          <w:p w:rsidR="00000000" w:rsidRPr="00256C8C" w:rsidP="00256C8C">
            <w:pPr>
              <w:pStyle w:val="ListBullet"/>
            </w:pPr>
            <w:r w:rsidRPr="00256C8C">
              <w:t>relay, racks/frames/enclosures, switch circuit controllers, telephone technology and vital computer-based interlocking modules</w:t>
            </w:r>
          </w:p>
          <w:p w:rsidR="00000000" w:rsidRPr="00256C8C" w:rsidP="00256C8C">
            <w:pPr>
              <w:pStyle w:val="ListBullet"/>
            </w:pPr>
            <w:r w:rsidRPr="00256C8C">
              <w:t>applicable documentati</w:t>
            </w:r>
            <w:r w:rsidRPr="00256C8C">
              <w:t>on, including workplace procedures, equipment specifications, regulations, codes of practice and operation manuals.</w:t>
            </w:r>
          </w:p>
        </w:tc>
      </w:tr>
    </w:tbl>
    <w:p w:rsidR="00000000" w:rsidRPr="00256C8C" w:rsidP="00256C8C">
      <w:pPr>
        <w:pStyle w:val="NoPaddingFontSize1"/>
      </w:pPr>
    </w:p>
    <w:p w:rsidR="00000000" w:rsidRPr="00256C8C" w:rsidP="00256C8C">
      <w:pPr>
        <w:pStyle w:val="AllowPageBreak"/>
      </w:pPr>
    </w:p>
    <w:p w:rsidR="00000000" w:rsidRPr="00256C8C" w:rsidP="00256C8C">
      <w:pPr>
        <w:pStyle w:val="Heading1"/>
      </w:pPr>
      <w:bookmarkStart w:id="15" w:name="O_1267335"/>
      <w:bookmarkEnd w:id="15"/>
      <w:r w:rsidRPr="00256C8C">
        <w:t>Links</w:t>
      </w:r>
    </w:p>
    <w:p w:rsidR="00000000" w:rsidRPr="00256C8C" w:rsidP="00B77DBD">
      <w:pPr>
        <w:pStyle w:val="BodyText"/>
      </w:pPr>
      <w:r w:rsidRPr="00256C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91F7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56C8C" w:rsidP="00256C8C"/>
    <w:sectPr w:rsidSect="00256C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8C" w:rsidRPr="00B77DBD" w:rsidP="00B77D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BD" w:rsidP="00256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77DBD" w:rsidP="00256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77DBD" w:rsidP="00256C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8C" w:rsidP="00256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7DBD">
      <w:t>Approved</w:t>
    </w:r>
    <w:r w:rsidR="00B77D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7DB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7DBD">
      <w:rPr>
        <w:noProof/>
      </w:rPr>
      <w:t>6</w:t>
    </w:r>
    <w:r>
      <w:rPr>
        <w:noProof/>
      </w:rPr>
      <w:fldChar w:fldCharType="end"/>
    </w:r>
  </w:p>
  <w:p w:rsidR="00256C8C" w:rsidP="00256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7D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7DBD">
      <w:t>Powering Skills Organisation</w:t>
    </w:r>
    <w:r w:rsidR="00B77DBD">
      <w:fldChar w:fldCharType="end"/>
    </w:r>
  </w:p>
  <w:p w:rsidR="00256C8C" w:rsidP="00256C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C8C" w:rsidRPr="00B77DBD" w:rsidP="00B77D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BD" w:rsidRPr="002D2AF8" w:rsidP="00256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UEERS0021 Assemble and wire electrical rail signalling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7DBD" w:rsidP="00256C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8C" w:rsidRPr="002D2AF8" w:rsidP="00256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7DBD">
      <w:t>UEERS0021 Assemble and wire electrical rail signalling equipment</w:t>
    </w:r>
    <w:r w:rsidR="00B77D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7DBD">
      <w:rPr>
        <w:noProof/>
      </w:rPr>
      <w:t>2 March 2025</w:t>
    </w:r>
    <w:r>
      <w:fldChar w:fldCharType="end"/>
    </w:r>
  </w:p>
  <w:p w:rsidR="00256C8C" w:rsidP="00256C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523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80F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54C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C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C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C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C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C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C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C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C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C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C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C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C8C"/>
  </w:style>
  <w:style w:type="character" w:customStyle="1" w:styleId="Heading1Char">
    <w:name w:val="Heading 1 Char"/>
    <w:basedOn w:val="DefaultParagraphFont"/>
    <w:link w:val="Heading1"/>
    <w:rsid w:val="00256C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C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C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C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6C8C"/>
    <w:rPr>
      <w:b/>
      <w:spacing w:val="0"/>
    </w:rPr>
  </w:style>
  <w:style w:type="paragraph" w:styleId="ListBullet2">
    <w:name w:val="List Bullet 2"/>
    <w:basedOn w:val="List2"/>
    <w:rsid w:val="00256C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6C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C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56C8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6C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C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C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C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C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C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C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C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C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C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C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C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C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C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C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C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6C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C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C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6C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C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C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C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C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C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C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C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C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C8C"/>
    <w:rPr>
      <w:i/>
    </w:rPr>
  </w:style>
  <w:style w:type="paragraph" w:styleId="Caption">
    <w:name w:val="caption"/>
    <w:basedOn w:val="BodyText"/>
    <w:next w:val="Normal"/>
    <w:qFormat/>
    <w:rsid w:val="00256C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C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C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C8C"/>
  </w:style>
  <w:style w:type="paragraph" w:styleId="TableofFigures">
    <w:name w:val="table of figures"/>
    <w:basedOn w:val="Normal"/>
    <w:next w:val="Normal"/>
    <w:semiHidden/>
    <w:rsid w:val="00256C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C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56C8C"/>
    <w:rPr>
      <w:rFonts w:ascii="Wingdings" w:hAnsi="Wingdings"/>
    </w:rPr>
  </w:style>
  <w:style w:type="paragraph" w:customStyle="1" w:styleId="TableHeading">
    <w:name w:val="Table Heading"/>
    <w:basedOn w:val="HeadingBase"/>
    <w:rsid w:val="00256C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C8C"/>
    <w:rPr>
      <w:color w:val="0033CC"/>
      <w:u w:val="none"/>
    </w:rPr>
  </w:style>
  <w:style w:type="paragraph" w:customStyle="1" w:styleId="BodyTextRight">
    <w:name w:val="Body Text Right"/>
    <w:basedOn w:val="BodyText"/>
    <w:rsid w:val="00256C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C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C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C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C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C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C8C"/>
    <w:rPr>
      <w:sz w:val="32"/>
    </w:rPr>
  </w:style>
  <w:style w:type="paragraph" w:customStyle="1" w:styleId="HeadingProcedure">
    <w:name w:val="Heading Procedure"/>
    <w:basedOn w:val="HeadingBase"/>
    <w:next w:val="Normal"/>
    <w:rsid w:val="00256C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C8C"/>
    <w:pPr>
      <w:spacing w:before="60" w:after="60"/>
    </w:pPr>
  </w:style>
  <w:style w:type="paragraph" w:styleId="ListContinue">
    <w:name w:val="List Continue"/>
    <w:basedOn w:val="List"/>
    <w:rsid w:val="00256C8C"/>
    <w:pPr>
      <w:ind w:firstLine="0"/>
    </w:pPr>
  </w:style>
  <w:style w:type="paragraph" w:customStyle="1" w:styleId="ListNote">
    <w:name w:val="List Note"/>
    <w:basedOn w:val="List"/>
    <w:rsid w:val="00256C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C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C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C8C"/>
    <w:rPr>
      <w:rFonts w:ascii="Courier New" w:hAnsi="Courier New"/>
    </w:rPr>
  </w:style>
  <w:style w:type="paragraph" w:customStyle="1" w:styleId="NoteBullet">
    <w:name w:val="Note Bullet"/>
    <w:basedOn w:val="Note"/>
    <w:rsid w:val="00256C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C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C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C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C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6C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C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C8C"/>
    <w:rPr>
      <w:b/>
      <w:smallCaps/>
    </w:rPr>
  </w:style>
  <w:style w:type="paragraph" w:customStyle="1" w:styleId="TableListNumber">
    <w:name w:val="Table List Number"/>
    <w:basedOn w:val="ListNumber"/>
    <w:rsid w:val="00256C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C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C8C"/>
    <w:pPr>
      <w:numPr>
        <w:numId w:val="10"/>
      </w:numPr>
    </w:pPr>
  </w:style>
  <w:style w:type="paragraph" w:customStyle="1" w:styleId="ListAlpha2">
    <w:name w:val="List Alpha 2"/>
    <w:basedOn w:val="List2"/>
    <w:rsid w:val="00256C8C"/>
    <w:pPr>
      <w:numPr>
        <w:numId w:val="9"/>
      </w:numPr>
    </w:pPr>
  </w:style>
  <w:style w:type="paragraph" w:styleId="List2">
    <w:name w:val="List 2"/>
    <w:basedOn w:val="BodyText"/>
    <w:rsid w:val="00256C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C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C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C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56C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56C8C"/>
    <w:pPr>
      <w:numPr>
        <w:numId w:val="5"/>
      </w:numPr>
    </w:pPr>
  </w:style>
  <w:style w:type="paragraph" w:styleId="ListContinue2">
    <w:name w:val="List Continue 2"/>
    <w:basedOn w:val="List2"/>
    <w:rsid w:val="00256C8C"/>
    <w:pPr>
      <w:ind w:firstLine="0"/>
    </w:pPr>
  </w:style>
  <w:style w:type="paragraph" w:styleId="ListContinue3">
    <w:name w:val="List Continue 3"/>
    <w:basedOn w:val="List3"/>
    <w:rsid w:val="00256C8C"/>
    <w:pPr>
      <w:ind w:left="1021" w:firstLine="0"/>
    </w:pPr>
  </w:style>
  <w:style w:type="paragraph" w:styleId="ListContinue4">
    <w:name w:val="List Continue 4"/>
    <w:basedOn w:val="List4"/>
    <w:rsid w:val="00256C8C"/>
    <w:pPr>
      <w:ind w:firstLine="0"/>
    </w:pPr>
  </w:style>
  <w:style w:type="paragraph" w:styleId="ListContinue5">
    <w:name w:val="List Continue 5"/>
    <w:basedOn w:val="List5"/>
    <w:rsid w:val="00256C8C"/>
    <w:pPr>
      <w:ind w:firstLine="0"/>
    </w:pPr>
  </w:style>
  <w:style w:type="paragraph" w:styleId="ListNumber3">
    <w:name w:val="List Number 3"/>
    <w:basedOn w:val="List3"/>
    <w:rsid w:val="00256C8C"/>
    <w:pPr>
      <w:numPr>
        <w:numId w:val="6"/>
      </w:numPr>
    </w:pPr>
  </w:style>
  <w:style w:type="paragraph" w:styleId="ListNumber4">
    <w:name w:val="List Number 4"/>
    <w:basedOn w:val="List4"/>
    <w:rsid w:val="00256C8C"/>
    <w:pPr>
      <w:numPr>
        <w:numId w:val="7"/>
      </w:numPr>
    </w:pPr>
  </w:style>
  <w:style w:type="paragraph" w:styleId="ListNumber5">
    <w:name w:val="List Number 5"/>
    <w:basedOn w:val="List5"/>
    <w:rsid w:val="00256C8C"/>
    <w:pPr>
      <w:numPr>
        <w:numId w:val="8"/>
      </w:numPr>
    </w:pPr>
  </w:style>
  <w:style w:type="paragraph" w:styleId="BlockText">
    <w:name w:val="Block Text"/>
    <w:basedOn w:val="Normal"/>
    <w:rsid w:val="00256C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C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C8C"/>
    <w:rPr>
      <w:sz w:val="16"/>
      <w:vertAlign w:val="superscript"/>
    </w:rPr>
  </w:style>
  <w:style w:type="character" w:customStyle="1" w:styleId="Symbols">
    <w:name w:val="Symbols"/>
    <w:basedOn w:val="DefaultParagraphFont"/>
    <w:rsid w:val="00256C8C"/>
    <w:rPr>
      <w:rFonts w:ascii="Symbol" w:hAnsi="Symbol"/>
    </w:rPr>
  </w:style>
  <w:style w:type="character" w:customStyle="1" w:styleId="MenuOptions">
    <w:name w:val="Menu Options"/>
    <w:basedOn w:val="DefaultParagraphFont"/>
    <w:rsid w:val="00256C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C8C"/>
    <w:rPr>
      <w:b/>
    </w:rPr>
  </w:style>
  <w:style w:type="character" w:customStyle="1" w:styleId="Underlined">
    <w:name w:val="Underlined"/>
    <w:basedOn w:val="DefaultParagraphFont"/>
    <w:rsid w:val="00256C8C"/>
    <w:rPr>
      <w:u w:val="single"/>
    </w:rPr>
  </w:style>
  <w:style w:type="paragraph" w:customStyle="1" w:styleId="TableBodyTextRight">
    <w:name w:val="Table Body Text Right"/>
    <w:basedOn w:val="TableBodyText"/>
    <w:rsid w:val="00256C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C8C"/>
    <w:rPr>
      <w:sz w:val="18"/>
    </w:rPr>
  </w:style>
  <w:style w:type="paragraph" w:customStyle="1" w:styleId="BodySmallRight">
    <w:name w:val="Body Small Right"/>
    <w:basedOn w:val="BodyTextRight"/>
    <w:rsid w:val="00256C8C"/>
    <w:rPr>
      <w:sz w:val="18"/>
      <w:szCs w:val="18"/>
    </w:rPr>
  </w:style>
  <w:style w:type="paragraph" w:customStyle="1" w:styleId="MarginEdition">
    <w:name w:val="Margin Edition"/>
    <w:basedOn w:val="MarginNote"/>
    <w:rsid w:val="00256C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C8C"/>
    <w:rPr>
      <w:sz w:val="2"/>
      <w:szCs w:val="2"/>
    </w:rPr>
  </w:style>
  <w:style w:type="character" w:customStyle="1" w:styleId="Small">
    <w:name w:val="Small"/>
    <w:basedOn w:val="DefaultParagraphFont"/>
    <w:rsid w:val="00256C8C"/>
    <w:rPr>
      <w:sz w:val="16"/>
    </w:rPr>
  </w:style>
  <w:style w:type="paragraph" w:customStyle="1" w:styleId="WideTable">
    <w:name w:val="Wide Table"/>
    <w:basedOn w:val="Normal"/>
    <w:rsid w:val="00256C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C8C"/>
  </w:style>
  <w:style w:type="paragraph" w:styleId="Quote">
    <w:name w:val="Quote"/>
    <w:basedOn w:val="Heading1"/>
    <w:link w:val="QuoteChar"/>
    <w:qFormat/>
    <w:rsid w:val="00256C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C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C8C"/>
    <w:pPr>
      <w:pageBreakBefore/>
    </w:pPr>
  </w:style>
  <w:style w:type="paragraph" w:customStyle="1" w:styleId="Border">
    <w:name w:val="Border"/>
    <w:basedOn w:val="Normal"/>
    <w:qFormat/>
    <w:rsid w:val="00256C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C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C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C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C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C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C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C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C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C8C"/>
    <w:rPr>
      <w:u w:val="single"/>
    </w:rPr>
  </w:style>
  <w:style w:type="character" w:customStyle="1" w:styleId="BoldandItalics">
    <w:name w:val="Bold and Italics"/>
    <w:qFormat/>
    <w:rsid w:val="00256C8C"/>
    <w:rPr>
      <w:b/>
      <w:i/>
      <w:u w:val="none"/>
    </w:rPr>
  </w:style>
  <w:style w:type="paragraph" w:styleId="BalloonText">
    <w:name w:val="Balloon Text"/>
    <w:basedOn w:val="Normal"/>
    <w:link w:val="BalloonTextChar"/>
    <w:rsid w:val="00256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C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C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C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C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C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C8C"/>
    <w:pPr>
      <w:spacing w:before="0" w:after="0"/>
    </w:pPr>
  </w:style>
  <w:style w:type="paragraph" w:customStyle="1" w:styleId="BodyTextBold">
    <w:name w:val="Body Text Bold"/>
    <w:basedOn w:val="BodyText"/>
    <w:qFormat/>
    <w:rsid w:val="00256C8C"/>
    <w:rPr>
      <w:b/>
    </w:rPr>
  </w:style>
  <w:style w:type="character" w:styleId="Hyperlink">
    <w:name w:val="Hyperlink"/>
    <w:basedOn w:val="DefaultParagraphFont"/>
    <w:uiPriority w:val="99"/>
    <w:unhideWhenUsed/>
    <w:rsid w:val="00B77D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1535</Words>
  <Characters>10166</Characters>
  <Application>Microsoft Office Word</Application>
  <DocSecurity>0</DocSecurity>
  <Lines>317</Lines>
  <Paragraphs>188</Paragraphs>
  <ScaleCrop>false</ScaleCrop>
  <Company>Author-it Software Corporation Ltd.</Company>
  <LinksUpToDate>false</LinksUpToDate>
  <CharactersWithSpaces>11513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UEERS0021 Assemble and wire electrical rail signalling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2025-03-01T15:51:00Z</dcterms:created>
  <dcterms:modified xsi:type="dcterms:W3CDTF">2025-03-01T15:51:00Z</dcterms:modified>
</cp:coreProperties>
</file>