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0474" w:rsidP="002D04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UEERS0019 Test copper rail signalling cables</w:t>
      </w:r>
      <w:r>
        <w:fldChar w:fldCharType="end"/>
      </w:r>
    </w:p>
    <w:p w:rsidR="002D0474" w:rsidP="002D0474">
      <w:pPr>
        <w:pStyle w:val="Version"/>
        <w:sectPr w:rsidSect="00286E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6E89" w:rsidP="00286E89">
      <w:pPr>
        <w:pStyle w:val="SuperHeading"/>
      </w:pPr>
      <w:r w:rsidRPr="00286E89">
        <w:t>UEERS0019 Test copper rail signalling cables</w:t>
      </w:r>
    </w:p>
    <w:p w:rsidR="00000000" w:rsidRPr="00286E89" w:rsidP="00286E89">
      <w:pPr>
        <w:pStyle w:val="Heading1"/>
      </w:pPr>
      <w:bookmarkStart w:id="1" w:name="O_1101426"/>
      <w:bookmarkEnd w:id="1"/>
      <w:r w:rsidRPr="00286E8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6E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E89" w:rsidP="00286E89">
            <w:pPr>
              <w:pStyle w:val="BodyText"/>
            </w:pPr>
            <w:r w:rsidRPr="00286E89">
              <w:t>Release 1. This is the first release of this unit of competency in the UEE Electrotechnology Training Package.</w:t>
            </w:r>
          </w:p>
        </w:tc>
      </w:tr>
    </w:tbl>
    <w:p w:rsidR="00000000" w:rsidRPr="00286E89" w:rsidP="00286E89">
      <w:pPr>
        <w:pStyle w:val="NoPaddingFontSize1"/>
      </w:pPr>
    </w:p>
    <w:p w:rsidR="00000000" w:rsidRPr="00286E89" w:rsidP="00286E89">
      <w:pPr>
        <w:pStyle w:val="AllowPageBreak"/>
      </w:pPr>
    </w:p>
    <w:p w:rsidR="00000000" w:rsidRPr="00286E89" w:rsidP="00286E89">
      <w:pPr>
        <w:pStyle w:val="Heading1"/>
      </w:pPr>
      <w:bookmarkStart w:id="2" w:name="O_1101427"/>
      <w:bookmarkEnd w:id="2"/>
      <w:r w:rsidRPr="00286E8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6E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E89" w:rsidP="00286E89">
            <w:pPr>
              <w:pStyle w:val="BodyText"/>
            </w:pPr>
            <w:r w:rsidRPr="00286E89">
              <w:t>This unit involves the skills and knowledge required to test signal and communicat</w:t>
            </w:r>
            <w:r w:rsidRPr="00286E89">
              <w:t>ion copper cables.</w:t>
            </w:r>
          </w:p>
          <w:p w:rsidR="00000000" w:rsidRPr="00286E89" w:rsidP="00286E89">
            <w:pPr>
              <w:pStyle w:val="BodyText"/>
            </w:pPr>
            <w:r w:rsidRPr="00286E89">
              <w:t>It includes following workplace procedures, determining tools required, setting up and conducting tests, interpreting test results, determining activities to maintain system integrity and reporting activities.</w:t>
            </w:r>
          </w:p>
          <w:p w:rsidR="00000000" w:rsidRPr="00286E89" w:rsidP="00286E89">
            <w:pPr>
              <w:pStyle w:val="BodyText"/>
            </w:pPr>
            <w:r w:rsidRPr="00286E89">
              <w:t>Persons achieving competenc</w:t>
            </w:r>
            <w:r w:rsidRPr="00286E89">
              <w:t>e in this unit will need to fulfil the applicable state/territory legislated rail safety requirements and to comply with relevant codes of practice, rules and/or guidelines.</w:t>
            </w:r>
          </w:p>
          <w:p w:rsidR="00000000" w:rsidRPr="00286E89" w:rsidP="00286E89">
            <w:pPr>
              <w:pStyle w:val="BodyText"/>
            </w:pPr>
            <w:r w:rsidRPr="00286E89">
              <w:t>No other licensing, legislative or certification requirements apply to this unit a</w:t>
            </w:r>
            <w:r w:rsidRPr="00286E89">
              <w:t>t the time of publication.</w:t>
            </w:r>
          </w:p>
        </w:tc>
      </w:tr>
    </w:tbl>
    <w:p w:rsidR="00000000" w:rsidRPr="00286E89" w:rsidP="00286E89">
      <w:pPr>
        <w:pStyle w:val="NoPaddingFontSize1"/>
      </w:pPr>
    </w:p>
    <w:p w:rsidR="00000000" w:rsidRPr="00286E89" w:rsidP="00286E89">
      <w:pPr>
        <w:pStyle w:val="AllowPageBreak"/>
      </w:pPr>
    </w:p>
    <w:p w:rsidR="00000000" w:rsidRPr="00286E89" w:rsidP="00286E89">
      <w:pPr>
        <w:pStyle w:val="Heading1"/>
      </w:pPr>
      <w:bookmarkStart w:id="3" w:name="O_1101428"/>
      <w:bookmarkEnd w:id="3"/>
      <w:r w:rsidRPr="00286E8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6E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E89" w:rsidP="00286E89">
            <w:pPr>
              <w:pStyle w:val="BodyText"/>
            </w:pPr>
            <w:r w:rsidRPr="00286E89">
              <w:t>UEERS0017 Repair rail signalling power and control cables</w:t>
            </w:r>
          </w:p>
        </w:tc>
      </w:tr>
    </w:tbl>
    <w:p w:rsidR="00000000" w:rsidRPr="00286E89" w:rsidP="00286E89">
      <w:pPr>
        <w:pStyle w:val="NoPaddingFontSize1"/>
      </w:pPr>
    </w:p>
    <w:p w:rsidR="00000000" w:rsidRPr="00286E89" w:rsidP="00286E89">
      <w:pPr>
        <w:pStyle w:val="AllowPageBreak"/>
      </w:pPr>
    </w:p>
    <w:p w:rsidR="00000000" w:rsidRPr="00286E89" w:rsidP="00286E89">
      <w:pPr>
        <w:pStyle w:val="Heading1"/>
      </w:pPr>
      <w:bookmarkStart w:id="4" w:name="O_1101429"/>
      <w:bookmarkEnd w:id="4"/>
      <w:r w:rsidRPr="00286E8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6E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E89" w:rsidP="00286E89">
            <w:pPr>
              <w:pStyle w:val="BodyText"/>
            </w:pPr>
            <w:r w:rsidRPr="00286E89">
              <w:t>Rail Signalling</w:t>
            </w:r>
          </w:p>
        </w:tc>
      </w:tr>
    </w:tbl>
    <w:p w:rsidR="00000000" w:rsidRPr="00286E89" w:rsidP="00286E89">
      <w:pPr>
        <w:pStyle w:val="NoPaddingFontSize1"/>
      </w:pPr>
    </w:p>
    <w:p w:rsidR="00000000" w:rsidRPr="00286E89" w:rsidP="00286E89">
      <w:pPr>
        <w:pStyle w:val="AllowPageBreak"/>
      </w:pPr>
    </w:p>
    <w:p w:rsidR="00000000" w:rsidRPr="00286E89" w:rsidP="00286E89">
      <w:pPr>
        <w:pStyle w:val="Heading1"/>
      </w:pPr>
      <w:bookmarkStart w:id="5" w:name="O_1101430"/>
      <w:bookmarkEnd w:id="5"/>
      <w:r w:rsidRPr="00286E8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6E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E89" w:rsidP="00286E89">
            <w:pPr>
              <w:pStyle w:val="BodyText"/>
            </w:pPr>
            <w:r w:rsidRPr="00286E89">
              <w:t>Electrotechnology</w:t>
            </w:r>
          </w:p>
        </w:tc>
      </w:tr>
    </w:tbl>
    <w:p w:rsidR="00000000" w:rsidRPr="00286E89" w:rsidP="00286E89">
      <w:pPr>
        <w:pStyle w:val="NoPaddingFontSize1"/>
      </w:pPr>
    </w:p>
    <w:p w:rsidR="00000000" w:rsidRPr="00286E89" w:rsidP="00286E89">
      <w:pPr>
        <w:pStyle w:val="AllowPageBreak"/>
      </w:pPr>
    </w:p>
    <w:p w:rsidR="00000000" w:rsidRPr="00286E89" w:rsidP="00286E89">
      <w:pPr>
        <w:pStyle w:val="Heading1"/>
      </w:pPr>
      <w:bookmarkStart w:id="6" w:name="O_1101431"/>
      <w:bookmarkEnd w:id="6"/>
      <w:r w:rsidRPr="00286E8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286E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E89" w:rsidP="00286E89">
            <w:pPr>
              <w:pStyle w:val="BodyText"/>
            </w:pPr>
            <w:r w:rsidRPr="00286E8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E89">
            <w:pPr>
              <w:pStyle w:val="BodyText"/>
              <w:rPr>
                <w:lang w:val="en-NZ"/>
              </w:rPr>
            </w:pPr>
            <w:r w:rsidRPr="00286E89">
              <w:rPr>
                <w:rStyle w:val="SpecialBold"/>
              </w:rPr>
              <w:t>PERFORMANCE CRITERIA</w:t>
            </w:r>
          </w:p>
        </w:tc>
      </w:tr>
      <w:tr w:rsidTr="00286E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E89">
            <w:pPr>
              <w:pStyle w:val="BodyText"/>
              <w:rPr>
                <w:lang w:val="en-NZ"/>
              </w:rPr>
            </w:pPr>
            <w:r w:rsidRPr="00286E8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E89">
            <w:pPr>
              <w:pStyle w:val="BodyText"/>
              <w:rPr>
                <w:lang w:val="en-NZ"/>
              </w:rPr>
            </w:pPr>
            <w:r w:rsidRPr="00286E89">
              <w:t>Performance criteria describe the performance needed to demonstrate achievement of the element.</w:t>
            </w:r>
          </w:p>
        </w:tc>
      </w:tr>
      <w:tr w:rsidTr="00286E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E89" w:rsidP="00286E89">
            <w:pPr>
              <w:pStyle w:val="BodyText"/>
            </w:pPr>
            <w:r w:rsidRPr="00286E89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E89" w:rsidP="00286E89">
            <w:pPr>
              <w:pStyle w:val="BodyText"/>
            </w:pPr>
            <w:r w:rsidRPr="00286E89">
              <w:rPr>
                <w:rStyle w:val="SpecialBold"/>
              </w:rPr>
              <w:t>Prepare to inspect and test rail signalling cable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E89">
            <w:pPr>
              <w:pStyle w:val="BodyText"/>
              <w:rPr>
                <w:lang w:val="en-NZ"/>
              </w:rPr>
            </w:pPr>
            <w:r w:rsidRPr="00286E8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E89">
            <w:pPr>
              <w:pStyle w:val="BodyText"/>
              <w:rPr>
                <w:lang w:val="en-NZ"/>
              </w:rPr>
            </w:pPr>
            <w:r w:rsidRPr="00286E89">
              <w:t xml:space="preserve">Work health and safety (WHS)/occupational health and safety (OHS) requirements and workplace procedures </w:t>
            </w:r>
            <w:r w:rsidRPr="00286E89">
              <w:t>for work area are identified, obtained and applied</w:t>
            </w:r>
          </w:p>
        </w:tc>
      </w:tr>
      <w:tr w:rsidTr="00286E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E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E89">
            <w:pPr>
              <w:pStyle w:val="BodyText"/>
              <w:rPr>
                <w:lang w:val="en-NZ"/>
              </w:rPr>
            </w:pPr>
            <w:r w:rsidRPr="00286E8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E89">
            <w:pPr>
              <w:pStyle w:val="BodyText"/>
              <w:rPr>
                <w:lang w:val="en-NZ"/>
              </w:rPr>
            </w:pPr>
            <w:r w:rsidRPr="00286E89">
              <w:t xml:space="preserve">Hazards are identified, risks assessed, </w:t>
            </w:r>
            <w:r w:rsidRPr="00286E89">
              <w:t>and control measures and workplace procedures implemented</w:t>
            </w:r>
          </w:p>
        </w:tc>
      </w:tr>
      <w:tr w:rsidTr="00286E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E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E89">
            <w:pPr>
              <w:pStyle w:val="BodyText"/>
              <w:rPr>
                <w:lang w:val="en-NZ"/>
              </w:rPr>
            </w:pPr>
            <w:r w:rsidRPr="00286E8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E89">
            <w:pPr>
              <w:pStyle w:val="BodyText"/>
              <w:rPr>
                <w:lang w:val="en-NZ"/>
              </w:rPr>
            </w:pPr>
            <w:r w:rsidRPr="00286E89">
              <w:t>Safety hazards that have not previously been identified are noted on the job safety assessments and existing risk control measures implemented</w:t>
            </w:r>
          </w:p>
        </w:tc>
      </w:tr>
      <w:tr w:rsidTr="00286E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E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E89">
            <w:pPr>
              <w:pStyle w:val="BodyText"/>
              <w:rPr>
                <w:lang w:val="en-NZ"/>
              </w:rPr>
            </w:pPr>
            <w:r w:rsidRPr="00286E8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E89">
            <w:pPr>
              <w:pStyle w:val="BodyText"/>
              <w:rPr>
                <w:lang w:val="en-NZ"/>
              </w:rPr>
            </w:pPr>
            <w:r w:rsidRPr="00286E89">
              <w:t>Access times and work methods are confirmed to comply with customer requirements and relevant rail safety legislation</w:t>
            </w:r>
          </w:p>
        </w:tc>
      </w:tr>
      <w:tr w:rsidTr="00286E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E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E89">
            <w:pPr>
              <w:pStyle w:val="BodyText"/>
              <w:rPr>
                <w:lang w:val="en-NZ"/>
              </w:rPr>
            </w:pPr>
            <w:r w:rsidRPr="00286E89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E89">
            <w:pPr>
              <w:pStyle w:val="BodyText"/>
              <w:rPr>
                <w:lang w:val="en-NZ"/>
              </w:rPr>
            </w:pPr>
            <w:r w:rsidRPr="00286E89">
              <w:t>Rail service access is checked prior to testing and signalling cable is isolated/disconnected from rail network/equipment to ensure</w:t>
            </w:r>
            <w:r w:rsidRPr="00286E89">
              <w:t xml:space="preserve"> no equipment damage can occur during testing</w:t>
            </w:r>
          </w:p>
        </w:tc>
      </w:tr>
      <w:tr w:rsidTr="00286E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E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E89">
            <w:pPr>
              <w:pStyle w:val="BodyText"/>
              <w:rPr>
                <w:lang w:val="en-NZ"/>
              </w:rPr>
            </w:pPr>
            <w:r w:rsidRPr="00286E89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E89">
            <w:pPr>
              <w:pStyle w:val="BodyText"/>
              <w:rPr>
                <w:lang w:val="en-NZ"/>
              </w:rPr>
            </w:pPr>
            <w:r w:rsidRPr="00286E89">
              <w:t>Required inspection, test procedures and purpose are identified from site, client, workplace documentation and manufacturer specifications</w:t>
            </w:r>
          </w:p>
        </w:tc>
      </w:tr>
      <w:tr w:rsidTr="00286E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E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E89">
            <w:pPr>
              <w:pStyle w:val="BodyText"/>
              <w:rPr>
                <w:lang w:val="en-NZ"/>
              </w:rPr>
            </w:pPr>
            <w:r w:rsidRPr="00286E89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E89">
            <w:pPr>
              <w:pStyle w:val="BodyText"/>
              <w:rPr>
                <w:lang w:val="en-NZ"/>
              </w:rPr>
            </w:pPr>
            <w:r w:rsidRPr="00286E89">
              <w:t>Tools and testing devices needed for cable testing are ob</w:t>
            </w:r>
            <w:r w:rsidRPr="00286E89">
              <w:t>tained in accordance with workplace procedures and checked for correct operation and safety</w:t>
            </w:r>
          </w:p>
        </w:tc>
      </w:tr>
      <w:tr w:rsidTr="00286E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E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E89">
            <w:pPr>
              <w:pStyle w:val="BodyText"/>
              <w:rPr>
                <w:lang w:val="en-NZ"/>
              </w:rPr>
            </w:pPr>
            <w:r w:rsidRPr="00286E89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E89">
            <w:pPr>
              <w:pStyle w:val="BodyText"/>
              <w:rPr>
                <w:lang w:val="en-NZ"/>
              </w:rPr>
            </w:pPr>
            <w:r w:rsidRPr="00286E89">
              <w:t>Testing devices calibration certification is checked and current in accordance with manufacturer specifications</w:t>
            </w:r>
          </w:p>
        </w:tc>
      </w:tr>
      <w:tr w:rsidTr="00286E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E89" w:rsidP="00286E89">
            <w:pPr>
              <w:pStyle w:val="BodyText"/>
            </w:pPr>
            <w:r w:rsidRPr="00286E89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E89" w:rsidP="00286E89">
            <w:pPr>
              <w:pStyle w:val="BodyText"/>
            </w:pPr>
            <w:r w:rsidRPr="00286E89">
              <w:rPr>
                <w:rStyle w:val="SpecialBold"/>
              </w:rPr>
              <w:t>Inspect and test rail signal cables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E89">
            <w:pPr>
              <w:pStyle w:val="BodyText"/>
              <w:rPr>
                <w:lang w:val="en-NZ"/>
              </w:rPr>
            </w:pPr>
            <w:r w:rsidRPr="00286E8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E89">
            <w:pPr>
              <w:pStyle w:val="BodyText"/>
              <w:rPr>
                <w:lang w:val="en-NZ"/>
              </w:rPr>
            </w:pPr>
            <w:r w:rsidRPr="00286E89">
              <w:t xml:space="preserve">Work area and rail cable system is made safe for testing in accordance with WHS/OHS risk control measures and workplace procedures </w:t>
            </w:r>
          </w:p>
        </w:tc>
      </w:tr>
      <w:tr w:rsidTr="00286E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E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E89">
            <w:pPr>
              <w:pStyle w:val="BodyText"/>
              <w:rPr>
                <w:lang w:val="en-NZ"/>
              </w:rPr>
            </w:pPr>
            <w:r w:rsidRPr="00286E8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E89">
            <w:pPr>
              <w:pStyle w:val="BodyText"/>
              <w:rPr>
                <w:lang w:val="en-NZ"/>
              </w:rPr>
            </w:pPr>
            <w:r w:rsidRPr="00286E89">
              <w:t>Rail signal cables are inspected in accordance with workplace procedures and relevant specifications</w:t>
            </w:r>
          </w:p>
        </w:tc>
      </w:tr>
      <w:tr w:rsidTr="00286E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E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E89">
            <w:pPr>
              <w:pStyle w:val="BodyText"/>
              <w:rPr>
                <w:lang w:val="en-NZ"/>
              </w:rPr>
            </w:pPr>
            <w:r w:rsidRPr="00286E8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E89">
            <w:pPr>
              <w:pStyle w:val="BodyText"/>
              <w:rPr>
                <w:lang w:val="en-NZ"/>
              </w:rPr>
            </w:pPr>
            <w:r w:rsidRPr="00286E89">
              <w:t>Tests are</w:t>
            </w:r>
            <w:r w:rsidRPr="00286E89">
              <w:t xml:space="preserve"> set up and performed in accordance with safety risk control measures and manufacturer specifications</w:t>
            </w:r>
          </w:p>
        </w:tc>
      </w:tr>
      <w:tr w:rsidTr="00286E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E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E89">
            <w:pPr>
              <w:pStyle w:val="BodyText"/>
              <w:rPr>
                <w:lang w:val="en-NZ"/>
              </w:rPr>
            </w:pPr>
            <w:r w:rsidRPr="00286E8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E89">
            <w:pPr>
              <w:pStyle w:val="BodyText"/>
              <w:rPr>
                <w:lang w:val="en-NZ"/>
              </w:rPr>
            </w:pPr>
            <w:r w:rsidRPr="00286E89">
              <w:t>Test results are read accurately and compared against manufacturer and site specifications for rail cable performance</w:t>
            </w:r>
          </w:p>
        </w:tc>
      </w:tr>
      <w:tr w:rsidTr="00286E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E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E89">
            <w:pPr>
              <w:pStyle w:val="BodyText"/>
              <w:rPr>
                <w:lang w:val="en-NZ"/>
              </w:rPr>
            </w:pPr>
            <w:r w:rsidRPr="00286E89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E89">
            <w:pPr>
              <w:pStyle w:val="BodyText"/>
              <w:rPr>
                <w:lang w:val="en-NZ"/>
              </w:rPr>
            </w:pPr>
            <w:r w:rsidRPr="00286E89">
              <w:t>Existing methods for dealing with unplanned situations are dealt with safely in a manner that minimises risk to personnel and equipment and with the approval of an authorised person/s</w:t>
            </w:r>
          </w:p>
        </w:tc>
      </w:tr>
      <w:tr w:rsidTr="00286E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E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E89">
            <w:pPr>
              <w:pStyle w:val="BodyText"/>
              <w:rPr>
                <w:lang w:val="en-NZ"/>
              </w:rPr>
            </w:pPr>
            <w:r w:rsidRPr="00286E89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E89">
            <w:pPr>
              <w:pStyle w:val="BodyText"/>
              <w:rPr>
                <w:lang w:val="en-NZ"/>
              </w:rPr>
            </w:pPr>
            <w:r w:rsidRPr="00286E89">
              <w:t>Testing is performed efficiently without waste of materials or da</w:t>
            </w:r>
            <w:r w:rsidRPr="00286E89">
              <w:t xml:space="preserve">mage to apparatus, the surrounding </w:t>
            </w:r>
            <w:r w:rsidRPr="00286E89">
              <w:t>environment or services in accordance with sustainable energy practices</w:t>
            </w:r>
          </w:p>
        </w:tc>
      </w:tr>
      <w:tr w:rsidTr="00286E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E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E89">
            <w:pPr>
              <w:pStyle w:val="BodyText"/>
              <w:rPr>
                <w:lang w:val="en-NZ"/>
              </w:rPr>
            </w:pPr>
            <w:r w:rsidRPr="00286E89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E89">
            <w:pPr>
              <w:pStyle w:val="BodyText"/>
              <w:rPr>
                <w:lang w:val="en-NZ"/>
              </w:rPr>
            </w:pPr>
            <w:r w:rsidRPr="00286E89">
              <w:t>Available services are connected and tested for functionality to ensure all previous services have been resumed</w:t>
            </w:r>
          </w:p>
        </w:tc>
      </w:tr>
      <w:tr w:rsidTr="00286E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E89" w:rsidP="00286E89">
            <w:pPr>
              <w:pStyle w:val="BodyText"/>
            </w:pPr>
            <w:r w:rsidRPr="00286E89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E89" w:rsidP="00286E89">
            <w:pPr>
              <w:pStyle w:val="BodyText"/>
            </w:pPr>
            <w:r w:rsidRPr="00286E89">
              <w:rPr>
                <w:rStyle w:val="SpecialBold"/>
              </w:rPr>
              <w:t>Report test results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E89">
            <w:pPr>
              <w:pStyle w:val="BodyText"/>
              <w:rPr>
                <w:lang w:val="en-NZ"/>
              </w:rPr>
            </w:pPr>
            <w:r w:rsidRPr="00286E8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E89">
            <w:pPr>
              <w:pStyle w:val="BodyText"/>
              <w:rPr>
                <w:lang w:val="en-NZ"/>
              </w:rPr>
            </w:pPr>
            <w:r w:rsidRPr="00286E89">
              <w:t>WHS/OHS work completion risk control measures and workplace procedures are followed</w:t>
            </w:r>
          </w:p>
        </w:tc>
      </w:tr>
      <w:tr w:rsidTr="00286E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E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E89">
            <w:pPr>
              <w:pStyle w:val="BodyText"/>
              <w:rPr>
                <w:lang w:val="en-NZ"/>
              </w:rPr>
            </w:pPr>
            <w:r w:rsidRPr="00286E8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E89">
            <w:pPr>
              <w:pStyle w:val="BodyText"/>
              <w:rPr>
                <w:lang w:val="en-NZ"/>
              </w:rPr>
            </w:pPr>
            <w:r w:rsidRPr="00286E89">
              <w:t>Recommendations and required actions to maintain cable system integrity resulting from cable tests are reported and documented</w:t>
            </w:r>
          </w:p>
        </w:tc>
      </w:tr>
      <w:tr w:rsidTr="00286E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E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E89">
            <w:pPr>
              <w:pStyle w:val="BodyText"/>
              <w:rPr>
                <w:lang w:val="en-NZ"/>
              </w:rPr>
            </w:pPr>
            <w:r w:rsidRPr="00286E8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E89">
            <w:pPr>
              <w:pStyle w:val="BodyText"/>
              <w:rPr>
                <w:lang w:val="en-NZ"/>
              </w:rPr>
            </w:pPr>
            <w:r w:rsidRPr="00286E89">
              <w:t>Results of tests are documented</w:t>
            </w:r>
            <w:r w:rsidRPr="00286E89">
              <w:t xml:space="preserve"> accurately and in a timely manner to ensure test results remain current</w:t>
            </w:r>
          </w:p>
        </w:tc>
      </w:tr>
      <w:tr w:rsidTr="00286E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E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E89">
            <w:pPr>
              <w:pStyle w:val="BodyText"/>
              <w:rPr>
                <w:lang w:val="en-NZ"/>
              </w:rPr>
            </w:pPr>
            <w:r w:rsidRPr="00286E89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E89" w:rsidP="00286E89">
            <w:pPr>
              <w:pStyle w:val="BodyText"/>
            </w:pPr>
            <w:r w:rsidRPr="00286E89">
              <w:t>Site and installation records are updated to ensure traceability of system information performance is maintained in accordance with workplace procedures</w:t>
            </w:r>
          </w:p>
        </w:tc>
      </w:tr>
    </w:tbl>
    <w:p w:rsidR="00000000" w:rsidRPr="00286E89" w:rsidP="00286E89">
      <w:pPr>
        <w:pStyle w:val="NoPaddingFontSize1"/>
      </w:pPr>
    </w:p>
    <w:p w:rsidR="00000000" w:rsidRPr="00286E89" w:rsidP="00286E89">
      <w:pPr>
        <w:pStyle w:val="AllowPageBreak"/>
      </w:pPr>
    </w:p>
    <w:p w:rsidR="00000000" w:rsidRPr="00286E89" w:rsidP="00286E89">
      <w:pPr>
        <w:pStyle w:val="Heading1"/>
      </w:pPr>
      <w:bookmarkStart w:id="7" w:name="O_1101432"/>
      <w:bookmarkEnd w:id="7"/>
      <w:r w:rsidRPr="00286E89">
        <w:t>Fo</w:t>
      </w:r>
      <w:r w:rsidRPr="00286E89">
        <w:t>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6E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E89" w:rsidP="00286E89">
            <w:pPr>
              <w:pStyle w:val="BodyText"/>
            </w:pPr>
            <w:r w:rsidRPr="00286E89">
              <w:t>Foundation skills essential to performance are explicit in the performance criteria of this unit of competency.</w:t>
            </w:r>
          </w:p>
        </w:tc>
      </w:tr>
    </w:tbl>
    <w:p w:rsidR="00000000" w:rsidRPr="00286E89" w:rsidP="00286E89">
      <w:pPr>
        <w:pStyle w:val="NoPaddingFontSize1"/>
      </w:pPr>
    </w:p>
    <w:p w:rsidR="00000000" w:rsidRPr="00286E89" w:rsidP="00286E89">
      <w:pPr>
        <w:pStyle w:val="AllowPageBreak"/>
      </w:pPr>
    </w:p>
    <w:p w:rsidR="00000000" w:rsidRPr="00286E89" w:rsidP="00286E89">
      <w:pPr>
        <w:pStyle w:val="Heading1"/>
      </w:pPr>
      <w:bookmarkStart w:id="8" w:name="O_1101433"/>
      <w:bookmarkEnd w:id="8"/>
      <w:r w:rsidRPr="00286E8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286E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E89" w:rsidP="00286E89">
            <w:pPr>
              <w:pStyle w:val="BodyText"/>
            </w:pPr>
            <w:r w:rsidRPr="00286E89">
              <w:t>Range is restricted to essential operating conditions and any o</w:t>
            </w:r>
            <w:r w:rsidRPr="00286E89">
              <w:t>ther variables essential to the work environment.</w:t>
            </w:r>
          </w:p>
          <w:p w:rsidR="00000000" w:rsidP="00286E89">
            <w:pPr>
              <w:pStyle w:val="BodyText"/>
              <w:rPr>
                <w:lang w:val="en-NZ"/>
              </w:rPr>
            </w:pPr>
            <w:r w:rsidRPr="00286E89">
              <w:t>Non-essential conditions may be found in the UEE Electrotechnology Training Package Companion Volume Implementation Guide.</w:t>
            </w:r>
          </w:p>
        </w:tc>
      </w:tr>
      <w:tr w:rsidTr="00286E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E89">
            <w:pPr>
              <w:pStyle w:val="BodyText"/>
              <w:rPr>
                <w:lang w:val="en-NZ"/>
              </w:rPr>
            </w:pPr>
            <w:r w:rsidRPr="00286E89">
              <w:t>Identifying and testing of copper rail signalling cables must include the followi</w:t>
            </w:r>
            <w:r w:rsidRPr="00286E89">
              <w:t>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E89" w:rsidP="00286E89">
            <w:pPr>
              <w:pStyle w:val="ListBullet"/>
            </w:pPr>
            <w:r w:rsidRPr="00286E89">
              <w:t>five non-compliant test results</w:t>
            </w:r>
          </w:p>
        </w:tc>
      </w:tr>
    </w:tbl>
    <w:p w:rsidR="00000000" w:rsidRPr="00286E89" w:rsidP="00286E89">
      <w:pPr>
        <w:pStyle w:val="NoPaddingFontSize1"/>
      </w:pPr>
    </w:p>
    <w:p w:rsidR="00000000" w:rsidRPr="00286E89" w:rsidP="00286E89">
      <w:pPr>
        <w:pStyle w:val="AllowPageBreak"/>
      </w:pPr>
    </w:p>
    <w:p w:rsidR="00000000" w:rsidRPr="00286E89" w:rsidP="00286E89">
      <w:pPr>
        <w:pStyle w:val="Heading1"/>
      </w:pPr>
      <w:bookmarkStart w:id="9" w:name="O_1101434"/>
      <w:bookmarkEnd w:id="9"/>
      <w:r w:rsidRPr="00286E8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6E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E89" w:rsidP="00286E89">
            <w:pPr>
              <w:pStyle w:val="BodyText"/>
            </w:pPr>
            <w:r w:rsidRPr="00286E89">
              <w:t>This unit replaces and is equivalent to UEENEEN104A Test copper rail signalling cables.</w:t>
            </w:r>
          </w:p>
        </w:tc>
      </w:tr>
    </w:tbl>
    <w:p w:rsidR="00000000" w:rsidRPr="00286E89" w:rsidP="00286E89">
      <w:pPr>
        <w:pStyle w:val="NoPaddingFontSize1"/>
      </w:pPr>
    </w:p>
    <w:p w:rsidR="00000000" w:rsidRPr="00286E89" w:rsidP="00286E89">
      <w:pPr>
        <w:pStyle w:val="AllowPageBreak"/>
      </w:pPr>
    </w:p>
    <w:p w:rsidR="00000000" w:rsidRPr="00286E89" w:rsidP="00286E89">
      <w:pPr>
        <w:pStyle w:val="Heading1"/>
      </w:pPr>
      <w:bookmarkStart w:id="10" w:name="O_1101441"/>
      <w:bookmarkEnd w:id="10"/>
      <w:r w:rsidRPr="00286E89">
        <w:t>Links</w:t>
      </w:r>
    </w:p>
    <w:p w:rsidR="00000000" w:rsidRPr="00286E89" w:rsidP="002D0474">
      <w:pPr>
        <w:pStyle w:val="BodyText"/>
      </w:pPr>
      <w:r w:rsidRPr="00286E89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3C7D8F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286E89" w:rsidP="002D0474">
      <w:pPr>
        <w:pStyle w:val="BodyText"/>
        <w:sectPr w:rsidSect="00286E8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86E89" w:rsidP="00286E89">
      <w:pPr>
        <w:pStyle w:val="SuperHeading"/>
      </w:pPr>
      <w:r w:rsidRPr="00286E89">
        <w:t>Assessment Requirements for UEERS0019 Test copper rail signal</w:t>
      </w:r>
      <w:r w:rsidRPr="00286E89">
        <w:t>ling cables</w:t>
      </w:r>
    </w:p>
    <w:p w:rsidR="00000000" w:rsidRPr="00286E89" w:rsidP="00286E89">
      <w:pPr>
        <w:pStyle w:val="Heading1"/>
      </w:pPr>
      <w:bookmarkStart w:id="11" w:name="O_1101436"/>
      <w:bookmarkEnd w:id="11"/>
      <w:r w:rsidRPr="00286E8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6E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E89" w:rsidP="00286E89">
            <w:pPr>
              <w:pStyle w:val="BodyText"/>
            </w:pPr>
            <w:r w:rsidRPr="00286E89">
              <w:t>Release 1. This is the first release of this unit of competency in the UEE Electrotechnology Training Package.</w:t>
            </w:r>
          </w:p>
        </w:tc>
      </w:tr>
    </w:tbl>
    <w:p w:rsidR="00000000" w:rsidRPr="00286E89" w:rsidP="00286E89">
      <w:pPr>
        <w:pStyle w:val="NoPaddingFontSize1"/>
      </w:pPr>
    </w:p>
    <w:p w:rsidR="00000000" w:rsidRPr="00286E89" w:rsidP="00286E89">
      <w:pPr>
        <w:pStyle w:val="AllowPageBreak"/>
      </w:pPr>
    </w:p>
    <w:p w:rsidR="00000000" w:rsidRPr="00286E89" w:rsidP="00286E89">
      <w:pPr>
        <w:pStyle w:val="Heading1"/>
      </w:pPr>
      <w:bookmarkStart w:id="12" w:name="O_1101437"/>
      <w:bookmarkEnd w:id="12"/>
      <w:r w:rsidRPr="00286E8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6E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E89">
            <w:pPr>
              <w:pStyle w:val="BodyText"/>
              <w:rPr>
                <w:lang w:val="en-NZ"/>
              </w:rPr>
            </w:pPr>
            <w:r w:rsidRPr="00286E89">
              <w:t xml:space="preserve">Evidence required to demonstrate competence in this </w:t>
            </w:r>
            <w:r w:rsidRPr="00286E89">
              <w:t>unit must be relevant to and satisfy all of the requirements of the elements, performance criteria and range of conditions on at least two separate occasions and include:</w:t>
            </w:r>
          </w:p>
        </w:tc>
      </w:tr>
      <w:tr w:rsidTr="00286E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E89" w:rsidP="00286E89">
            <w:pPr>
              <w:pStyle w:val="ListBullet"/>
            </w:pPr>
            <w:r w:rsidRPr="00286E89">
              <w:t>applying relevant work health and safety (WHS)/occupational health and safety (OHS)</w:t>
            </w:r>
            <w:r w:rsidRPr="00286E89">
              <w:t xml:space="preserve"> requirements, including risk control measures</w:t>
            </w:r>
          </w:p>
          <w:p w:rsidR="00000000" w:rsidRPr="00286E89" w:rsidP="00286E89">
            <w:pPr>
              <w:pStyle w:val="ListBullet"/>
            </w:pPr>
            <w:r w:rsidRPr="00286E89">
              <w:t xml:space="preserve">applying sustainable energy principles and practices </w:t>
            </w:r>
          </w:p>
          <w:p w:rsidR="00000000" w:rsidRPr="00286E89" w:rsidP="00286E89">
            <w:pPr>
              <w:pStyle w:val="ListBullet"/>
            </w:pPr>
            <w:r w:rsidRPr="00286E89">
              <w:t>performing copper rail signalling cable tests, including:</w:t>
            </w:r>
          </w:p>
          <w:p w:rsidR="00000000" w:rsidRPr="00286E89" w:rsidP="00286E89">
            <w:pPr>
              <w:pStyle w:val="ListBullet2"/>
            </w:pPr>
            <w:r w:rsidRPr="00286E89">
              <w:t>checking that technical/operational specifications are met and that cables comply with specifications</w:t>
            </w:r>
          </w:p>
          <w:p w:rsidR="00000000" w:rsidRPr="00286E89" w:rsidP="00286E89">
            <w:pPr>
              <w:pStyle w:val="ListBullet2"/>
            </w:pPr>
            <w:r w:rsidRPr="00286E89">
              <w:t>completing relevant technical reports, records and documentation</w:t>
            </w:r>
          </w:p>
          <w:p w:rsidR="00000000" w:rsidRPr="00286E89" w:rsidP="00286E89">
            <w:pPr>
              <w:pStyle w:val="ListBullet2"/>
            </w:pPr>
            <w:r w:rsidRPr="00286E89">
              <w:t>confirming the integrity of a cable system</w:t>
            </w:r>
          </w:p>
          <w:p w:rsidR="00000000" w:rsidRPr="00286E89" w:rsidP="00286E89">
            <w:pPr>
              <w:pStyle w:val="ListBullet2"/>
            </w:pPr>
            <w:r w:rsidRPr="00286E89">
              <w:t xml:space="preserve">dealing with unplanned events </w:t>
            </w:r>
          </w:p>
          <w:p w:rsidR="00000000" w:rsidRPr="00286E89" w:rsidP="00286E89">
            <w:pPr>
              <w:pStyle w:val="ListBullet2"/>
            </w:pPr>
            <w:r w:rsidRPr="00286E89">
              <w:t>following relev</w:t>
            </w:r>
            <w:r w:rsidRPr="00286E89">
              <w:t>ant codes of practice, procedures and requirements</w:t>
            </w:r>
          </w:p>
          <w:p w:rsidR="00000000" w:rsidRPr="00286E89" w:rsidP="00286E89">
            <w:pPr>
              <w:pStyle w:val="ListBullet2"/>
            </w:pPr>
            <w:r w:rsidRPr="00286E89">
              <w:t>interpreting plans and specifications correctly</w:t>
            </w:r>
          </w:p>
          <w:p w:rsidR="00000000" w:rsidRPr="00286E89" w:rsidP="00286E89">
            <w:pPr>
              <w:pStyle w:val="ListBullet2"/>
            </w:pPr>
            <w:r w:rsidRPr="00286E89">
              <w:t>testing cable in accordance with workplace procedures</w:t>
            </w:r>
          </w:p>
          <w:p w:rsidR="00000000" w:rsidRPr="00286E89" w:rsidP="00286E89">
            <w:pPr>
              <w:pStyle w:val="ListBullet2"/>
            </w:pPr>
            <w:r w:rsidRPr="00286E89">
              <w:t>using test equipment and tools correctly and safely</w:t>
            </w:r>
          </w:p>
          <w:p w:rsidR="00000000" w:rsidRPr="00286E89" w:rsidP="00286E89">
            <w:pPr>
              <w:pStyle w:val="ListBullet"/>
            </w:pPr>
            <w:r w:rsidRPr="00286E89">
              <w:t>preparing to test rail signalling cable</w:t>
            </w:r>
          </w:p>
          <w:p w:rsidR="00000000" w:rsidRPr="00286E89" w:rsidP="00286E89">
            <w:pPr>
              <w:pStyle w:val="ListBullet"/>
            </w:pPr>
            <w:r w:rsidRPr="00286E89">
              <w:t xml:space="preserve">reporting </w:t>
            </w:r>
            <w:r w:rsidRPr="00286E89">
              <w:t>test results</w:t>
            </w:r>
          </w:p>
          <w:p w:rsidR="00000000" w:rsidRPr="00286E89" w:rsidP="00286E89">
            <w:pPr>
              <w:pStyle w:val="ListBullet"/>
            </w:pPr>
            <w:r w:rsidRPr="00286E89">
              <w:t>testing rail signal cables.</w:t>
            </w:r>
          </w:p>
        </w:tc>
      </w:tr>
    </w:tbl>
    <w:p w:rsidR="00000000" w:rsidRPr="00286E89" w:rsidP="00286E89">
      <w:pPr>
        <w:pStyle w:val="NoPaddingFontSize1"/>
      </w:pPr>
    </w:p>
    <w:p w:rsidR="00000000" w:rsidRPr="00286E89" w:rsidP="00286E89">
      <w:pPr>
        <w:pStyle w:val="AllowPageBreak"/>
      </w:pPr>
    </w:p>
    <w:p w:rsidR="00000000" w:rsidRPr="00286E89" w:rsidP="00286E89">
      <w:pPr>
        <w:pStyle w:val="Heading1"/>
      </w:pPr>
      <w:bookmarkStart w:id="13" w:name="O_1101438"/>
      <w:bookmarkEnd w:id="13"/>
      <w:r w:rsidRPr="00286E8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6E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E89">
            <w:pPr>
              <w:pStyle w:val="BodyText"/>
              <w:rPr>
                <w:lang w:val="en-NZ"/>
              </w:rPr>
            </w:pPr>
            <w:r w:rsidRPr="00286E89">
              <w:t xml:space="preserve">Evidence required to demonstrate competence in this unit must be relevant to and satisfy all of the requirements of the elements, performance criteria and </w:t>
            </w:r>
            <w:r w:rsidRPr="00286E89">
              <w:t>range of conditions and include knowledge of:</w:t>
            </w:r>
          </w:p>
        </w:tc>
      </w:tr>
      <w:tr w:rsidTr="00286E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E89" w:rsidP="00286E89">
            <w:pPr>
              <w:pStyle w:val="ListBullet"/>
            </w:pPr>
            <w:r w:rsidRPr="00286E89">
              <w:t>performance parameters associated with copper cables and coaxial cables, including:</w:t>
            </w:r>
          </w:p>
          <w:p w:rsidR="00000000" w:rsidRPr="00286E89" w:rsidP="00286E89">
            <w:pPr>
              <w:pStyle w:val="ListBullet2"/>
            </w:pPr>
            <w:r w:rsidRPr="00286E89">
              <w:t>attenuation</w:t>
            </w:r>
          </w:p>
          <w:p w:rsidR="00000000" w:rsidRPr="00286E89" w:rsidP="00286E89">
            <w:pPr>
              <w:pStyle w:val="ListBullet2"/>
            </w:pPr>
            <w:r w:rsidRPr="00286E89">
              <w:t>attenuation to cross talk ratio (ACR)</w:t>
            </w:r>
          </w:p>
          <w:p w:rsidR="00000000" w:rsidRPr="00286E89" w:rsidP="00286E89">
            <w:pPr>
              <w:pStyle w:val="ListBullet2"/>
            </w:pPr>
            <w:r w:rsidRPr="00286E89">
              <w:t>characteristic impedance</w:t>
            </w:r>
          </w:p>
          <w:p w:rsidR="00000000" w:rsidRPr="00286E89" w:rsidP="00286E89">
            <w:pPr>
              <w:pStyle w:val="ListBullet2"/>
            </w:pPr>
            <w:r w:rsidRPr="00286E89">
              <w:t>insulation resistance (leakage)</w:t>
            </w:r>
          </w:p>
          <w:p w:rsidR="00000000" w:rsidRPr="00286E89" w:rsidP="00286E89">
            <w:pPr>
              <w:pStyle w:val="ListBullet2"/>
            </w:pPr>
            <w:r w:rsidRPr="00286E89">
              <w:t>loop resistance</w:t>
            </w:r>
          </w:p>
          <w:p w:rsidR="00000000" w:rsidRPr="00286E89" w:rsidP="00286E89">
            <w:pPr>
              <w:pStyle w:val="ListBullet2"/>
            </w:pPr>
            <w:r w:rsidRPr="00286E89">
              <w:t>near end cross talk (NEXT)</w:t>
            </w:r>
          </w:p>
          <w:p w:rsidR="00000000" w:rsidRPr="00286E89" w:rsidP="00286E89">
            <w:pPr>
              <w:pStyle w:val="ListBullet2"/>
            </w:pPr>
            <w:r w:rsidRPr="00286E89">
              <w:t>noise (impulse noise and average noise)</w:t>
            </w:r>
          </w:p>
          <w:p w:rsidR="00000000" w:rsidRPr="00286E89" w:rsidP="00286E89">
            <w:pPr>
              <w:pStyle w:val="ListBullet2"/>
            </w:pPr>
            <w:r w:rsidRPr="00286E89">
              <w:t>open circuit, short circuit and pair continuity</w:t>
            </w:r>
          </w:p>
          <w:p w:rsidR="00000000" w:rsidRPr="00286E89" w:rsidP="00286E89">
            <w:pPr>
              <w:pStyle w:val="ListBullet2"/>
            </w:pPr>
            <w:r w:rsidRPr="00286E89">
              <w:t>return loss</w:t>
            </w:r>
          </w:p>
          <w:p w:rsidR="00000000" w:rsidRPr="00286E89" w:rsidP="00286E89">
            <w:pPr>
              <w:pStyle w:val="ListBullet2"/>
            </w:pPr>
            <w:r w:rsidRPr="00286E89">
              <w:t>split pair and crossed pair</w:t>
            </w:r>
          </w:p>
          <w:p w:rsidR="00000000" w:rsidRPr="00286E89" w:rsidP="00286E89">
            <w:pPr>
              <w:pStyle w:val="ListBullet"/>
            </w:pPr>
            <w:r w:rsidRPr="00286E89">
              <w:t>rail signalling cable testing techniques</w:t>
            </w:r>
          </w:p>
          <w:p w:rsidR="00000000" w:rsidRPr="00286E89" w:rsidP="00286E89">
            <w:pPr>
              <w:pStyle w:val="ListBullet"/>
            </w:pPr>
            <w:r w:rsidRPr="00286E89">
              <w:t>relevant industry standards and requirements relating to re</w:t>
            </w:r>
            <w:r w:rsidRPr="00286E89">
              <w:t>sults for compliance for structured copper and coaxial cables, including:</w:t>
            </w:r>
          </w:p>
          <w:p w:rsidR="00000000" w:rsidRPr="00286E89" w:rsidP="00286E89">
            <w:pPr>
              <w:pStyle w:val="ListBullet2"/>
            </w:pPr>
            <w:r w:rsidRPr="00286E89">
              <w:t>operation of test equipment for correct evaluation of specific cable performance parameters and to obtain accurate and reliable results</w:t>
            </w:r>
          </w:p>
          <w:p w:rsidR="00000000" w:rsidRPr="00286E89" w:rsidP="00286E89">
            <w:pPr>
              <w:pStyle w:val="ListBullet2"/>
            </w:pPr>
            <w:r w:rsidRPr="00286E89">
              <w:t>test equipment and leads needed to evaluate a given performance parameter</w:t>
            </w:r>
          </w:p>
          <w:p w:rsidR="00000000" w:rsidRPr="00286E89" w:rsidP="00286E89">
            <w:pPr>
              <w:pStyle w:val="ListBullet2"/>
            </w:pPr>
            <w:r w:rsidRPr="00286E89">
              <w:t>tests required to evaluate a given performance parameter</w:t>
            </w:r>
          </w:p>
          <w:p w:rsidR="00000000" w:rsidRPr="00286E89" w:rsidP="00286E89">
            <w:pPr>
              <w:pStyle w:val="ListBullet2"/>
            </w:pPr>
            <w:r w:rsidRPr="00286E89">
              <w:t>transmission performance requirements</w:t>
            </w:r>
          </w:p>
          <w:p w:rsidR="00000000" w:rsidRPr="00286E89" w:rsidP="00286E89">
            <w:pPr>
              <w:pStyle w:val="ListBullet2"/>
            </w:pPr>
            <w:r w:rsidRPr="00286E89">
              <w:t>typical/common causes of non-compliant test results</w:t>
            </w:r>
          </w:p>
          <w:p w:rsidR="00000000" w:rsidRPr="00286E89" w:rsidP="00286E89">
            <w:pPr>
              <w:pStyle w:val="ListBullet"/>
            </w:pPr>
            <w:r w:rsidRPr="00286E89">
              <w:t>relevant manufacturer specificatio</w:t>
            </w:r>
            <w:r w:rsidRPr="00286E89">
              <w:t>ns</w:t>
            </w:r>
          </w:p>
          <w:p w:rsidR="00000000" w:rsidRPr="00286E89" w:rsidP="00286E89">
            <w:pPr>
              <w:pStyle w:val="ListBullet"/>
            </w:pPr>
            <w:r w:rsidRPr="00286E89">
              <w:t>relevant job safety assessments or risk mitigation processes</w:t>
            </w:r>
          </w:p>
          <w:p w:rsidR="00000000" w:rsidRPr="00286E89" w:rsidP="00286E89">
            <w:pPr>
              <w:pStyle w:val="ListBullet"/>
            </w:pPr>
            <w:r w:rsidRPr="00286E89">
              <w:t>relevant WHS/OHS legislated requirements</w:t>
            </w:r>
          </w:p>
          <w:p w:rsidR="00000000" w:rsidRPr="00286E89" w:rsidP="00286E89">
            <w:pPr>
              <w:pStyle w:val="ListBullet"/>
            </w:pPr>
            <w:r w:rsidRPr="00286E89">
              <w:t>relevant workplace documentation, including:</w:t>
            </w:r>
          </w:p>
          <w:p w:rsidR="00000000" w:rsidRPr="00286E89" w:rsidP="00286E89">
            <w:pPr>
              <w:pStyle w:val="ListBullet2"/>
            </w:pPr>
            <w:r w:rsidRPr="00286E89">
              <w:t>methods for recording and maintaining work records</w:t>
            </w:r>
          </w:p>
          <w:p w:rsidR="00000000" w:rsidRPr="00286E89" w:rsidP="00286E89">
            <w:pPr>
              <w:pStyle w:val="ListBullet2"/>
            </w:pPr>
            <w:r w:rsidRPr="00286E89">
              <w:t>purpose, and extent for maintaining work activities re</w:t>
            </w:r>
            <w:r w:rsidRPr="00286E89">
              <w:t>cords</w:t>
            </w:r>
          </w:p>
          <w:p w:rsidR="00000000" w:rsidRPr="00286E89" w:rsidP="00286E89">
            <w:pPr>
              <w:pStyle w:val="ListBullet2"/>
            </w:pPr>
            <w:r w:rsidRPr="00286E89">
              <w:t>records required by regulation/regulator</w:t>
            </w:r>
          </w:p>
          <w:p w:rsidR="00000000" w:rsidRPr="00286E89" w:rsidP="00286E89">
            <w:pPr>
              <w:pStyle w:val="ListBullet2"/>
            </w:pPr>
            <w:r w:rsidRPr="00286E89">
              <w:t>types of records for maintaining work activities</w:t>
            </w:r>
          </w:p>
          <w:p w:rsidR="00000000" w:rsidRPr="00286E89" w:rsidP="00286E89">
            <w:pPr>
              <w:pStyle w:val="ListBullet"/>
            </w:pPr>
            <w:r w:rsidRPr="00286E89">
              <w:t>relevant workplace policies and procedures</w:t>
            </w:r>
          </w:p>
          <w:p w:rsidR="00000000" w:rsidRPr="00286E89" w:rsidP="00286E89">
            <w:pPr>
              <w:pStyle w:val="ListBullet"/>
            </w:pPr>
            <w:r w:rsidRPr="00286E89">
              <w:t>structured cabling, including:</w:t>
            </w:r>
          </w:p>
          <w:p w:rsidR="00000000" w:rsidRPr="00286E89" w:rsidP="00286E89">
            <w:pPr>
              <w:pStyle w:val="ListBullet2"/>
            </w:pPr>
            <w:r w:rsidRPr="00286E89">
              <w:t>higher performance cabling</w:t>
            </w:r>
          </w:p>
          <w:p w:rsidR="00000000" w:rsidRPr="00286E89" w:rsidP="00286E89">
            <w:pPr>
              <w:pStyle w:val="ListBullet2"/>
            </w:pPr>
            <w:r w:rsidRPr="00286E89">
              <w:t>shielded twisted pair (STP)</w:t>
            </w:r>
          </w:p>
          <w:p w:rsidR="00000000" w:rsidRPr="00286E89" w:rsidP="00286E89">
            <w:pPr>
              <w:pStyle w:val="ListBullet2"/>
            </w:pPr>
            <w:r w:rsidRPr="00286E89">
              <w:t>twisted pair cabling</w:t>
            </w:r>
          </w:p>
          <w:p w:rsidR="00000000" w:rsidRPr="00286E89" w:rsidP="00286E89">
            <w:pPr>
              <w:pStyle w:val="ListBullet2"/>
            </w:pPr>
            <w:r w:rsidRPr="00286E89">
              <w:t>unshielded twisted pair (UTP)</w:t>
            </w:r>
          </w:p>
          <w:p w:rsidR="00000000" w:rsidRPr="00286E89" w:rsidP="00286E89">
            <w:pPr>
              <w:pStyle w:val="ListBullet"/>
            </w:pPr>
            <w:r w:rsidRPr="00286E89">
              <w:t>sustainable energy principles and practices.</w:t>
            </w:r>
          </w:p>
        </w:tc>
      </w:tr>
    </w:tbl>
    <w:p w:rsidR="00000000" w:rsidRPr="00286E89" w:rsidP="00286E89">
      <w:pPr>
        <w:pStyle w:val="NoPaddingFontSize1"/>
      </w:pPr>
    </w:p>
    <w:p w:rsidR="00000000" w:rsidRPr="00286E89" w:rsidP="00286E89">
      <w:pPr>
        <w:pStyle w:val="AllowPageBreak"/>
      </w:pPr>
    </w:p>
    <w:p w:rsidR="00000000" w:rsidRPr="00286E89" w:rsidP="00286E89">
      <w:pPr>
        <w:pStyle w:val="Heading1"/>
      </w:pPr>
      <w:bookmarkStart w:id="14" w:name="O_1101439"/>
      <w:bookmarkEnd w:id="14"/>
      <w:r w:rsidRPr="00286E8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6E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E89" w:rsidP="00286E89">
            <w:pPr>
              <w:pStyle w:val="BodyText"/>
            </w:pPr>
            <w:r w:rsidRPr="00286E89">
              <w:t xml:space="preserve">Assessors must hold credentials specified within the Standards for Registered Training Organisations current at the time of assessment. </w:t>
            </w:r>
          </w:p>
          <w:p w:rsidR="00000000" w:rsidRPr="00286E89" w:rsidP="00286E89">
            <w:pPr>
              <w:pStyle w:val="BodyText"/>
            </w:pPr>
            <w:r w:rsidRPr="00286E89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286E89" w:rsidP="00286E89">
            <w:pPr>
              <w:pStyle w:val="BodyText"/>
            </w:pPr>
            <w:r w:rsidRPr="00286E89">
              <w:t>Assessment must occur in suitable workplace op</w:t>
            </w:r>
            <w:r w:rsidRPr="00286E89">
              <w:t>erational situations where it is appropriate to do so; where this is not appropriate, assessment must occur in simulated suitable workplace operational situations that replicate workplace conditions.</w:t>
            </w:r>
          </w:p>
          <w:p w:rsidR="00000000" w:rsidRPr="00286E89" w:rsidP="00286E89">
            <w:pPr>
              <w:pStyle w:val="BodyText"/>
            </w:pPr>
            <w:r w:rsidRPr="00286E89">
              <w:t xml:space="preserve">Assessment processes and techniques must be appropriate </w:t>
            </w:r>
            <w:r w:rsidRPr="00286E89">
              <w:t>to the language, literacy and numeracy requirements of the work being performed and the needs of the candidate.</w:t>
            </w:r>
          </w:p>
          <w:p w:rsidR="00000000" w:rsidRPr="00286E89" w:rsidP="00286E89">
            <w:pPr>
              <w:pStyle w:val="BodyText"/>
            </w:pPr>
            <w:r w:rsidRPr="00286E89">
              <w:t>Resources for assessment must include access to:</w:t>
            </w:r>
          </w:p>
          <w:p w:rsidR="00000000" w:rsidRPr="00286E89" w:rsidP="00286E89">
            <w:pPr>
              <w:pStyle w:val="ListBullet"/>
            </w:pPr>
            <w:r w:rsidRPr="00286E89">
              <w:t>a range of relevant exercises, case studies and/or other simulations</w:t>
            </w:r>
          </w:p>
          <w:p w:rsidR="00000000" w:rsidRPr="00286E89" w:rsidP="00286E89">
            <w:pPr>
              <w:pStyle w:val="ListBullet"/>
            </w:pPr>
            <w:r w:rsidRPr="00286E89">
              <w:t xml:space="preserve">relevant and appropriate </w:t>
            </w:r>
            <w:r w:rsidRPr="00286E89">
              <w:t xml:space="preserve">materials, tools, facilities, equipment and personal protective equipment (PPE) currently used in industry </w:t>
            </w:r>
          </w:p>
          <w:p w:rsidR="00000000" w:rsidRPr="00286E89" w:rsidP="00286E89">
            <w:pPr>
              <w:pStyle w:val="ListBullet"/>
            </w:pPr>
            <w:r w:rsidRPr="00286E89">
              <w:t>resources that reflect current industry practices in relation to testing copper rail signalling cables</w:t>
            </w:r>
          </w:p>
          <w:p w:rsidR="00000000" w:rsidRPr="00286E89" w:rsidP="00286E89">
            <w:pPr>
              <w:pStyle w:val="ListBullet"/>
            </w:pPr>
            <w:r w:rsidRPr="00286E89">
              <w:t>applicable documentation, including policy an</w:t>
            </w:r>
            <w:r w:rsidRPr="00286E89">
              <w:t>d workplace procedures, equipment specifications, regulations, codes of practice and operation manuals.</w:t>
            </w:r>
          </w:p>
        </w:tc>
      </w:tr>
    </w:tbl>
    <w:p w:rsidR="00000000" w:rsidRPr="00286E89" w:rsidP="00286E89">
      <w:pPr>
        <w:pStyle w:val="NoPaddingFontSize1"/>
      </w:pPr>
    </w:p>
    <w:p w:rsidR="00000000" w:rsidRPr="00286E89" w:rsidP="00286E89">
      <w:pPr>
        <w:pStyle w:val="AllowPageBreak"/>
      </w:pPr>
    </w:p>
    <w:p w:rsidR="00000000" w:rsidRPr="00286E89" w:rsidP="00286E89">
      <w:pPr>
        <w:pStyle w:val="Heading1"/>
      </w:pPr>
      <w:bookmarkStart w:id="15" w:name="O_1101442"/>
      <w:bookmarkEnd w:id="15"/>
      <w:r w:rsidRPr="00286E89">
        <w:t>Links</w:t>
      </w:r>
    </w:p>
    <w:p w:rsidR="00000000" w:rsidRPr="00286E89" w:rsidP="002D0474">
      <w:pPr>
        <w:pStyle w:val="BodyText"/>
      </w:pPr>
      <w:r w:rsidRPr="00286E89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3C7D8F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286E89" w:rsidP="00286E89"/>
    <w:sectPr w:rsidSect="00286E8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E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E89" w:rsidRPr="002D0474" w:rsidP="002D04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E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474" w:rsidP="00286E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0474" w:rsidP="00286E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2D0474" w:rsidP="00286E8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E89" w:rsidP="00286E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D0474">
      <w:t>Approved</w:t>
    </w:r>
    <w:r w:rsidR="002D047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D047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D0474">
      <w:rPr>
        <w:noProof/>
      </w:rPr>
      <w:t>4</w:t>
    </w:r>
    <w:r>
      <w:rPr>
        <w:noProof/>
      </w:rPr>
      <w:fldChar w:fldCharType="end"/>
    </w:r>
  </w:p>
  <w:p w:rsidR="00286E89" w:rsidP="00286E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D047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D0474">
      <w:t>Powering Skills Organisation</w:t>
    </w:r>
    <w:r w:rsidR="002D0474">
      <w:fldChar w:fldCharType="end"/>
    </w:r>
  </w:p>
  <w:p w:rsidR="00286E89" w:rsidP="00286E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E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4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6E89" w:rsidRPr="002D0474" w:rsidP="002D04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E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474" w:rsidRPr="002D2AF8" w:rsidP="00286E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UEERS0019 Test copper rail signalling cables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D0474" w:rsidP="00286E8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E89" w:rsidRPr="002D2AF8" w:rsidP="00286E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D0474">
      <w:t>UEERS0019 Test copper rail signalling cables</w:t>
    </w:r>
    <w:r w:rsidR="002D047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D0474">
      <w:rPr>
        <w:noProof/>
      </w:rPr>
      <w:t>2 March 2025</w:t>
    </w:r>
    <w:r>
      <w:fldChar w:fldCharType="end"/>
    </w:r>
  </w:p>
  <w:p w:rsidR="00286E89" w:rsidP="00286E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5EAE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6AEE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C099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6E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6E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6E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6E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6E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6E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6E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6E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6E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6E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6E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6E89"/>
  </w:style>
  <w:style w:type="character" w:customStyle="1" w:styleId="Heading1Char">
    <w:name w:val="Heading 1 Char"/>
    <w:basedOn w:val="DefaultParagraphFont"/>
    <w:link w:val="Heading1"/>
    <w:rsid w:val="00286E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6E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6E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6E8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6E89"/>
    <w:rPr>
      <w:b/>
      <w:spacing w:val="0"/>
    </w:rPr>
  </w:style>
  <w:style w:type="paragraph" w:styleId="ListBullet2">
    <w:name w:val="List Bullet 2"/>
    <w:basedOn w:val="List2"/>
    <w:rsid w:val="00286E8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86E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6E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86E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6E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6E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6E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6E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6E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6E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6E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6E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6E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6E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6E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6E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6E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6E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6E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6E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6E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6E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6E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6E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6E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6E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6E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6E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6E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6E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6E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6E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6E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6E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6E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6E89"/>
    <w:rPr>
      <w:i/>
    </w:rPr>
  </w:style>
  <w:style w:type="paragraph" w:styleId="Caption">
    <w:name w:val="caption"/>
    <w:basedOn w:val="BodyText"/>
    <w:next w:val="Normal"/>
    <w:qFormat/>
    <w:rsid w:val="00286E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6E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6E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6E89"/>
  </w:style>
  <w:style w:type="paragraph" w:styleId="TableofFigures">
    <w:name w:val="table of figures"/>
    <w:basedOn w:val="Normal"/>
    <w:next w:val="Normal"/>
    <w:semiHidden/>
    <w:rsid w:val="00286E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6E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86E89"/>
    <w:rPr>
      <w:rFonts w:ascii="Wingdings" w:hAnsi="Wingdings"/>
    </w:rPr>
  </w:style>
  <w:style w:type="paragraph" w:customStyle="1" w:styleId="TableHeading">
    <w:name w:val="Table Heading"/>
    <w:basedOn w:val="HeadingBase"/>
    <w:rsid w:val="00286E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6E89"/>
    <w:rPr>
      <w:color w:val="0033CC"/>
      <w:u w:val="none"/>
    </w:rPr>
  </w:style>
  <w:style w:type="paragraph" w:customStyle="1" w:styleId="BodyTextRight">
    <w:name w:val="Body Text Right"/>
    <w:basedOn w:val="BodyText"/>
    <w:rsid w:val="00286E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6E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6E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6E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6E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6E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6E89"/>
    <w:rPr>
      <w:sz w:val="32"/>
    </w:rPr>
  </w:style>
  <w:style w:type="paragraph" w:customStyle="1" w:styleId="HeadingProcedure">
    <w:name w:val="Heading Procedure"/>
    <w:basedOn w:val="HeadingBase"/>
    <w:next w:val="Normal"/>
    <w:rsid w:val="00286E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6E89"/>
    <w:pPr>
      <w:spacing w:before="60" w:after="60"/>
    </w:pPr>
  </w:style>
  <w:style w:type="paragraph" w:styleId="ListContinue">
    <w:name w:val="List Continue"/>
    <w:basedOn w:val="List"/>
    <w:rsid w:val="00286E89"/>
    <w:pPr>
      <w:ind w:firstLine="0"/>
    </w:pPr>
  </w:style>
  <w:style w:type="paragraph" w:customStyle="1" w:styleId="ListNote">
    <w:name w:val="List Note"/>
    <w:basedOn w:val="List"/>
    <w:rsid w:val="00286E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6E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6E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6E89"/>
    <w:rPr>
      <w:rFonts w:ascii="Courier New" w:hAnsi="Courier New"/>
    </w:rPr>
  </w:style>
  <w:style w:type="paragraph" w:customStyle="1" w:styleId="NoteBullet">
    <w:name w:val="Note Bullet"/>
    <w:basedOn w:val="Note"/>
    <w:rsid w:val="00286E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6E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6E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6E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6E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6E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6E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6E89"/>
    <w:rPr>
      <w:b/>
      <w:smallCaps/>
    </w:rPr>
  </w:style>
  <w:style w:type="paragraph" w:customStyle="1" w:styleId="TableListNumber">
    <w:name w:val="Table List Number"/>
    <w:basedOn w:val="ListNumber"/>
    <w:rsid w:val="00286E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6E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6E89"/>
    <w:pPr>
      <w:numPr>
        <w:numId w:val="9"/>
      </w:numPr>
    </w:pPr>
  </w:style>
  <w:style w:type="paragraph" w:customStyle="1" w:styleId="ListAlpha2">
    <w:name w:val="List Alpha 2"/>
    <w:basedOn w:val="List2"/>
    <w:rsid w:val="00286E89"/>
    <w:pPr>
      <w:numPr>
        <w:numId w:val="8"/>
      </w:numPr>
    </w:pPr>
  </w:style>
  <w:style w:type="paragraph" w:styleId="List2">
    <w:name w:val="List 2"/>
    <w:basedOn w:val="BodyText"/>
    <w:rsid w:val="00286E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6E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6E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6E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6E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6E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86E89"/>
    <w:pPr>
      <w:numPr>
        <w:numId w:val="4"/>
      </w:numPr>
    </w:pPr>
  </w:style>
  <w:style w:type="paragraph" w:styleId="ListContinue2">
    <w:name w:val="List Continue 2"/>
    <w:basedOn w:val="List2"/>
    <w:rsid w:val="00286E89"/>
    <w:pPr>
      <w:ind w:firstLine="0"/>
    </w:pPr>
  </w:style>
  <w:style w:type="paragraph" w:styleId="ListContinue3">
    <w:name w:val="List Continue 3"/>
    <w:basedOn w:val="List3"/>
    <w:rsid w:val="00286E89"/>
    <w:pPr>
      <w:ind w:left="1021" w:firstLine="0"/>
    </w:pPr>
  </w:style>
  <w:style w:type="paragraph" w:styleId="ListContinue4">
    <w:name w:val="List Continue 4"/>
    <w:basedOn w:val="List4"/>
    <w:rsid w:val="00286E89"/>
    <w:pPr>
      <w:ind w:firstLine="0"/>
    </w:pPr>
  </w:style>
  <w:style w:type="paragraph" w:styleId="ListContinue5">
    <w:name w:val="List Continue 5"/>
    <w:basedOn w:val="List5"/>
    <w:rsid w:val="00286E89"/>
    <w:pPr>
      <w:ind w:firstLine="0"/>
    </w:pPr>
  </w:style>
  <w:style w:type="paragraph" w:styleId="ListNumber3">
    <w:name w:val="List Number 3"/>
    <w:basedOn w:val="List3"/>
    <w:rsid w:val="00286E89"/>
    <w:pPr>
      <w:numPr>
        <w:numId w:val="5"/>
      </w:numPr>
    </w:pPr>
  </w:style>
  <w:style w:type="paragraph" w:styleId="ListNumber4">
    <w:name w:val="List Number 4"/>
    <w:basedOn w:val="List4"/>
    <w:rsid w:val="00286E89"/>
    <w:pPr>
      <w:numPr>
        <w:numId w:val="6"/>
      </w:numPr>
    </w:pPr>
  </w:style>
  <w:style w:type="paragraph" w:styleId="ListNumber5">
    <w:name w:val="List Number 5"/>
    <w:basedOn w:val="List5"/>
    <w:rsid w:val="00286E89"/>
    <w:pPr>
      <w:numPr>
        <w:numId w:val="7"/>
      </w:numPr>
    </w:pPr>
  </w:style>
  <w:style w:type="paragraph" w:styleId="BlockText">
    <w:name w:val="Block Text"/>
    <w:basedOn w:val="Normal"/>
    <w:rsid w:val="00286E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6E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6E89"/>
    <w:rPr>
      <w:sz w:val="16"/>
      <w:vertAlign w:val="superscript"/>
    </w:rPr>
  </w:style>
  <w:style w:type="character" w:customStyle="1" w:styleId="Symbols">
    <w:name w:val="Symbols"/>
    <w:basedOn w:val="DefaultParagraphFont"/>
    <w:rsid w:val="00286E89"/>
    <w:rPr>
      <w:rFonts w:ascii="Symbol" w:hAnsi="Symbol"/>
    </w:rPr>
  </w:style>
  <w:style w:type="character" w:customStyle="1" w:styleId="MenuOptions">
    <w:name w:val="Menu Options"/>
    <w:basedOn w:val="DefaultParagraphFont"/>
    <w:rsid w:val="00286E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6E89"/>
    <w:rPr>
      <w:b/>
    </w:rPr>
  </w:style>
  <w:style w:type="character" w:customStyle="1" w:styleId="Underlined">
    <w:name w:val="Underlined"/>
    <w:basedOn w:val="DefaultParagraphFont"/>
    <w:rsid w:val="00286E89"/>
    <w:rPr>
      <w:u w:val="single"/>
    </w:rPr>
  </w:style>
  <w:style w:type="paragraph" w:customStyle="1" w:styleId="TableBodyTextRight">
    <w:name w:val="Table Body Text Right"/>
    <w:basedOn w:val="TableBodyText"/>
    <w:rsid w:val="00286E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6E89"/>
    <w:rPr>
      <w:sz w:val="18"/>
    </w:rPr>
  </w:style>
  <w:style w:type="paragraph" w:customStyle="1" w:styleId="BodySmallRight">
    <w:name w:val="Body Small Right"/>
    <w:basedOn w:val="BodyTextRight"/>
    <w:rsid w:val="00286E89"/>
    <w:rPr>
      <w:sz w:val="18"/>
      <w:szCs w:val="18"/>
    </w:rPr>
  </w:style>
  <w:style w:type="paragraph" w:customStyle="1" w:styleId="MarginEdition">
    <w:name w:val="Margin Edition"/>
    <w:basedOn w:val="MarginNote"/>
    <w:rsid w:val="00286E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6E89"/>
    <w:rPr>
      <w:sz w:val="2"/>
      <w:szCs w:val="2"/>
    </w:rPr>
  </w:style>
  <w:style w:type="character" w:customStyle="1" w:styleId="Small">
    <w:name w:val="Small"/>
    <w:basedOn w:val="DefaultParagraphFont"/>
    <w:rsid w:val="00286E89"/>
    <w:rPr>
      <w:sz w:val="16"/>
    </w:rPr>
  </w:style>
  <w:style w:type="paragraph" w:customStyle="1" w:styleId="WideTable">
    <w:name w:val="Wide Table"/>
    <w:basedOn w:val="Normal"/>
    <w:rsid w:val="00286E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6E89"/>
  </w:style>
  <w:style w:type="paragraph" w:styleId="Quote">
    <w:name w:val="Quote"/>
    <w:basedOn w:val="Heading1"/>
    <w:link w:val="QuoteChar"/>
    <w:qFormat/>
    <w:rsid w:val="00286E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6E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6E89"/>
    <w:pPr>
      <w:pageBreakBefore/>
    </w:pPr>
  </w:style>
  <w:style w:type="paragraph" w:customStyle="1" w:styleId="Border">
    <w:name w:val="Border"/>
    <w:basedOn w:val="Normal"/>
    <w:qFormat/>
    <w:rsid w:val="00286E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6E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6E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6E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6E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6E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6E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6E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6E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6E89"/>
    <w:rPr>
      <w:u w:val="single"/>
    </w:rPr>
  </w:style>
  <w:style w:type="character" w:customStyle="1" w:styleId="BoldandItalics">
    <w:name w:val="Bold and Italics"/>
    <w:qFormat/>
    <w:rsid w:val="00286E89"/>
    <w:rPr>
      <w:b/>
      <w:i/>
      <w:u w:val="none"/>
    </w:rPr>
  </w:style>
  <w:style w:type="paragraph" w:styleId="BalloonText">
    <w:name w:val="Balloon Text"/>
    <w:basedOn w:val="Normal"/>
    <w:link w:val="BalloonTextChar"/>
    <w:rsid w:val="00286E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6E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6E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6E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6E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6E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6E89"/>
    <w:pPr>
      <w:spacing w:before="0" w:after="0"/>
    </w:pPr>
  </w:style>
  <w:style w:type="paragraph" w:customStyle="1" w:styleId="BodyTextBold">
    <w:name w:val="Body Text Bold"/>
    <w:basedOn w:val="BodyText"/>
    <w:qFormat/>
    <w:rsid w:val="00286E89"/>
    <w:rPr>
      <w:b/>
    </w:rPr>
  </w:style>
  <w:style w:type="character" w:styleId="Hyperlink">
    <w:name w:val="Hyperlink"/>
    <w:basedOn w:val="DefaultParagraphFont"/>
    <w:uiPriority w:val="99"/>
    <w:unhideWhenUsed/>
    <w:rsid w:val="002D04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1255</Words>
  <Characters>8174</Characters>
  <Application>Microsoft Office Word</Application>
  <DocSecurity>0</DocSecurity>
  <Lines>291</Lines>
  <Paragraphs>168</Paragraphs>
  <ScaleCrop>false</ScaleCrop>
  <Company>Author-it Software Corporation Ltd.</Company>
  <LinksUpToDate>false</LinksUpToDate>
  <CharactersWithSpaces>9261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UEERS0019 Test copper rail signalling cables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2025-03-01T18:54:00Z</dcterms:created>
  <dcterms:modified xsi:type="dcterms:W3CDTF">2025-03-01T18:54:00Z</dcterms:modified>
</cp:coreProperties>
</file>