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93A" w:rsidP="004239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UEERS0014 Install and maintain vital relay interlocking systems</w:t>
      </w:r>
      <w:r>
        <w:fldChar w:fldCharType="end"/>
      </w:r>
    </w:p>
    <w:p w:rsidR="0042393A" w:rsidP="0042393A">
      <w:pPr>
        <w:pStyle w:val="Version"/>
        <w:sectPr w:rsidSect="005A64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64DE" w:rsidP="005A64DE">
      <w:pPr>
        <w:pStyle w:val="SuperHeading"/>
      </w:pPr>
      <w:r w:rsidRPr="005A64DE">
        <w:t>UEERS0014 Install and maintain vital relay interlocking systems</w:t>
      </w:r>
    </w:p>
    <w:p w:rsidR="00000000" w:rsidRPr="005A64DE" w:rsidP="005A64DE">
      <w:pPr>
        <w:pStyle w:val="Heading1"/>
      </w:pPr>
      <w:bookmarkStart w:id="1" w:name="O_1101331"/>
      <w:bookmarkEnd w:id="1"/>
      <w:r w:rsidRPr="005A64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 w:rsidP="005A64DE">
            <w:pPr>
              <w:pStyle w:val="BodyText"/>
            </w:pPr>
            <w:r w:rsidRPr="005A64DE">
              <w:t>Release 1. This is the first release of this unit of competency in the UEE Electrotechnology Training Package.</w:t>
            </w:r>
          </w:p>
        </w:tc>
      </w:tr>
    </w:tbl>
    <w:p w:rsidR="00000000" w:rsidRPr="005A64DE" w:rsidP="005A64DE">
      <w:pPr>
        <w:pStyle w:val="NoPaddingFontSize1"/>
      </w:pPr>
    </w:p>
    <w:p w:rsidR="00000000" w:rsidRPr="005A64DE" w:rsidP="005A64DE">
      <w:pPr>
        <w:pStyle w:val="AllowPageBreak"/>
      </w:pPr>
    </w:p>
    <w:p w:rsidR="00000000" w:rsidRPr="005A64DE" w:rsidP="005A64DE">
      <w:pPr>
        <w:pStyle w:val="Heading1"/>
      </w:pPr>
      <w:bookmarkStart w:id="2" w:name="O_1101332"/>
      <w:bookmarkEnd w:id="2"/>
      <w:r w:rsidRPr="005A64D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 w:rsidP="005A64DE">
            <w:pPr>
              <w:pStyle w:val="BodyText"/>
            </w:pPr>
            <w:r w:rsidRPr="005A64DE">
              <w:t>This unit involves the skills and knowledge required to install/maintain vital relay interlocking systems in a rail network.</w:t>
            </w:r>
          </w:p>
          <w:p w:rsidR="00000000" w:rsidRPr="005A64DE" w:rsidP="005A64DE">
            <w:pPr>
              <w:pStyle w:val="BodyText"/>
            </w:pPr>
            <w:r w:rsidRPr="005A64DE">
              <w:t>It includes preparing and installing/maintaining vital relay interlocking system. It also includes completing the installation/main</w:t>
            </w:r>
            <w:r w:rsidRPr="005A64DE">
              <w:t>tenance of vital relay interlocking system, repairing system faults, performing operational tests and reporting requirements.</w:t>
            </w:r>
          </w:p>
          <w:p w:rsidR="00000000" w:rsidRPr="005A64DE" w:rsidP="005A64DE">
            <w:pPr>
              <w:pStyle w:val="BodyText"/>
            </w:pPr>
            <w:r w:rsidRPr="005A64DE">
              <w:t>Persons achieving competence in this unit will need to fulfil the applicable state/territory legislated rail safety requirements a</w:t>
            </w:r>
            <w:r w:rsidRPr="005A64DE">
              <w:t>nd comply with relevant codes of practice, rules and/or guidelines.</w:t>
            </w:r>
          </w:p>
          <w:p w:rsidR="00000000" w:rsidRPr="005A64DE" w:rsidP="005A64DE">
            <w:pPr>
              <w:pStyle w:val="BodyText"/>
            </w:pPr>
            <w:r w:rsidRPr="005A64DE">
              <w:t>No other licensing, legislative or certification requirements apply to this unit at the time of publication.</w:t>
            </w:r>
          </w:p>
        </w:tc>
      </w:tr>
    </w:tbl>
    <w:p w:rsidR="00000000" w:rsidRPr="005A64DE" w:rsidP="005A64DE">
      <w:pPr>
        <w:pStyle w:val="NoPaddingFontSize1"/>
      </w:pPr>
    </w:p>
    <w:p w:rsidR="00000000" w:rsidRPr="005A64DE" w:rsidP="005A64DE">
      <w:pPr>
        <w:pStyle w:val="AllowPageBreak"/>
      </w:pPr>
    </w:p>
    <w:p w:rsidR="00000000" w:rsidRPr="005A64DE" w:rsidP="005A64DE">
      <w:pPr>
        <w:pStyle w:val="Heading1"/>
      </w:pPr>
      <w:bookmarkStart w:id="3" w:name="O_1101333"/>
      <w:bookmarkEnd w:id="3"/>
      <w:r w:rsidRPr="005A64D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 w:rsidP="005A64DE">
            <w:pPr>
              <w:pStyle w:val="BodyText"/>
            </w:pPr>
            <w:r w:rsidRPr="005A64DE">
              <w:t>UEERS0005 Install and maintain active l</w:t>
            </w:r>
            <w:r w:rsidRPr="005A64DE">
              <w:t>evel crossing equipment</w:t>
            </w:r>
          </w:p>
          <w:p w:rsidR="00000000" w:rsidRPr="005A64DE" w:rsidP="005A64DE">
            <w:pPr>
              <w:pStyle w:val="BodyText"/>
            </w:pPr>
            <w:r w:rsidRPr="005A64DE">
              <w:t>UEERS0009 Install and maintain power-operated point actuating devices</w:t>
            </w:r>
          </w:p>
          <w:p w:rsidR="00000000" w:rsidRPr="005A64DE" w:rsidP="005A64DE">
            <w:pPr>
              <w:pStyle w:val="BodyText"/>
            </w:pPr>
            <w:r w:rsidRPr="005A64DE">
              <w:t>UEERS0012 Install and maintain trackside signal and train protection equipment</w:t>
            </w:r>
          </w:p>
        </w:tc>
      </w:tr>
    </w:tbl>
    <w:p w:rsidR="00000000" w:rsidRPr="005A64DE" w:rsidP="005A64DE">
      <w:pPr>
        <w:pStyle w:val="NoPaddingFontSize1"/>
      </w:pPr>
    </w:p>
    <w:p w:rsidR="00000000" w:rsidRPr="005A64DE" w:rsidP="005A64DE">
      <w:pPr>
        <w:pStyle w:val="AllowPageBreak"/>
      </w:pPr>
    </w:p>
    <w:p w:rsidR="00000000" w:rsidRPr="005A64DE" w:rsidP="005A64DE">
      <w:pPr>
        <w:pStyle w:val="Heading1"/>
      </w:pPr>
      <w:bookmarkStart w:id="4" w:name="O_1101334"/>
      <w:bookmarkEnd w:id="4"/>
      <w:r w:rsidRPr="005A64D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 w:rsidP="005A64DE">
            <w:pPr>
              <w:pStyle w:val="BodyText"/>
            </w:pPr>
            <w:r w:rsidRPr="005A64DE">
              <w:t>Rail Signalling</w:t>
            </w:r>
          </w:p>
        </w:tc>
      </w:tr>
    </w:tbl>
    <w:p w:rsidR="00000000" w:rsidRPr="005A64DE" w:rsidP="005A64DE">
      <w:pPr>
        <w:pStyle w:val="NoPaddingFontSize1"/>
      </w:pPr>
    </w:p>
    <w:p w:rsidR="00000000" w:rsidRPr="005A64DE" w:rsidP="005A64DE">
      <w:pPr>
        <w:pStyle w:val="AllowPageBreak"/>
      </w:pPr>
    </w:p>
    <w:p w:rsidR="00000000" w:rsidRPr="005A64DE" w:rsidP="005A64DE">
      <w:pPr>
        <w:pStyle w:val="Heading1"/>
      </w:pPr>
      <w:bookmarkStart w:id="5" w:name="O_1101335"/>
      <w:bookmarkEnd w:id="5"/>
      <w:r w:rsidRPr="005A64D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 w:rsidP="005A64DE">
            <w:pPr>
              <w:pStyle w:val="BodyText"/>
            </w:pPr>
            <w:r w:rsidRPr="005A64DE">
              <w:t>Electrotechnology</w:t>
            </w:r>
          </w:p>
        </w:tc>
      </w:tr>
    </w:tbl>
    <w:p w:rsidR="00000000" w:rsidRPr="005A64DE" w:rsidP="005A64DE">
      <w:pPr>
        <w:pStyle w:val="NoPaddingFontSize1"/>
      </w:pPr>
    </w:p>
    <w:p w:rsidR="00000000" w:rsidRPr="005A64DE" w:rsidP="005A64DE">
      <w:pPr>
        <w:pStyle w:val="AllowPageBreak"/>
      </w:pPr>
    </w:p>
    <w:p w:rsidR="00000000" w:rsidRPr="005A64DE" w:rsidP="005A64DE">
      <w:pPr>
        <w:pStyle w:val="Heading1"/>
      </w:pPr>
      <w:bookmarkStart w:id="6" w:name="O_1101336"/>
      <w:bookmarkEnd w:id="6"/>
      <w:r w:rsidRPr="005A64D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 w:rsidP="005A64DE">
            <w:pPr>
              <w:pStyle w:val="BodyText"/>
            </w:pPr>
            <w:r w:rsidRPr="005A64D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rPr>
                <w:rStyle w:val="SpecialBold"/>
              </w:rPr>
              <w:t>PERFORMANCE CRITERIA</w:t>
            </w:r>
          </w:p>
        </w:tc>
      </w:tr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t>Performance criteria describe the performance needed to demonstrate achievement of the element.</w:t>
            </w:r>
          </w:p>
        </w:tc>
      </w:tr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 w:rsidP="005A64DE">
            <w:pPr>
              <w:pStyle w:val="BodyText"/>
            </w:pPr>
            <w:r w:rsidRPr="005A64D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 w:rsidP="005A64DE">
            <w:pPr>
              <w:pStyle w:val="BodyText"/>
            </w:pPr>
            <w:r w:rsidRPr="005A64DE">
              <w:rPr>
                <w:rStyle w:val="SpecialBold"/>
              </w:rPr>
              <w:t>Prepare to install/maintain vital relay interlocking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t>Work health and safety (WHS)/occupational health and safety (OHS) requirements and workplace procedures for a given work area are identified, obtained and clarified</w:t>
            </w:r>
          </w:p>
        </w:tc>
      </w:tr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t>Hazards are id</w:t>
            </w:r>
            <w:r w:rsidRPr="005A64DE">
              <w:t>entified, WHS/OHS risks assessed, and control measures and workplace procedures are implemented in preparation for work</w:t>
            </w:r>
          </w:p>
        </w:tc>
      </w:tr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t>Scope of installation/maintenance work is determined from job specifications, drawings and regulatory requirements</w:t>
            </w:r>
          </w:p>
        </w:tc>
      </w:tr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t>Appropriate rail safe working person/s is consulted to ensure work is coordinated effectively with others to minimise traffic disruptions</w:t>
            </w:r>
          </w:p>
        </w:tc>
      </w:tr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t>Materials needed for installation/maintenance work are obtained in accordance with workplace procedures and che</w:t>
            </w:r>
            <w:r w:rsidRPr="005A64DE">
              <w:t>cked against job specifications</w:t>
            </w:r>
          </w:p>
        </w:tc>
      </w:tr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t>Tools, equipment and testing devices needed for installation/maintenance work are obtained in accordance with workplace procedures and checked for correct operation and safety</w:t>
            </w:r>
          </w:p>
        </w:tc>
      </w:tr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 w:rsidP="005A64DE">
            <w:pPr>
              <w:pStyle w:val="BodyText"/>
            </w:pPr>
            <w:r w:rsidRPr="005A64D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 w:rsidP="005A64DE">
            <w:pPr>
              <w:pStyle w:val="BodyText"/>
            </w:pPr>
            <w:r w:rsidRPr="005A64DE">
              <w:rPr>
                <w:rStyle w:val="SpecialBold"/>
              </w:rPr>
              <w:t>Install/maintain vital relay interlock</w:t>
            </w:r>
            <w:r w:rsidRPr="005A64DE">
              <w:rPr>
                <w:rStyle w:val="SpecialBold"/>
              </w:rPr>
              <w:t>ing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t>WHS/OHS risk control measures and workplace procedures for carrying out the work are followed</w:t>
            </w:r>
          </w:p>
        </w:tc>
      </w:tr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t>Visual inspection of installation wiring and equipment is carried out to identify damaged or faulty equipment</w:t>
            </w:r>
          </w:p>
        </w:tc>
      </w:tr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t>Damaged or faulty component/s identified during inspection is replaced in accordance with technical instructions, manufacturer specifications and workplace maintenance procedures</w:t>
            </w:r>
          </w:p>
        </w:tc>
      </w:tr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t>Installation/maintenance is performed efficiently, without waste of ma</w:t>
            </w:r>
            <w:r w:rsidRPr="005A64DE">
              <w:t>terials or damage to apparatus, the surrounding environment or services using sustainable energy practices</w:t>
            </w:r>
          </w:p>
        </w:tc>
      </w:tr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t>Systems are investigated using appropriate fault-finding and diagnostic techniques to identify faults</w:t>
            </w:r>
          </w:p>
        </w:tc>
      </w:tr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t>Fault circuit indicators and maintenance records are used to assist in the identification of electrical faults</w:t>
            </w:r>
          </w:p>
        </w:tc>
      </w:tr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t xml:space="preserve">Repairs, replacement and/or adjustment of </w:t>
            </w:r>
            <w:r w:rsidRPr="005A64DE">
              <w:t>equipment/systems are carried out using appropriate tools and test equipment to ensure equipment</w:t>
            </w:r>
            <w:r w:rsidRPr="005A64DE">
              <w:t>/systems function to relevant technical and operational standards</w:t>
            </w:r>
          </w:p>
        </w:tc>
      </w:tr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t>Faulty, worn, damaged or insecure components are repaired/replaced or secured whilst ensuring system safety integrity is maintained in accordance with technical and/or manufacturer sp</w:t>
            </w:r>
            <w:r w:rsidRPr="005A64DE">
              <w:t>ecifications</w:t>
            </w:r>
          </w:p>
        </w:tc>
      </w:tr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t>Methods for dealing with unplanned situations are determined on the basis of safety and specified work outcomes</w:t>
            </w:r>
          </w:p>
        </w:tc>
      </w:tr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t>Vital relay interlocking system is inspected and tested in accordance with workplace test procedures and relevant equipment is used to ensure it operates within specified technical parameters</w:t>
            </w:r>
          </w:p>
        </w:tc>
      </w:tr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 w:rsidP="005A64DE">
            <w:pPr>
              <w:pStyle w:val="BodyText"/>
            </w:pPr>
            <w:r w:rsidRPr="005A64D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 w:rsidP="005A64DE">
            <w:pPr>
              <w:pStyle w:val="BodyText"/>
            </w:pPr>
            <w:r w:rsidRPr="005A64DE">
              <w:rPr>
                <w:rStyle w:val="SpecialBold"/>
              </w:rPr>
              <w:t>Complete vital relay interlocking system installation/mainten</w:t>
            </w:r>
            <w:r w:rsidRPr="005A64DE">
              <w:rPr>
                <w:rStyle w:val="SpecialBold"/>
              </w:rPr>
              <w:t xml:space="preserve">ance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t>WHS/OHS work completion risk control measures and workplace procedures are followed</w:t>
            </w:r>
          </w:p>
        </w:tc>
      </w:tr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t>Reusable, faulty and worn components are tagged and despatched for repair in accordance with workplace procedures</w:t>
            </w:r>
          </w:p>
        </w:tc>
      </w:tr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t>Maintenance work activities are re</w:t>
            </w:r>
            <w:r w:rsidRPr="005A64DE">
              <w:t>corded in accordance with workplace procedures and organisation requirements</w:t>
            </w:r>
          </w:p>
        </w:tc>
      </w:tr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64DE">
            <w:pPr>
              <w:pStyle w:val="BodyText"/>
              <w:rPr>
                <w:lang w:val="en-NZ"/>
              </w:rPr>
            </w:pPr>
            <w:r w:rsidRPr="005A64D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 w:rsidP="005A64DE">
            <w:pPr>
              <w:pStyle w:val="BodyText"/>
            </w:pPr>
            <w:r w:rsidRPr="005A64DE">
              <w:t>Documentation, including component faults test results, authorisations and permits, is completed to provide an accurate database and facilitate follow-up action and relevan</w:t>
            </w:r>
            <w:r w:rsidRPr="005A64DE">
              <w:t>t reports produced</w:t>
            </w:r>
          </w:p>
        </w:tc>
      </w:tr>
    </w:tbl>
    <w:p w:rsidR="00000000" w:rsidRPr="005A64DE" w:rsidP="005A64DE">
      <w:pPr>
        <w:pStyle w:val="NoPaddingFontSize1"/>
      </w:pPr>
    </w:p>
    <w:p w:rsidR="00000000" w:rsidRPr="005A64DE" w:rsidP="005A64DE">
      <w:pPr>
        <w:pStyle w:val="AllowPageBreak"/>
      </w:pPr>
    </w:p>
    <w:p w:rsidR="00000000" w:rsidRPr="005A64DE" w:rsidP="005A64DE">
      <w:pPr>
        <w:pStyle w:val="Heading1"/>
      </w:pPr>
      <w:bookmarkStart w:id="7" w:name="O_1101337"/>
      <w:bookmarkEnd w:id="7"/>
      <w:r w:rsidRPr="005A64D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 w:rsidP="005A64DE">
            <w:pPr>
              <w:pStyle w:val="BodyText"/>
            </w:pPr>
            <w:r w:rsidRPr="005A64DE">
              <w:t>Foundation skills essential to performance are explicit in the performance criteria of this unit of competency.</w:t>
            </w:r>
          </w:p>
        </w:tc>
      </w:tr>
    </w:tbl>
    <w:p w:rsidR="00000000" w:rsidRPr="005A64DE" w:rsidP="005A64DE">
      <w:pPr>
        <w:pStyle w:val="NoPaddingFontSize1"/>
      </w:pPr>
    </w:p>
    <w:p w:rsidR="00000000" w:rsidRPr="005A64DE" w:rsidP="005A64DE">
      <w:pPr>
        <w:pStyle w:val="AllowPageBreak"/>
      </w:pPr>
    </w:p>
    <w:p w:rsidR="00000000" w:rsidRPr="005A64DE" w:rsidP="005A64DE">
      <w:pPr>
        <w:pStyle w:val="Heading1"/>
      </w:pPr>
      <w:bookmarkStart w:id="8" w:name="O_1101338"/>
      <w:bookmarkEnd w:id="8"/>
      <w:r w:rsidRPr="005A64D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 w:rsidP="005A64DE">
            <w:pPr>
              <w:pStyle w:val="BodyText"/>
            </w:pPr>
            <w:r w:rsidRPr="005A64DE">
              <w:t>Range is restricted to essential operating conditions and any other variables essential to the work environment.</w:t>
            </w:r>
          </w:p>
          <w:p w:rsidR="00000000" w:rsidRPr="005A64DE" w:rsidP="005A64DE">
            <w:pPr>
              <w:pStyle w:val="BodyText"/>
            </w:pPr>
            <w:r w:rsidRPr="005A64DE">
              <w:t>Non-essential conditions may be found in the UEE Electrotechnology Training Package Companion Volume Implementation Guide.</w:t>
            </w:r>
          </w:p>
        </w:tc>
      </w:tr>
    </w:tbl>
    <w:p w:rsidR="00000000" w:rsidRPr="005A64DE" w:rsidP="005A64DE">
      <w:pPr>
        <w:pStyle w:val="NoPaddingFontSize1"/>
      </w:pPr>
    </w:p>
    <w:p w:rsidR="00000000" w:rsidRPr="005A64DE" w:rsidP="005A64DE">
      <w:pPr>
        <w:pStyle w:val="AllowPageBreak"/>
      </w:pPr>
    </w:p>
    <w:p w:rsidR="00000000" w:rsidRPr="005A64DE" w:rsidP="005A64DE">
      <w:pPr>
        <w:pStyle w:val="Heading1"/>
      </w:pPr>
      <w:bookmarkStart w:id="9" w:name="O_1101339"/>
      <w:bookmarkEnd w:id="9"/>
      <w:r w:rsidRPr="005A64D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64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64DE" w:rsidP="005A64DE">
            <w:pPr>
              <w:pStyle w:val="BodyText"/>
            </w:pPr>
            <w:r w:rsidRPr="005A64DE">
              <w:t>This unit replaces and is equivalent to UEENEEN112A Install and maintain vital relay interlocking systems.</w:t>
            </w:r>
          </w:p>
        </w:tc>
      </w:tr>
    </w:tbl>
    <w:p w:rsidR="00000000" w:rsidRPr="005A64DE" w:rsidP="005A64DE">
      <w:pPr>
        <w:pStyle w:val="NoPaddingFontSize1"/>
      </w:pPr>
    </w:p>
    <w:p w:rsidR="00000000" w:rsidRPr="005A64DE" w:rsidP="005A64DE">
      <w:pPr>
        <w:pStyle w:val="AllowPageBreak"/>
      </w:pPr>
    </w:p>
    <w:p w:rsidR="00000000" w:rsidRPr="005A64DE" w:rsidP="005A64DE">
      <w:pPr>
        <w:pStyle w:val="Heading1"/>
      </w:pPr>
      <w:bookmarkStart w:id="10" w:name="O_1101346"/>
      <w:bookmarkEnd w:id="10"/>
      <w:r w:rsidRPr="005A64DE">
        <w:t>Links</w:t>
      </w:r>
    </w:p>
    <w:p w:rsidR="00000000" w:rsidRPr="005A64DE" w:rsidP="0042393A">
      <w:pPr>
        <w:pStyle w:val="BodyText"/>
      </w:pPr>
      <w:r w:rsidRPr="005A64D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7550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A64DE" w:rsidP="005A64DE"/>
    <w:sectPr w:rsidSect="005A64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DE" w:rsidRPr="0042393A" w:rsidP="004239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93A" w:rsidP="005A64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393A" w:rsidP="005A64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2393A" w:rsidP="005A64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9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64DE" w:rsidRPr="0042393A" w:rsidP="004239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4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93A" w:rsidRPr="002D2AF8" w:rsidP="005A64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UEERS0014 Install and maintain vital relay interlocking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42393A" w:rsidP="005A64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4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64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64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64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64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64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64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64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64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64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64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64DE"/>
  </w:style>
  <w:style w:type="character" w:customStyle="1" w:styleId="Heading1Char">
    <w:name w:val="Heading 1 Char"/>
    <w:basedOn w:val="DefaultParagraphFont"/>
    <w:link w:val="Heading1"/>
    <w:rsid w:val="005A64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64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64D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A64DE"/>
    <w:rPr>
      <w:b/>
      <w:spacing w:val="0"/>
    </w:rPr>
  </w:style>
  <w:style w:type="paragraph" w:customStyle="1" w:styleId="SuperHeading">
    <w:name w:val="SuperHeading"/>
    <w:basedOn w:val="Normal"/>
    <w:rsid w:val="005A64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64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64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64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64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6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6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6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6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64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64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64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64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64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64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64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64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64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64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64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64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64D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64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64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64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64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64D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64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64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64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64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64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64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64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64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64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64DE"/>
    <w:rPr>
      <w:i/>
    </w:rPr>
  </w:style>
  <w:style w:type="paragraph" w:styleId="Caption">
    <w:name w:val="caption"/>
    <w:basedOn w:val="BodyText"/>
    <w:next w:val="Normal"/>
    <w:qFormat/>
    <w:rsid w:val="005A64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64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64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64DE"/>
  </w:style>
  <w:style w:type="paragraph" w:styleId="TableofFigures">
    <w:name w:val="table of figures"/>
    <w:basedOn w:val="Normal"/>
    <w:next w:val="Normal"/>
    <w:semiHidden/>
    <w:rsid w:val="005A64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64D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64DE"/>
    <w:rPr>
      <w:rFonts w:ascii="Wingdings" w:hAnsi="Wingdings"/>
    </w:rPr>
  </w:style>
  <w:style w:type="paragraph" w:customStyle="1" w:styleId="TableHeading">
    <w:name w:val="Table Heading"/>
    <w:basedOn w:val="HeadingBase"/>
    <w:rsid w:val="005A64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64DE"/>
    <w:rPr>
      <w:color w:val="0033CC"/>
      <w:u w:val="none"/>
    </w:rPr>
  </w:style>
  <w:style w:type="paragraph" w:customStyle="1" w:styleId="BodyTextRight">
    <w:name w:val="Body Text Right"/>
    <w:basedOn w:val="BodyText"/>
    <w:rsid w:val="005A64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64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64D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64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64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64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64DE"/>
    <w:rPr>
      <w:sz w:val="32"/>
    </w:rPr>
  </w:style>
  <w:style w:type="paragraph" w:customStyle="1" w:styleId="HeadingProcedure">
    <w:name w:val="Heading Procedure"/>
    <w:basedOn w:val="HeadingBase"/>
    <w:next w:val="Normal"/>
    <w:rsid w:val="005A64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64DE"/>
    <w:pPr>
      <w:spacing w:before="60" w:after="60"/>
    </w:pPr>
  </w:style>
  <w:style w:type="paragraph" w:styleId="ListContinue">
    <w:name w:val="List Continue"/>
    <w:basedOn w:val="List"/>
    <w:rsid w:val="005A64DE"/>
    <w:pPr>
      <w:ind w:firstLine="0"/>
    </w:pPr>
  </w:style>
  <w:style w:type="paragraph" w:customStyle="1" w:styleId="ListNote">
    <w:name w:val="List Note"/>
    <w:basedOn w:val="List"/>
    <w:rsid w:val="005A64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64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64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64DE"/>
    <w:rPr>
      <w:rFonts w:ascii="Courier New" w:hAnsi="Courier New"/>
    </w:rPr>
  </w:style>
  <w:style w:type="paragraph" w:customStyle="1" w:styleId="NoteBullet">
    <w:name w:val="Note Bullet"/>
    <w:basedOn w:val="Note"/>
    <w:rsid w:val="005A64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64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64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64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64D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64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64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64DE"/>
    <w:rPr>
      <w:b/>
      <w:smallCaps/>
    </w:rPr>
  </w:style>
  <w:style w:type="paragraph" w:customStyle="1" w:styleId="TableListNumber">
    <w:name w:val="Table List Number"/>
    <w:basedOn w:val="ListNumber"/>
    <w:rsid w:val="005A64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64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64DE"/>
    <w:pPr>
      <w:numPr>
        <w:numId w:val="7"/>
      </w:numPr>
    </w:pPr>
  </w:style>
  <w:style w:type="paragraph" w:customStyle="1" w:styleId="ListAlpha2">
    <w:name w:val="List Alpha 2"/>
    <w:basedOn w:val="List2"/>
    <w:rsid w:val="005A64DE"/>
    <w:pPr>
      <w:numPr>
        <w:numId w:val="6"/>
      </w:numPr>
    </w:pPr>
  </w:style>
  <w:style w:type="paragraph" w:styleId="List2">
    <w:name w:val="List 2"/>
    <w:basedOn w:val="BodyText"/>
    <w:rsid w:val="005A64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64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64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64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64D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64D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64DE"/>
    <w:pPr>
      <w:numPr>
        <w:numId w:val="2"/>
      </w:numPr>
    </w:pPr>
  </w:style>
  <w:style w:type="paragraph" w:styleId="ListContinue2">
    <w:name w:val="List Continue 2"/>
    <w:basedOn w:val="List2"/>
    <w:rsid w:val="005A64DE"/>
    <w:pPr>
      <w:ind w:firstLine="0"/>
    </w:pPr>
  </w:style>
  <w:style w:type="paragraph" w:styleId="ListContinue3">
    <w:name w:val="List Continue 3"/>
    <w:basedOn w:val="List3"/>
    <w:rsid w:val="005A64DE"/>
    <w:pPr>
      <w:ind w:left="1021" w:firstLine="0"/>
    </w:pPr>
  </w:style>
  <w:style w:type="paragraph" w:styleId="ListContinue4">
    <w:name w:val="List Continue 4"/>
    <w:basedOn w:val="List4"/>
    <w:rsid w:val="005A64DE"/>
    <w:pPr>
      <w:ind w:firstLine="0"/>
    </w:pPr>
  </w:style>
  <w:style w:type="paragraph" w:styleId="ListContinue5">
    <w:name w:val="List Continue 5"/>
    <w:basedOn w:val="List5"/>
    <w:rsid w:val="005A64DE"/>
    <w:pPr>
      <w:ind w:firstLine="0"/>
    </w:pPr>
  </w:style>
  <w:style w:type="paragraph" w:styleId="ListNumber3">
    <w:name w:val="List Number 3"/>
    <w:basedOn w:val="List3"/>
    <w:rsid w:val="005A64DE"/>
    <w:pPr>
      <w:numPr>
        <w:numId w:val="3"/>
      </w:numPr>
    </w:pPr>
  </w:style>
  <w:style w:type="paragraph" w:styleId="ListNumber4">
    <w:name w:val="List Number 4"/>
    <w:basedOn w:val="List4"/>
    <w:rsid w:val="005A64DE"/>
    <w:pPr>
      <w:numPr>
        <w:numId w:val="4"/>
      </w:numPr>
    </w:pPr>
  </w:style>
  <w:style w:type="paragraph" w:styleId="ListNumber5">
    <w:name w:val="List Number 5"/>
    <w:basedOn w:val="List5"/>
    <w:rsid w:val="005A64DE"/>
    <w:pPr>
      <w:numPr>
        <w:numId w:val="5"/>
      </w:numPr>
    </w:pPr>
  </w:style>
  <w:style w:type="paragraph" w:styleId="BlockText">
    <w:name w:val="Block Text"/>
    <w:basedOn w:val="Normal"/>
    <w:rsid w:val="005A64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64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64DE"/>
    <w:rPr>
      <w:sz w:val="16"/>
      <w:vertAlign w:val="superscript"/>
    </w:rPr>
  </w:style>
  <w:style w:type="character" w:customStyle="1" w:styleId="Symbols">
    <w:name w:val="Symbols"/>
    <w:basedOn w:val="DefaultParagraphFont"/>
    <w:rsid w:val="005A64DE"/>
    <w:rPr>
      <w:rFonts w:ascii="Symbol" w:hAnsi="Symbol"/>
    </w:rPr>
  </w:style>
  <w:style w:type="character" w:customStyle="1" w:styleId="MenuOptions">
    <w:name w:val="Menu Options"/>
    <w:basedOn w:val="DefaultParagraphFont"/>
    <w:rsid w:val="005A64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64DE"/>
    <w:rPr>
      <w:b/>
    </w:rPr>
  </w:style>
  <w:style w:type="character" w:customStyle="1" w:styleId="Underlined">
    <w:name w:val="Underlined"/>
    <w:basedOn w:val="DefaultParagraphFont"/>
    <w:rsid w:val="005A64DE"/>
    <w:rPr>
      <w:u w:val="single"/>
    </w:rPr>
  </w:style>
  <w:style w:type="paragraph" w:customStyle="1" w:styleId="TableBodyTextRight">
    <w:name w:val="Table Body Text Right"/>
    <w:basedOn w:val="TableBodyText"/>
    <w:rsid w:val="005A64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64DE"/>
    <w:rPr>
      <w:sz w:val="18"/>
    </w:rPr>
  </w:style>
  <w:style w:type="paragraph" w:customStyle="1" w:styleId="BodySmallRight">
    <w:name w:val="Body Small Right"/>
    <w:basedOn w:val="BodyTextRight"/>
    <w:rsid w:val="005A64DE"/>
    <w:rPr>
      <w:sz w:val="18"/>
      <w:szCs w:val="18"/>
    </w:rPr>
  </w:style>
  <w:style w:type="paragraph" w:customStyle="1" w:styleId="MarginEdition">
    <w:name w:val="Margin Edition"/>
    <w:basedOn w:val="MarginNote"/>
    <w:rsid w:val="005A64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64DE"/>
    <w:rPr>
      <w:sz w:val="2"/>
      <w:szCs w:val="2"/>
    </w:rPr>
  </w:style>
  <w:style w:type="character" w:customStyle="1" w:styleId="Small">
    <w:name w:val="Small"/>
    <w:basedOn w:val="DefaultParagraphFont"/>
    <w:rsid w:val="005A64DE"/>
    <w:rPr>
      <w:sz w:val="16"/>
    </w:rPr>
  </w:style>
  <w:style w:type="paragraph" w:customStyle="1" w:styleId="WideTable">
    <w:name w:val="Wide Table"/>
    <w:basedOn w:val="Normal"/>
    <w:rsid w:val="005A64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64DE"/>
  </w:style>
  <w:style w:type="paragraph" w:styleId="Quote">
    <w:name w:val="Quote"/>
    <w:basedOn w:val="Heading1"/>
    <w:link w:val="QuoteChar"/>
    <w:qFormat/>
    <w:rsid w:val="005A64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64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64DE"/>
    <w:pPr>
      <w:pageBreakBefore/>
    </w:pPr>
  </w:style>
  <w:style w:type="paragraph" w:customStyle="1" w:styleId="Border">
    <w:name w:val="Border"/>
    <w:basedOn w:val="Normal"/>
    <w:qFormat/>
    <w:rsid w:val="005A64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64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64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64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64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64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64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64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64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64DE"/>
    <w:rPr>
      <w:u w:val="single"/>
    </w:rPr>
  </w:style>
  <w:style w:type="character" w:customStyle="1" w:styleId="BoldandItalics">
    <w:name w:val="Bold and Italics"/>
    <w:qFormat/>
    <w:rsid w:val="005A64DE"/>
    <w:rPr>
      <w:b/>
      <w:i/>
      <w:u w:val="none"/>
    </w:rPr>
  </w:style>
  <w:style w:type="paragraph" w:styleId="BalloonText">
    <w:name w:val="Balloon Text"/>
    <w:basedOn w:val="Normal"/>
    <w:link w:val="BalloonTextChar"/>
    <w:rsid w:val="005A64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64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64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64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64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64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64DE"/>
    <w:pPr>
      <w:spacing w:before="0" w:after="0"/>
    </w:pPr>
  </w:style>
  <w:style w:type="paragraph" w:customStyle="1" w:styleId="BodyTextBold">
    <w:name w:val="Body Text Bold"/>
    <w:basedOn w:val="BodyText"/>
    <w:qFormat/>
    <w:rsid w:val="005A64DE"/>
    <w:rPr>
      <w:b/>
    </w:rPr>
  </w:style>
  <w:style w:type="character" w:styleId="Hyperlink">
    <w:name w:val="Hyperlink"/>
    <w:basedOn w:val="DefaultParagraphFont"/>
    <w:uiPriority w:val="99"/>
    <w:unhideWhenUsed/>
    <w:rsid w:val="004239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713</Words>
  <Characters>4792</Characters>
  <Application>Microsoft Office Word</Application>
  <DocSecurity>0</DocSecurity>
  <Lines>208</Lines>
  <Paragraphs>93</Paragraphs>
  <ScaleCrop>false</ScaleCrop>
  <Company>Author-it Software Corporation Ltd.</Company>
  <LinksUpToDate>false</LinksUpToDate>
  <CharactersWithSpaces>5412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UEERS0014 Install and maintain vital relay interlocking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2022-12-20T04:33:00Z</dcterms:created>
  <dcterms:modified xsi:type="dcterms:W3CDTF">2022-12-20T04:33:00Z</dcterms:modified>
</cp:coreProperties>
</file>