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6F2" w:rsidP="00A13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UEERS0013 Install and maintain train detection equipment</w:t>
      </w:r>
      <w:r>
        <w:fldChar w:fldCharType="end"/>
      </w:r>
    </w:p>
    <w:p w:rsidR="00A136F2" w:rsidP="00A136F2">
      <w:pPr>
        <w:pStyle w:val="Version"/>
        <w:sectPr w:rsidSect="00710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849" w:rsidP="00710849">
      <w:pPr>
        <w:pStyle w:val="SuperHeading"/>
      </w:pPr>
      <w:r w:rsidRPr="00710849">
        <w:t>UEERS0013 Install and maintain train detection equipment</w:t>
      </w:r>
    </w:p>
    <w:p w:rsidR="00000000" w:rsidRPr="00710849" w:rsidP="00710849">
      <w:pPr>
        <w:pStyle w:val="Heading1"/>
      </w:pPr>
      <w:bookmarkStart w:id="1" w:name="O_1101312"/>
      <w:bookmarkEnd w:id="1"/>
      <w:r w:rsidRPr="007108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Release 1. This is the first release of this unit of competency in the UEE Electrotechnology Training Package.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2" w:name="O_1101313"/>
      <w:bookmarkEnd w:id="2"/>
      <w:r w:rsidRPr="007108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 xml:space="preserve">This unit involves the skills and knowledge required to install/maintain </w:t>
            </w:r>
            <w:r w:rsidRPr="00710849">
              <w:t>train detection equipment in a rail network.</w:t>
            </w:r>
          </w:p>
          <w:p w:rsidR="00000000" w:rsidRPr="00710849" w:rsidP="00710849">
            <w:pPr>
              <w:pStyle w:val="BodyText"/>
            </w:pPr>
            <w:r w:rsidRPr="00710849">
              <w:t>It includes preparing and installing/maintaining train detection equipment. It also includes completing the installation/maintenance of train detection equipment and repairing faults, performing operational test</w:t>
            </w:r>
            <w:r w:rsidRPr="00710849">
              <w:t>s and reporting requirements.</w:t>
            </w:r>
          </w:p>
          <w:p w:rsidR="00000000" w:rsidRPr="00710849" w:rsidP="00710849">
            <w:pPr>
              <w:pStyle w:val="BodyText"/>
            </w:pPr>
            <w:r w:rsidRPr="00710849">
              <w:t>Persons achieving competence in this unit will need to fulfil the applicable state/territory legislated rail safety requirements and comply with relevant codes of practice, rules and/or guidelines.</w:t>
            </w:r>
          </w:p>
          <w:p w:rsidR="00000000" w:rsidRPr="00710849" w:rsidP="00710849">
            <w:pPr>
              <w:pStyle w:val="BodyText"/>
            </w:pPr>
            <w:r w:rsidRPr="00710849">
              <w:t>No other licensing, legislat</w:t>
            </w:r>
            <w:r w:rsidRPr="00710849">
              <w:t>ive or certification requirements apply to this unit at the time of publication.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3" w:name="O_1101314"/>
      <w:bookmarkEnd w:id="3"/>
      <w:r w:rsidRPr="007108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UEERS0010 Install and maintain rail signalling power supplies</w:t>
            </w:r>
          </w:p>
          <w:p w:rsidR="00000000" w:rsidRPr="00710849" w:rsidP="00710849">
            <w:pPr>
              <w:pStyle w:val="BodyText"/>
            </w:pPr>
            <w:r w:rsidRPr="00710849">
              <w:t>UEERS0011 Install and maintain rail track circuit leads and bonds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4" w:name="O_1101315"/>
      <w:bookmarkEnd w:id="4"/>
      <w:r w:rsidRPr="007108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Rail Signalling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5" w:name="O_1101316"/>
      <w:bookmarkEnd w:id="5"/>
      <w:r w:rsidRPr="007108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Electrotechnology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6" w:name="O_1101317"/>
      <w:bookmarkEnd w:id="6"/>
      <w:r w:rsidRPr="007108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PERFORMANCE CRITERIA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Performance criteria describe the performance needed to demonstrate achievement of the element.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>Prepare to install/maintain train detection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Work health and safety (WHS)/occupational health and safety (OHS) requirements and workplace proc</w:t>
            </w:r>
            <w:r w:rsidRPr="00710849">
              <w:t>edures for a given work area are identified, obtained and clarified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Hazards are identified, WHS/OHS risks assessed, and control measures and workplace procedures implemented in preparation for work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Scope of the installa</w:t>
            </w:r>
            <w:r w:rsidRPr="00710849">
              <w:t>tion/maintenance is determined from maintenance schedules, job specifications, drawings and regulatory requirements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Appropriate rail safe working person/s is consulted to ensure work is coordinated effectively with others involved on the worksite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Materials needed for the installation/maintenance work are obtained in accordance with workplace procedures and checked against job specifications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Tools, equipment and testing devices needed for installation/maintenance work are obtained in acc</w:t>
            </w:r>
            <w:r w:rsidRPr="00710849">
              <w:t>ordance with workplace procedures and checked for correct operation and safety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>Install/maintain train detection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WHS/OHS risk control measures and workplace procedures for carrying out work are followed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Installation/maintenance work is carried out in accordance with manufacturer specifications and workplace procedures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 xml:space="preserve">Normal function and operating parameters are confirmed in accordance with appropriate manuals, job specifications and commissioning </w:t>
            </w:r>
            <w:r w:rsidRPr="00710849">
              <w:t>data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Fault-finding and diagnostic techniques are used to verify system/faults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Faulty, damaged or insecure components are replaced/repaired or secured in accordance with manufacturer specifications and workplace procedures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Installation/maintenance, adjusting and testing work is carried out efficiently, without waste of materials or damage to apparatus, the surrounding environment or services using sustainable energy practices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Appropriate readings are measured and reco</w:t>
            </w:r>
            <w:r w:rsidRPr="00710849">
              <w:t>rded using relevant test instruments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Equipment is tested and adjusted in accordance with manufacturer specifications, workplace and equipment operating procedures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Equipment operational inspections and tests are completed in accordance with jo</w:t>
            </w:r>
            <w:r w:rsidRPr="00710849">
              <w:t>b specifications and workplace procedures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Methods for dealing with unplanned situations are determined on the basis of safety and specified work outcomes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rPr>
                <w:rStyle w:val="SpecialBold"/>
              </w:rPr>
              <w:t xml:space="preserve">Complete train detection equipment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WHS/OHS risk control work completion measures and workplace procedures are followed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t>Calibration of equipment is verified and equipment is confirmed by functional tests in accordance with workplace and equipment operating procedures</w:t>
            </w:r>
          </w:p>
        </w:tc>
      </w:tr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849">
            <w:pPr>
              <w:pStyle w:val="BodyText"/>
              <w:rPr>
                <w:lang w:val="en-NZ"/>
              </w:rPr>
            </w:pPr>
            <w:r w:rsidRPr="007108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Work compl</w:t>
            </w:r>
            <w:r w:rsidRPr="00710849">
              <w:t>etion is documented and appropriate rail safe working person/s notified in accordance with workplace procedures and relevant reports produced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7" w:name="O_1101318"/>
      <w:bookmarkEnd w:id="7"/>
      <w:r w:rsidRPr="007108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 xml:space="preserve">Foundation skills essential to performance are explicit in the performance </w:t>
            </w:r>
            <w:r w:rsidRPr="00710849">
              <w:t>criteria of this unit of competency.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8" w:name="O_1101319"/>
      <w:bookmarkEnd w:id="8"/>
      <w:r w:rsidRPr="007108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Range is restricted to essential operating conditions and any other variables essential to the work environment.</w:t>
            </w:r>
          </w:p>
          <w:p w:rsidR="00000000" w:rsidRPr="00710849" w:rsidP="00710849">
            <w:pPr>
              <w:pStyle w:val="BodyText"/>
            </w:pPr>
            <w:r w:rsidRPr="00710849">
              <w:t>Non-essential conditions may be found in the UEE Electrotechnology Training Package Companion Volume Implementation Guide.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9" w:name="O_1101320"/>
      <w:bookmarkEnd w:id="9"/>
      <w:r w:rsidRPr="007108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849" w:rsidP="00710849">
            <w:pPr>
              <w:pStyle w:val="BodyText"/>
            </w:pPr>
            <w:r w:rsidRPr="00710849">
              <w:t>This unit replaces and is equivalent to UEENEEN109A Install and maintain train detectio</w:t>
            </w:r>
            <w:r w:rsidRPr="00710849">
              <w:t>n equipment.</w:t>
            </w:r>
          </w:p>
        </w:tc>
      </w:tr>
    </w:tbl>
    <w:p w:rsidR="00000000" w:rsidRPr="00710849" w:rsidP="00710849">
      <w:pPr>
        <w:pStyle w:val="NoPaddingFontSize1"/>
      </w:pPr>
    </w:p>
    <w:p w:rsidR="00000000" w:rsidRPr="00710849" w:rsidP="00710849">
      <w:pPr>
        <w:pStyle w:val="AllowPageBreak"/>
      </w:pPr>
    </w:p>
    <w:p w:rsidR="00000000" w:rsidRPr="00710849" w:rsidP="00710849">
      <w:pPr>
        <w:pStyle w:val="Heading1"/>
      </w:pPr>
      <w:bookmarkStart w:id="10" w:name="O_1101327"/>
      <w:bookmarkEnd w:id="10"/>
      <w:r w:rsidRPr="00710849">
        <w:t>Links</w:t>
      </w:r>
    </w:p>
    <w:p w:rsidR="00000000" w:rsidRPr="00710849" w:rsidP="00A136F2">
      <w:pPr>
        <w:pStyle w:val="BodyText"/>
      </w:pPr>
      <w:r w:rsidRPr="0071084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45E3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0849" w:rsidP="00710849"/>
    <w:sectPr w:rsidSect="00710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49" w:rsidRPr="00A136F2" w:rsidP="00A13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F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849" w:rsidRPr="00A136F2" w:rsidP="00A13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F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849"/>
  </w:style>
  <w:style w:type="character" w:customStyle="1" w:styleId="Heading1Char">
    <w:name w:val="Heading 1 Char"/>
    <w:basedOn w:val="DefaultParagraphFont"/>
    <w:link w:val="Heading1"/>
    <w:rsid w:val="00710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8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0849"/>
    <w:rPr>
      <w:b/>
      <w:spacing w:val="0"/>
    </w:rPr>
  </w:style>
  <w:style w:type="paragraph" w:customStyle="1" w:styleId="SuperHeading">
    <w:name w:val="SuperHeading"/>
    <w:basedOn w:val="Normal"/>
    <w:rsid w:val="00710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0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8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08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0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8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849"/>
    <w:rPr>
      <w:i/>
    </w:rPr>
  </w:style>
  <w:style w:type="paragraph" w:styleId="Caption">
    <w:name w:val="caption"/>
    <w:basedOn w:val="BodyText"/>
    <w:next w:val="Normal"/>
    <w:qFormat/>
    <w:rsid w:val="00710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849"/>
  </w:style>
  <w:style w:type="paragraph" w:styleId="TableofFigures">
    <w:name w:val="table of figures"/>
    <w:basedOn w:val="Normal"/>
    <w:next w:val="Normal"/>
    <w:semiHidden/>
    <w:rsid w:val="00710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8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0849"/>
    <w:rPr>
      <w:rFonts w:ascii="Wingdings" w:hAnsi="Wingdings"/>
    </w:rPr>
  </w:style>
  <w:style w:type="paragraph" w:customStyle="1" w:styleId="TableHeading">
    <w:name w:val="Table Heading"/>
    <w:basedOn w:val="HeadingBase"/>
    <w:rsid w:val="00710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849"/>
    <w:rPr>
      <w:color w:val="0033CC"/>
      <w:u w:val="none"/>
    </w:rPr>
  </w:style>
  <w:style w:type="paragraph" w:customStyle="1" w:styleId="BodyTextRight">
    <w:name w:val="Body Text Right"/>
    <w:basedOn w:val="BodyText"/>
    <w:rsid w:val="00710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8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849"/>
    <w:rPr>
      <w:sz w:val="32"/>
    </w:rPr>
  </w:style>
  <w:style w:type="paragraph" w:customStyle="1" w:styleId="HeadingProcedure">
    <w:name w:val="Heading Procedure"/>
    <w:basedOn w:val="HeadingBase"/>
    <w:next w:val="Normal"/>
    <w:rsid w:val="00710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849"/>
    <w:pPr>
      <w:spacing w:before="60" w:after="60"/>
    </w:pPr>
  </w:style>
  <w:style w:type="paragraph" w:styleId="ListContinue">
    <w:name w:val="List Continue"/>
    <w:basedOn w:val="List"/>
    <w:rsid w:val="00710849"/>
    <w:pPr>
      <w:ind w:firstLine="0"/>
    </w:pPr>
  </w:style>
  <w:style w:type="paragraph" w:customStyle="1" w:styleId="ListNote">
    <w:name w:val="List Note"/>
    <w:basedOn w:val="List"/>
    <w:rsid w:val="00710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849"/>
    <w:rPr>
      <w:rFonts w:ascii="Courier New" w:hAnsi="Courier New"/>
    </w:rPr>
  </w:style>
  <w:style w:type="paragraph" w:customStyle="1" w:styleId="NoteBullet">
    <w:name w:val="Note Bullet"/>
    <w:basedOn w:val="Note"/>
    <w:rsid w:val="00710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8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0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849"/>
    <w:rPr>
      <w:b/>
      <w:smallCaps/>
    </w:rPr>
  </w:style>
  <w:style w:type="paragraph" w:customStyle="1" w:styleId="TableListNumber">
    <w:name w:val="Table List Number"/>
    <w:basedOn w:val="ListNumber"/>
    <w:rsid w:val="00710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849"/>
    <w:pPr>
      <w:numPr>
        <w:numId w:val="7"/>
      </w:numPr>
    </w:pPr>
  </w:style>
  <w:style w:type="paragraph" w:customStyle="1" w:styleId="ListAlpha2">
    <w:name w:val="List Alpha 2"/>
    <w:basedOn w:val="List2"/>
    <w:rsid w:val="00710849"/>
    <w:pPr>
      <w:numPr>
        <w:numId w:val="6"/>
      </w:numPr>
    </w:pPr>
  </w:style>
  <w:style w:type="paragraph" w:styleId="List2">
    <w:name w:val="List 2"/>
    <w:basedOn w:val="BodyText"/>
    <w:rsid w:val="00710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8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8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0849"/>
    <w:pPr>
      <w:numPr>
        <w:numId w:val="2"/>
      </w:numPr>
    </w:pPr>
  </w:style>
  <w:style w:type="paragraph" w:styleId="ListContinue2">
    <w:name w:val="List Continue 2"/>
    <w:basedOn w:val="List2"/>
    <w:rsid w:val="00710849"/>
    <w:pPr>
      <w:ind w:firstLine="0"/>
    </w:pPr>
  </w:style>
  <w:style w:type="paragraph" w:styleId="ListContinue3">
    <w:name w:val="List Continue 3"/>
    <w:basedOn w:val="List3"/>
    <w:rsid w:val="00710849"/>
    <w:pPr>
      <w:ind w:left="1021" w:firstLine="0"/>
    </w:pPr>
  </w:style>
  <w:style w:type="paragraph" w:styleId="ListContinue4">
    <w:name w:val="List Continue 4"/>
    <w:basedOn w:val="List4"/>
    <w:rsid w:val="00710849"/>
    <w:pPr>
      <w:ind w:firstLine="0"/>
    </w:pPr>
  </w:style>
  <w:style w:type="paragraph" w:styleId="ListContinue5">
    <w:name w:val="List Continue 5"/>
    <w:basedOn w:val="List5"/>
    <w:rsid w:val="00710849"/>
    <w:pPr>
      <w:ind w:firstLine="0"/>
    </w:pPr>
  </w:style>
  <w:style w:type="paragraph" w:styleId="ListNumber3">
    <w:name w:val="List Number 3"/>
    <w:basedOn w:val="List3"/>
    <w:rsid w:val="00710849"/>
    <w:pPr>
      <w:numPr>
        <w:numId w:val="3"/>
      </w:numPr>
    </w:pPr>
  </w:style>
  <w:style w:type="paragraph" w:styleId="ListNumber4">
    <w:name w:val="List Number 4"/>
    <w:basedOn w:val="List4"/>
    <w:rsid w:val="00710849"/>
    <w:pPr>
      <w:numPr>
        <w:numId w:val="4"/>
      </w:numPr>
    </w:pPr>
  </w:style>
  <w:style w:type="paragraph" w:styleId="ListNumber5">
    <w:name w:val="List Number 5"/>
    <w:basedOn w:val="List5"/>
    <w:rsid w:val="00710849"/>
    <w:pPr>
      <w:numPr>
        <w:numId w:val="5"/>
      </w:numPr>
    </w:pPr>
  </w:style>
  <w:style w:type="paragraph" w:styleId="BlockText">
    <w:name w:val="Block Text"/>
    <w:basedOn w:val="Normal"/>
    <w:rsid w:val="00710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849"/>
    <w:rPr>
      <w:sz w:val="16"/>
      <w:vertAlign w:val="superscript"/>
    </w:rPr>
  </w:style>
  <w:style w:type="character" w:customStyle="1" w:styleId="Symbols">
    <w:name w:val="Symbols"/>
    <w:basedOn w:val="DefaultParagraphFont"/>
    <w:rsid w:val="00710849"/>
    <w:rPr>
      <w:rFonts w:ascii="Symbol" w:hAnsi="Symbol"/>
    </w:rPr>
  </w:style>
  <w:style w:type="character" w:customStyle="1" w:styleId="MenuOptions">
    <w:name w:val="Menu Options"/>
    <w:basedOn w:val="DefaultParagraphFont"/>
    <w:rsid w:val="00710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849"/>
    <w:rPr>
      <w:b/>
    </w:rPr>
  </w:style>
  <w:style w:type="character" w:customStyle="1" w:styleId="Underlined">
    <w:name w:val="Underlined"/>
    <w:basedOn w:val="DefaultParagraphFont"/>
    <w:rsid w:val="00710849"/>
    <w:rPr>
      <w:u w:val="single"/>
    </w:rPr>
  </w:style>
  <w:style w:type="paragraph" w:customStyle="1" w:styleId="TableBodyTextRight">
    <w:name w:val="Table Body Text Right"/>
    <w:basedOn w:val="TableBodyText"/>
    <w:rsid w:val="00710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849"/>
    <w:rPr>
      <w:sz w:val="18"/>
    </w:rPr>
  </w:style>
  <w:style w:type="paragraph" w:customStyle="1" w:styleId="BodySmallRight">
    <w:name w:val="Body Small Right"/>
    <w:basedOn w:val="BodyTextRight"/>
    <w:rsid w:val="00710849"/>
    <w:rPr>
      <w:sz w:val="18"/>
      <w:szCs w:val="18"/>
    </w:rPr>
  </w:style>
  <w:style w:type="paragraph" w:customStyle="1" w:styleId="MarginEdition">
    <w:name w:val="Margin Edition"/>
    <w:basedOn w:val="MarginNote"/>
    <w:rsid w:val="00710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849"/>
    <w:rPr>
      <w:sz w:val="2"/>
      <w:szCs w:val="2"/>
    </w:rPr>
  </w:style>
  <w:style w:type="character" w:customStyle="1" w:styleId="Small">
    <w:name w:val="Small"/>
    <w:basedOn w:val="DefaultParagraphFont"/>
    <w:rsid w:val="00710849"/>
    <w:rPr>
      <w:sz w:val="16"/>
    </w:rPr>
  </w:style>
  <w:style w:type="paragraph" w:customStyle="1" w:styleId="WideTable">
    <w:name w:val="Wide Table"/>
    <w:basedOn w:val="Normal"/>
    <w:rsid w:val="00710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849"/>
  </w:style>
  <w:style w:type="paragraph" w:styleId="Quote">
    <w:name w:val="Quote"/>
    <w:basedOn w:val="Heading1"/>
    <w:link w:val="QuoteChar"/>
    <w:qFormat/>
    <w:rsid w:val="00710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849"/>
    <w:pPr>
      <w:pageBreakBefore/>
    </w:pPr>
  </w:style>
  <w:style w:type="paragraph" w:customStyle="1" w:styleId="Border">
    <w:name w:val="Border"/>
    <w:basedOn w:val="Normal"/>
    <w:qFormat/>
    <w:rsid w:val="00710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849"/>
    <w:rPr>
      <w:u w:val="single"/>
    </w:rPr>
  </w:style>
  <w:style w:type="character" w:customStyle="1" w:styleId="BoldandItalics">
    <w:name w:val="Bold and Italics"/>
    <w:qFormat/>
    <w:rsid w:val="00710849"/>
    <w:rPr>
      <w:b/>
      <w:i/>
      <w:u w:val="none"/>
    </w:rPr>
  </w:style>
  <w:style w:type="paragraph" w:styleId="BalloonText">
    <w:name w:val="Balloon Text"/>
    <w:basedOn w:val="Normal"/>
    <w:link w:val="BalloonTextChar"/>
    <w:rsid w:val="00710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849"/>
    <w:pPr>
      <w:spacing w:before="0" w:after="0"/>
    </w:pPr>
  </w:style>
  <w:style w:type="paragraph" w:customStyle="1" w:styleId="BodyTextBold">
    <w:name w:val="Body Text Bold"/>
    <w:basedOn w:val="BodyText"/>
    <w:qFormat/>
    <w:rsid w:val="00710849"/>
    <w:rPr>
      <w:b/>
    </w:rPr>
  </w:style>
  <w:style w:type="character" w:styleId="Hyperlink">
    <w:name w:val="Hyperlink"/>
    <w:basedOn w:val="DefaultParagraphFont"/>
    <w:uiPriority w:val="99"/>
    <w:unhideWhenUsed/>
    <w:rsid w:val="00A13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4336</Characters>
  <Application>Microsoft Office Word</Application>
  <DocSecurity>0</DocSecurity>
  <Lines>197</Lines>
  <Paragraphs>90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UEERS0013 Install and maintain train detection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2022-12-20T03:54:00Z</dcterms:created>
  <dcterms:modified xsi:type="dcterms:W3CDTF">2022-12-20T03:54:00Z</dcterms:modified>
</cp:coreProperties>
</file>