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327" w:rsidP="00A14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UEERS0012 Install and maintain trackside signal and train protection equipment</w:t>
      </w:r>
      <w:r>
        <w:fldChar w:fldCharType="end"/>
      </w:r>
    </w:p>
    <w:p w:rsidR="00A14327" w:rsidP="00A14327">
      <w:pPr>
        <w:pStyle w:val="Version"/>
        <w:sectPr w:rsidSect="00C34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E69" w:rsidP="00C34E69">
      <w:pPr>
        <w:pStyle w:val="SuperHeading"/>
      </w:pPr>
      <w:r w:rsidRPr="00C34E69">
        <w:t>Assessment Requirements for UEERS0012 Install and maintain trackside signal and train protection equipment</w:t>
      </w:r>
    </w:p>
    <w:p w:rsidR="00000000" w:rsidRPr="00C34E69" w:rsidP="00C34E69">
      <w:pPr>
        <w:pStyle w:val="Heading1"/>
      </w:pPr>
      <w:bookmarkStart w:id="1" w:name="O_1101303"/>
      <w:bookmarkEnd w:id="1"/>
      <w:r w:rsidRPr="00C34E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69" w:rsidP="00C34E69">
            <w:pPr>
              <w:pStyle w:val="BodyText"/>
            </w:pPr>
            <w:r w:rsidRPr="00C34E69">
              <w:t>Release 1. This is the first release of this unit of competency in the UEE Electrotechnology Training Package.</w:t>
            </w:r>
          </w:p>
        </w:tc>
      </w:tr>
    </w:tbl>
    <w:p w:rsidR="00000000" w:rsidRPr="00C34E69" w:rsidP="00C34E69">
      <w:pPr>
        <w:pStyle w:val="NoPaddingFontSize1"/>
      </w:pPr>
    </w:p>
    <w:p w:rsidR="00000000" w:rsidRPr="00C34E69" w:rsidP="00C34E69">
      <w:pPr>
        <w:pStyle w:val="AllowPageBreak"/>
      </w:pPr>
    </w:p>
    <w:p w:rsidR="00000000" w:rsidRPr="00C34E69" w:rsidP="00C34E69">
      <w:pPr>
        <w:pStyle w:val="Heading1"/>
      </w:pPr>
      <w:bookmarkStart w:id="2" w:name="O_1101304"/>
      <w:bookmarkEnd w:id="2"/>
      <w:r w:rsidRPr="00C34E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69">
            <w:pPr>
              <w:pStyle w:val="BodyText"/>
              <w:rPr>
                <w:lang w:val="en-NZ"/>
              </w:rPr>
            </w:pPr>
            <w:r w:rsidRPr="00C34E69">
              <w:t>Evidence required to demonstrate competence in this unit must be relevant to and satisfy all of the req</w:t>
            </w:r>
            <w:r w:rsidRPr="00C34E69">
              <w:t>uirements of the elements and performance criteria on at least one occasion and include:</w:t>
            </w:r>
          </w:p>
        </w:tc>
      </w:tr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69" w:rsidP="00C34E69">
            <w:pPr>
              <w:pStyle w:val="ListBullet"/>
            </w:pPr>
            <w:r w:rsidRPr="00C34E69">
              <w:t>interpreting specifications and circuit diagrams correctly</w:t>
            </w:r>
          </w:p>
          <w:p w:rsidR="00000000" w:rsidRPr="00C34E69" w:rsidP="00C34E69">
            <w:pPr>
              <w:pStyle w:val="ListBullet"/>
            </w:pPr>
            <w:r w:rsidRPr="00C34E69">
              <w:t>using appropriate fault-finding techniques</w:t>
            </w:r>
          </w:p>
          <w:p w:rsidR="00000000" w:rsidRPr="00C34E69" w:rsidP="00C34E69">
            <w:pPr>
              <w:pStyle w:val="ListBullet"/>
            </w:pPr>
            <w:r w:rsidRPr="00C34E69">
              <w:t>installing/maintaining trackside signal and train protection eq</w:t>
            </w:r>
            <w:r w:rsidRPr="00C34E69">
              <w:t>uipment to operational requirements</w:t>
            </w:r>
          </w:p>
          <w:p w:rsidR="00000000" w:rsidRPr="00C34E69" w:rsidP="00C34E69">
            <w:pPr>
              <w:pStyle w:val="ListBullet"/>
            </w:pPr>
            <w:r w:rsidRPr="00C34E69">
              <w:t>organising work to minimise traffic disruptions</w:t>
            </w:r>
          </w:p>
          <w:p w:rsidR="00000000" w:rsidRPr="00C34E69" w:rsidP="00C34E69">
            <w:pPr>
              <w:pStyle w:val="ListBullet"/>
            </w:pPr>
            <w:r w:rsidRPr="00C34E69">
              <w:t>using tools and test equipment correctly</w:t>
            </w:r>
          </w:p>
          <w:p w:rsidR="00000000" w:rsidRPr="00C34E69" w:rsidP="00C34E69">
            <w:pPr>
              <w:pStyle w:val="ListBullet"/>
            </w:pPr>
            <w:r w:rsidRPr="00C34E69">
              <w:t>following relevant codes of practice and environmental protection procedures and requirements</w:t>
            </w:r>
          </w:p>
          <w:p w:rsidR="00000000" w:rsidRPr="00C34E69" w:rsidP="00C34E69">
            <w:pPr>
              <w:pStyle w:val="ListBullet"/>
            </w:pPr>
            <w:r w:rsidRPr="00C34E69">
              <w:t>completing relevant technical reports and documentation</w:t>
            </w:r>
          </w:p>
          <w:p w:rsidR="00000000" w:rsidRPr="00C34E69" w:rsidP="00C34E69">
            <w:pPr>
              <w:pStyle w:val="ListBullet"/>
            </w:pPr>
            <w:r w:rsidRPr="00C34E69">
              <w:t>dealing with unplanned events</w:t>
            </w:r>
          </w:p>
          <w:p w:rsidR="00000000" w:rsidRPr="00C34E69" w:rsidP="00C34E69">
            <w:pPr>
              <w:pStyle w:val="ListBullet"/>
            </w:pPr>
            <w:r w:rsidRPr="00C34E69">
              <w:t>applying rail safe working practices and relevant industry standards, codes and rail safety regulations</w:t>
            </w:r>
          </w:p>
          <w:p w:rsidR="00000000" w:rsidRPr="00C34E69" w:rsidP="00C34E69">
            <w:pPr>
              <w:pStyle w:val="ListBullet"/>
            </w:pPr>
            <w:r w:rsidRPr="00C34E69">
              <w:t>applying relevant work health and safety (WHS)/occupational health</w:t>
            </w:r>
            <w:r w:rsidRPr="00C34E69">
              <w:t xml:space="preserve"> and safety (OHS) requirements, including:</w:t>
            </w:r>
          </w:p>
          <w:p w:rsidR="00000000" w:rsidRPr="00C34E69" w:rsidP="00C34E69">
            <w:pPr>
              <w:pStyle w:val="ListBullet2"/>
            </w:pPr>
            <w:r w:rsidRPr="00C34E69">
              <w:t>implementing workplace procedures and practices</w:t>
            </w:r>
          </w:p>
          <w:p w:rsidR="00000000" w:rsidRPr="00C34E69" w:rsidP="00C34E69">
            <w:pPr>
              <w:pStyle w:val="ListBullet2"/>
            </w:pPr>
            <w:r w:rsidRPr="00C34E69">
              <w:t>using risk control measures</w:t>
            </w:r>
          </w:p>
          <w:p w:rsidR="00000000" w:rsidRPr="00C34E69" w:rsidP="00C34E69">
            <w:pPr>
              <w:pStyle w:val="ListBullet"/>
            </w:pPr>
            <w:r w:rsidRPr="00C34E69">
              <w:t>applying sustainable energy principles and practices</w:t>
            </w:r>
          </w:p>
          <w:p w:rsidR="00000000" w:rsidRPr="00C34E69" w:rsidP="00C34E69">
            <w:pPr>
              <w:pStyle w:val="ListBullet"/>
            </w:pPr>
            <w:r w:rsidRPr="00C34E69">
              <w:t>completing installation/maintenance of trackside signal and train protection equip</w:t>
            </w:r>
            <w:r w:rsidRPr="00C34E69">
              <w:t>ment.</w:t>
            </w:r>
          </w:p>
        </w:tc>
      </w:tr>
    </w:tbl>
    <w:p w:rsidR="00000000" w:rsidRPr="00C34E69" w:rsidP="00C34E69">
      <w:pPr>
        <w:pStyle w:val="NoPaddingFontSize1"/>
      </w:pPr>
    </w:p>
    <w:p w:rsidR="00000000" w:rsidRPr="00C34E69" w:rsidP="00C34E69">
      <w:pPr>
        <w:pStyle w:val="AllowPageBreak"/>
      </w:pPr>
    </w:p>
    <w:p w:rsidR="00000000" w:rsidRPr="00C34E69" w:rsidP="00C34E69">
      <w:pPr>
        <w:pStyle w:val="Heading1"/>
      </w:pPr>
      <w:bookmarkStart w:id="3" w:name="O_1101305"/>
      <w:bookmarkEnd w:id="3"/>
      <w:r w:rsidRPr="00C34E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E69">
            <w:pPr>
              <w:pStyle w:val="BodyText"/>
              <w:rPr>
                <w:lang w:val="en-NZ"/>
              </w:rPr>
            </w:pPr>
            <w:r w:rsidRPr="00C34E6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69" w:rsidP="00C34E69">
            <w:pPr>
              <w:pStyle w:val="ListBullet"/>
            </w:pPr>
            <w:r w:rsidRPr="00C34E69">
              <w:t xml:space="preserve">trackside signal and train protection equipment installation/maintenance, safe working practices and relevant standards, codes and regulations, including: </w:t>
            </w:r>
          </w:p>
          <w:p w:rsidR="00000000" w:rsidRPr="00C34E69" w:rsidP="00C34E69">
            <w:pPr>
              <w:pStyle w:val="ListBullet2"/>
            </w:pPr>
            <w:r w:rsidRPr="00C34E69">
              <w:t>rail signalling principles - electrical</w:t>
            </w:r>
          </w:p>
          <w:p w:rsidR="00000000" w:rsidRPr="00C34E69" w:rsidP="00C34E69">
            <w:pPr>
              <w:pStyle w:val="ListBullet2"/>
            </w:pPr>
            <w:r w:rsidRPr="00C34E69">
              <w:t>overview of electrical rail signalling encompassing:</w:t>
            </w:r>
          </w:p>
          <w:p w:rsidR="00000000" w:rsidRPr="00C34E69" w:rsidP="00C34E69">
            <w:pPr>
              <w:pStyle w:val="ListBullet3"/>
            </w:pPr>
            <w:r w:rsidRPr="00C34E69">
              <w:t>types of rail signalling/safe working systems including computer-based interlocking (CBI), automatic, controlled and interlocked signalling</w:t>
            </w:r>
          </w:p>
          <w:p w:rsidR="00000000" w:rsidRPr="00C34E69" w:rsidP="00C34E69">
            <w:pPr>
              <w:pStyle w:val="ListBullet3"/>
            </w:pPr>
            <w:r w:rsidRPr="00C34E69">
              <w:t>advantages of electrical over mechanical signalling</w:t>
            </w:r>
          </w:p>
          <w:p w:rsidR="00000000" w:rsidRPr="00C34E69" w:rsidP="00C34E69">
            <w:pPr>
              <w:pStyle w:val="ListBullet3"/>
            </w:pPr>
            <w:r w:rsidRPr="00C34E69">
              <w:t>advantages of CBI over electrical signalling systems</w:t>
            </w:r>
          </w:p>
          <w:p w:rsidR="00000000" w:rsidRPr="00C34E69" w:rsidP="00C34E69">
            <w:pPr>
              <w:pStyle w:val="ListBullet3"/>
            </w:pPr>
            <w:r w:rsidRPr="00C34E69">
              <w:t xml:space="preserve">effects of </w:t>
            </w:r>
            <w:r w:rsidRPr="00C34E69">
              <w:t>overhead traction systems on electrical signalling systems (where applicable)</w:t>
            </w:r>
          </w:p>
          <w:p w:rsidR="00000000" w:rsidRPr="00C34E69" w:rsidP="00C34E69">
            <w:pPr>
              <w:pStyle w:val="ListBullet3"/>
            </w:pPr>
            <w:r w:rsidRPr="00C34E69">
              <w:t>purpose of elements of an electrical rail signalling system, including signals and aspect systems, train protection systems, point actuating systems, mechanical locking, relay in</w:t>
            </w:r>
            <w:r w:rsidRPr="00C34E69">
              <w:t>terlocking, CBI, train detection systems, control input devices, indicators, diagrams and monitors, and safe working systems</w:t>
            </w:r>
          </w:p>
          <w:p w:rsidR="00000000" w:rsidRPr="00C34E69" w:rsidP="00C34E69">
            <w:pPr>
              <w:pStyle w:val="ListBullet3"/>
            </w:pPr>
            <w:r w:rsidRPr="00C34E69">
              <w:t>rail signalling principles - mechanical</w:t>
            </w:r>
          </w:p>
          <w:p w:rsidR="00000000" w:rsidRPr="00C34E69" w:rsidP="00C34E69">
            <w:pPr>
              <w:pStyle w:val="ListBullet2"/>
            </w:pPr>
            <w:r w:rsidRPr="00C34E69">
              <w:t>overview of mechanical rail signalling encompassing:</w:t>
            </w:r>
          </w:p>
          <w:p w:rsidR="00000000" w:rsidRPr="00C34E69" w:rsidP="00C34E69">
            <w:pPr>
              <w:pStyle w:val="ListBullet3"/>
            </w:pPr>
            <w:r w:rsidRPr="00C34E69">
              <w:t xml:space="preserve">types of mechanical rail signalling </w:t>
            </w:r>
            <w:r w:rsidRPr="00C34E69">
              <w:t>systems for different rail traffic, including passenger train, freight train, maintenance vehicles and heritage/tourism train</w:t>
            </w:r>
          </w:p>
          <w:p w:rsidR="00000000" w:rsidRPr="00C34E69" w:rsidP="00C34E69">
            <w:pPr>
              <w:pStyle w:val="ListBullet3"/>
            </w:pPr>
            <w:r w:rsidRPr="00C34E69">
              <w:t>deficiencies of mechanical signalling systems, including automatic, controlled and interlocked signalling</w:t>
            </w:r>
          </w:p>
          <w:p w:rsidR="00000000" w:rsidRPr="00C34E69" w:rsidP="00C34E69">
            <w:pPr>
              <w:pStyle w:val="ListBullet3"/>
            </w:pPr>
            <w:r w:rsidRPr="00C34E69">
              <w:t>effects of overhead trac</w:t>
            </w:r>
            <w:r w:rsidRPr="00C34E69">
              <w:t>tion systems on mechanical signalling systems (where applicable)</w:t>
            </w:r>
          </w:p>
          <w:p w:rsidR="00000000" w:rsidRPr="00C34E69" w:rsidP="00C34E69">
            <w:pPr>
              <w:pStyle w:val="ListBullet3"/>
            </w:pPr>
            <w:r w:rsidRPr="00C34E69">
              <w:t>effects of external factors on the mechanical rail signalling system, including rail overhead, gradients/terrain, environmental and civil configuration</w:t>
            </w:r>
          </w:p>
          <w:p w:rsidR="00000000" w:rsidRPr="00C34E69" w:rsidP="00C34E69">
            <w:pPr>
              <w:pStyle w:val="ListBullet2"/>
            </w:pPr>
            <w:r w:rsidRPr="00C34E69">
              <w:t>purpose of elements of a mechanical ra</w:t>
            </w:r>
            <w:r w:rsidRPr="00C34E69">
              <w:t>il signalling system encompassing:</w:t>
            </w:r>
          </w:p>
          <w:p w:rsidR="00000000" w:rsidRPr="00C34E69" w:rsidP="00C34E69">
            <w:pPr>
              <w:pStyle w:val="ListBullet3"/>
            </w:pPr>
            <w:r w:rsidRPr="00C34E69">
              <w:t>signals, point actuating systems, locking and train detection systems, control input devices, indicators, diagrams and monitors, mechanical interlocking frames, safe working systems and electro-mechanical interfaces</w:t>
            </w:r>
          </w:p>
          <w:p w:rsidR="00000000" w:rsidRPr="00C34E69" w:rsidP="00C34E69">
            <w:pPr>
              <w:pStyle w:val="ListBullet3"/>
            </w:pPr>
            <w:r w:rsidRPr="00C34E69">
              <w:t>rail signalling and signal equipment</w:t>
            </w:r>
          </w:p>
          <w:p w:rsidR="00000000" w:rsidRPr="00C34E69" w:rsidP="00C34E69">
            <w:pPr>
              <w:pStyle w:val="ListBullet2"/>
            </w:pPr>
            <w:r w:rsidRPr="00C34E69">
              <w:t>equipment and their components encompassing:</w:t>
            </w:r>
          </w:p>
          <w:p w:rsidR="00000000" w:rsidRPr="00C34E69" w:rsidP="00C34E69">
            <w:pPr>
              <w:pStyle w:val="ListBullet3"/>
            </w:pPr>
            <w:r w:rsidRPr="00C34E69">
              <w:t>incandescent lamps</w:t>
            </w:r>
          </w:p>
          <w:p w:rsidR="00000000" w:rsidRPr="00C34E69" w:rsidP="00C34E69">
            <w:pPr>
              <w:pStyle w:val="ListBullet3"/>
            </w:pPr>
            <w:r w:rsidRPr="00C34E69">
              <w:t>light-emitting diode (LED) lamps</w:t>
            </w:r>
          </w:p>
          <w:p w:rsidR="00000000" w:rsidRPr="00C34E69" w:rsidP="00C34E69">
            <w:pPr>
              <w:pStyle w:val="ListBullet3"/>
            </w:pPr>
            <w:r w:rsidRPr="00C34E69">
              <w:t>electro-mechanical</w:t>
            </w:r>
          </w:p>
          <w:p w:rsidR="00000000" w:rsidRPr="00C34E69" w:rsidP="00C34E69">
            <w:pPr>
              <w:pStyle w:val="ListBullet3"/>
            </w:pPr>
            <w:r w:rsidRPr="00C34E69">
              <w:t>mechanical</w:t>
            </w:r>
          </w:p>
          <w:p w:rsidR="00000000" w:rsidRPr="00C34E69" w:rsidP="00C34E69">
            <w:pPr>
              <w:pStyle w:val="ListBullet3"/>
            </w:pPr>
            <w:r w:rsidRPr="00C34E69">
              <w:t>interfacing to different interlocking systems, e.g. relay and CBI</w:t>
            </w:r>
          </w:p>
          <w:p w:rsidR="00000000" w:rsidRPr="00C34E69" w:rsidP="00C34E69">
            <w:pPr>
              <w:pStyle w:val="ListBullet2"/>
            </w:pPr>
            <w:r w:rsidRPr="00C34E69">
              <w:t>operating principles an</w:t>
            </w:r>
            <w:r w:rsidRPr="00C34E69">
              <w:t>d parameters encompassing:</w:t>
            </w:r>
          </w:p>
          <w:p w:rsidR="00000000" w:rsidRPr="00C34E69" w:rsidP="00C34E69">
            <w:pPr>
              <w:pStyle w:val="ListBullet3"/>
            </w:pPr>
            <w:r w:rsidRPr="00C34E69">
              <w:t>automatic signal control circuits</w:t>
            </w:r>
          </w:p>
          <w:p w:rsidR="00000000" w:rsidRPr="00C34E69" w:rsidP="00C34E69">
            <w:pPr>
              <w:pStyle w:val="ListBullet3"/>
            </w:pPr>
            <w:r w:rsidRPr="00C34E69">
              <w:t>controlled signal control circuits</w:t>
            </w:r>
          </w:p>
          <w:p w:rsidR="00000000" w:rsidRPr="00C34E69" w:rsidP="00C34E69">
            <w:pPr>
              <w:pStyle w:val="ListBullet3"/>
            </w:pPr>
            <w:r w:rsidRPr="00C34E69">
              <w:t>approach control circuits</w:t>
            </w:r>
          </w:p>
          <w:p w:rsidR="00000000" w:rsidRPr="00C34E69" w:rsidP="00C34E69">
            <w:pPr>
              <w:pStyle w:val="ListBullet3"/>
            </w:pPr>
            <w:r w:rsidRPr="00C34E69">
              <w:t>bi-directional block control circuits</w:t>
            </w:r>
          </w:p>
          <w:p w:rsidR="00000000" w:rsidRPr="00C34E69" w:rsidP="00C34E69">
            <w:pPr>
              <w:pStyle w:val="ListBullet3"/>
            </w:pPr>
            <w:r w:rsidRPr="00C34E69">
              <w:t>lamp proving circuits</w:t>
            </w:r>
          </w:p>
          <w:p w:rsidR="00000000" w:rsidRPr="00C34E69" w:rsidP="00C34E69">
            <w:pPr>
              <w:pStyle w:val="ListBullet3"/>
            </w:pPr>
            <w:r w:rsidRPr="00C34E69">
              <w:t>failure mode</w:t>
            </w:r>
          </w:p>
          <w:p w:rsidR="00000000" w:rsidRPr="00C34E69" w:rsidP="00C34E69">
            <w:pPr>
              <w:pStyle w:val="ListBullet3"/>
            </w:pPr>
            <w:r w:rsidRPr="00C34E69">
              <w:t>interpreting circuits diagrams to evaluate correct operation and relationship to other signalling circuits</w:t>
            </w:r>
          </w:p>
          <w:p w:rsidR="00000000" w:rsidRPr="00C34E69" w:rsidP="00C34E69">
            <w:pPr>
              <w:pStyle w:val="ListBullet3"/>
            </w:pPr>
            <w:r w:rsidRPr="00C34E69">
              <w:t>correct operation in accordance with control and locking tables</w:t>
            </w:r>
          </w:p>
          <w:p w:rsidR="00000000" w:rsidRPr="00C34E69" w:rsidP="00C34E69">
            <w:pPr>
              <w:pStyle w:val="ListBullet2"/>
            </w:pPr>
            <w:r w:rsidRPr="00C34E69">
              <w:t>servicing procedures encompassing:</w:t>
            </w:r>
          </w:p>
          <w:p w:rsidR="00000000" w:rsidRPr="00C34E69" w:rsidP="00C34E69">
            <w:pPr>
              <w:pStyle w:val="ListBullet3"/>
            </w:pPr>
            <w:r w:rsidRPr="00C34E69">
              <w:t>maintenance documentation</w:t>
            </w:r>
          </w:p>
          <w:p w:rsidR="00000000" w:rsidRPr="00C34E69" w:rsidP="00C34E69">
            <w:pPr>
              <w:pStyle w:val="ListBullet3"/>
            </w:pPr>
            <w:r w:rsidRPr="00C34E69">
              <w:t xml:space="preserve">coordination/planning </w:t>
            </w:r>
            <w:r w:rsidRPr="00C34E69">
              <w:t>sequence</w:t>
            </w:r>
          </w:p>
          <w:p w:rsidR="00000000" w:rsidRPr="00C34E69" w:rsidP="00C34E69">
            <w:pPr>
              <w:pStyle w:val="ListBullet3"/>
            </w:pPr>
            <w:r w:rsidRPr="00C34E69">
              <w:t>operational test procedures</w:t>
            </w:r>
          </w:p>
          <w:p w:rsidR="00000000" w:rsidRPr="00C34E69" w:rsidP="00C34E69">
            <w:pPr>
              <w:pStyle w:val="ListBullet3"/>
            </w:pPr>
            <w:r w:rsidRPr="00C34E69">
              <w:t>scheduled/corrective maintenance</w:t>
            </w:r>
          </w:p>
          <w:p w:rsidR="00000000" w:rsidRPr="00C34E69" w:rsidP="00C34E69">
            <w:pPr>
              <w:pStyle w:val="ListBullet3"/>
            </w:pPr>
            <w:r w:rsidRPr="00C34E69">
              <w:t>unscheduled/preventative maintenance</w:t>
            </w:r>
          </w:p>
          <w:p w:rsidR="00000000" w:rsidRPr="00C34E69" w:rsidP="00C34E69">
            <w:pPr>
              <w:pStyle w:val="ListBullet3"/>
            </w:pPr>
            <w:r w:rsidRPr="00C34E69">
              <w:t>certifying signal equipment (commission and de-commission)</w:t>
            </w:r>
          </w:p>
          <w:p w:rsidR="00000000" w:rsidRPr="00C34E69" w:rsidP="00C34E69">
            <w:pPr>
              <w:pStyle w:val="ListBullet3"/>
            </w:pPr>
            <w:r w:rsidRPr="00C34E69">
              <w:t>certifying procedures applicable for compliance with rail operator/enterprise standards</w:t>
            </w:r>
          </w:p>
          <w:p w:rsidR="00000000" w:rsidRPr="00C34E69" w:rsidP="00C34E69">
            <w:pPr>
              <w:pStyle w:val="ListBullet2"/>
            </w:pPr>
            <w:r w:rsidRPr="00C34E69">
              <w:t>r</w:t>
            </w:r>
            <w:r w:rsidRPr="00C34E69">
              <w:t>ail signalling, train protection equipment</w:t>
            </w:r>
          </w:p>
          <w:p w:rsidR="00000000" w:rsidRPr="00C34E69" w:rsidP="00C34E69">
            <w:pPr>
              <w:pStyle w:val="ListBullet2"/>
            </w:pPr>
            <w:r w:rsidRPr="00C34E69">
              <w:t>equipment and their components encompassing:</w:t>
            </w:r>
          </w:p>
          <w:p w:rsidR="00000000" w:rsidRPr="00C34E69" w:rsidP="00C34E69">
            <w:pPr>
              <w:pStyle w:val="ListBullet3"/>
            </w:pPr>
            <w:r w:rsidRPr="00C34E69">
              <w:t>electro-mechanical (e.g. train-stops)</w:t>
            </w:r>
          </w:p>
          <w:p w:rsidR="00000000" w:rsidRPr="00C34E69" w:rsidP="00C34E69">
            <w:pPr>
              <w:pStyle w:val="ListBullet3"/>
            </w:pPr>
            <w:r w:rsidRPr="00C34E69">
              <w:t>electro-magnetic (e.g. automatic warning system (AWS))</w:t>
            </w:r>
          </w:p>
          <w:p w:rsidR="00000000" w:rsidRPr="00C34E69" w:rsidP="00C34E69">
            <w:pPr>
              <w:pStyle w:val="ListBullet3"/>
            </w:pPr>
            <w:r w:rsidRPr="00C34E69">
              <w:t xml:space="preserve">electronic (e.g. train protection warning system (TPWS)) </w:t>
            </w:r>
          </w:p>
          <w:p w:rsidR="00000000" w:rsidRPr="00C34E69" w:rsidP="00C34E69">
            <w:pPr>
              <w:pStyle w:val="ListBullet3"/>
            </w:pPr>
            <w:r w:rsidRPr="00C34E69">
              <w:t>automatic train protection (ATP) system - Balise/beacon based (e.g. ETCS level 1, and Westect)</w:t>
            </w:r>
          </w:p>
          <w:p w:rsidR="00000000" w:rsidRPr="00C34E69" w:rsidP="00C34E69">
            <w:pPr>
              <w:pStyle w:val="ListBullet2"/>
            </w:pPr>
            <w:r w:rsidRPr="00C34E69">
              <w:t>operating principles encompassing:</w:t>
            </w:r>
          </w:p>
          <w:p w:rsidR="00000000" w:rsidRPr="00C34E69" w:rsidP="00C34E69">
            <w:pPr>
              <w:pStyle w:val="ListBullet3"/>
            </w:pPr>
            <w:r w:rsidRPr="00C34E69">
              <w:t>permissive operation</w:t>
            </w:r>
          </w:p>
          <w:p w:rsidR="00000000" w:rsidRPr="00C34E69" w:rsidP="00C34E69">
            <w:pPr>
              <w:pStyle w:val="ListBullet3"/>
            </w:pPr>
            <w:r w:rsidRPr="00C34E69">
              <w:t>restrictive operation</w:t>
            </w:r>
          </w:p>
          <w:p w:rsidR="00000000" w:rsidRPr="00C34E69" w:rsidP="00C34E69">
            <w:pPr>
              <w:pStyle w:val="ListBullet3"/>
            </w:pPr>
            <w:r w:rsidRPr="00C34E69">
              <w:t>failure modes</w:t>
            </w:r>
          </w:p>
          <w:p w:rsidR="00000000" w:rsidRPr="00C34E69" w:rsidP="00C34E69">
            <w:pPr>
              <w:pStyle w:val="ListBullet3"/>
            </w:pPr>
            <w:r w:rsidRPr="00C34E69">
              <w:t>interpreting circuits diagrams to evaluate correct operation and re</w:t>
            </w:r>
            <w:r w:rsidRPr="00C34E69">
              <w:t>lationship to other signalling circuits</w:t>
            </w:r>
          </w:p>
          <w:p w:rsidR="00000000" w:rsidRPr="00C34E69" w:rsidP="00C34E69">
            <w:pPr>
              <w:pStyle w:val="ListBullet3"/>
            </w:pPr>
            <w:r w:rsidRPr="00C34E69">
              <w:t>correct operation in accordance with control and locking tables</w:t>
            </w:r>
          </w:p>
          <w:p w:rsidR="00000000" w:rsidRPr="00C34E69" w:rsidP="00C34E69">
            <w:pPr>
              <w:pStyle w:val="ListBullet"/>
            </w:pPr>
            <w:r w:rsidRPr="00C34E69">
              <w:t>safe working practices and relevant standards, codes and regulations</w:t>
            </w:r>
          </w:p>
          <w:p w:rsidR="00000000" w:rsidRPr="00C34E69" w:rsidP="00C34E69">
            <w:pPr>
              <w:pStyle w:val="ListBullet"/>
            </w:pPr>
            <w:r w:rsidRPr="00C34E69">
              <w:t>relevant job safety assessments or risk mitigation processes</w:t>
            </w:r>
          </w:p>
          <w:p w:rsidR="00000000" w:rsidRPr="00C34E69" w:rsidP="00C34E69">
            <w:pPr>
              <w:pStyle w:val="ListBullet"/>
            </w:pPr>
            <w:r w:rsidRPr="00C34E69">
              <w:t>relevant manufacturer specifications</w:t>
            </w:r>
          </w:p>
          <w:p w:rsidR="00000000" w:rsidRPr="00C34E69" w:rsidP="00C34E69">
            <w:pPr>
              <w:pStyle w:val="ListBullet"/>
            </w:pPr>
            <w:r w:rsidRPr="00C34E69">
              <w:t>relevant WHS/OHS legislated requirements</w:t>
            </w:r>
          </w:p>
          <w:p w:rsidR="00000000" w:rsidRPr="00C34E69" w:rsidP="00C34E69">
            <w:pPr>
              <w:pStyle w:val="ListBullet"/>
            </w:pPr>
            <w:r w:rsidRPr="00C34E69">
              <w:t>relevant workplace policies and procedures.</w:t>
            </w:r>
          </w:p>
        </w:tc>
      </w:tr>
    </w:tbl>
    <w:p w:rsidR="00000000" w:rsidRPr="00C34E69" w:rsidP="00C34E69">
      <w:pPr>
        <w:pStyle w:val="NoPaddingFontSize1"/>
      </w:pPr>
    </w:p>
    <w:p w:rsidR="00000000" w:rsidRPr="00C34E69" w:rsidP="00C34E69">
      <w:pPr>
        <w:pStyle w:val="AllowPageBreak"/>
      </w:pPr>
    </w:p>
    <w:p w:rsidR="00000000" w:rsidRPr="00C34E69" w:rsidP="00C34E69">
      <w:pPr>
        <w:pStyle w:val="Heading1"/>
      </w:pPr>
      <w:bookmarkStart w:id="4" w:name="O_1101306"/>
      <w:bookmarkEnd w:id="4"/>
      <w:r w:rsidRPr="00C34E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E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E69" w:rsidP="00C34E69">
            <w:pPr>
              <w:pStyle w:val="BodyText"/>
            </w:pPr>
            <w:r w:rsidRPr="00C34E69">
              <w:t>Assessors must hold credentials specified within the Standards for Registered Training Orga</w:t>
            </w:r>
            <w:r w:rsidRPr="00C34E69">
              <w:t>nisations current at the time of assessment.</w:t>
            </w:r>
          </w:p>
          <w:p w:rsidR="00000000" w:rsidRPr="00C34E69" w:rsidP="00C34E69">
            <w:pPr>
              <w:pStyle w:val="BodyText"/>
            </w:pPr>
            <w:r w:rsidRPr="00C34E6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34E69" w:rsidP="00C34E69">
            <w:pPr>
              <w:pStyle w:val="BodyText"/>
            </w:pPr>
            <w:r w:rsidRPr="00C34E69">
              <w:t>A</w:t>
            </w:r>
            <w:r w:rsidRPr="00C34E69">
              <w:t>ssessment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C34E69" w:rsidP="00C34E69">
            <w:pPr>
              <w:pStyle w:val="BodyText"/>
            </w:pPr>
            <w:r w:rsidRPr="00C34E69">
              <w:t xml:space="preserve">Assessment </w:t>
            </w:r>
            <w:r w:rsidRPr="00C34E69">
              <w:t>processes and techniques must be appropriate to the language, literacy and numeracy requirements of the work being performed and the needs of the candidate.</w:t>
            </w:r>
          </w:p>
          <w:p w:rsidR="00000000" w:rsidRPr="00C34E69" w:rsidP="00C34E69">
            <w:pPr>
              <w:pStyle w:val="BodyText"/>
            </w:pPr>
            <w:r w:rsidRPr="00C34E69">
              <w:t>Resources for assessment must include access to:</w:t>
            </w:r>
          </w:p>
          <w:p w:rsidR="00000000" w:rsidRPr="00C34E69" w:rsidP="00C34E69">
            <w:pPr>
              <w:pStyle w:val="ListBullet"/>
            </w:pPr>
            <w:r w:rsidRPr="00C34E69">
              <w:t>a range of relevant exercises, case studies and/o</w:t>
            </w:r>
            <w:r w:rsidRPr="00C34E69">
              <w:t>r other simulations</w:t>
            </w:r>
          </w:p>
          <w:p w:rsidR="00000000" w:rsidRPr="00C34E69" w:rsidP="00C34E69">
            <w:pPr>
              <w:pStyle w:val="ListBullet"/>
            </w:pPr>
            <w:r w:rsidRPr="00C34E69">
              <w:t>relevant and appropriate materials, tools, facilities, equipment and personal protective equipment (PPE) currently used in industry</w:t>
            </w:r>
          </w:p>
          <w:p w:rsidR="00000000" w:rsidRPr="00C34E69" w:rsidP="00C34E69">
            <w:pPr>
              <w:pStyle w:val="ListBullet"/>
            </w:pPr>
            <w:r w:rsidRPr="00C34E69">
              <w:t>resources that reflect current industry practices in relation to installing/maintaining trackside signal and protection equipment</w:t>
            </w:r>
          </w:p>
          <w:p w:rsidR="00000000" w:rsidRPr="00C34E69" w:rsidP="00C34E69">
            <w:pPr>
              <w:pStyle w:val="ListBullet"/>
            </w:pPr>
            <w:r w:rsidRPr="00C34E69">
              <w:t>applicable documentation, including workplace procedures, equipment specifications, regulations, codes of practice and operati</w:t>
            </w:r>
            <w:r w:rsidRPr="00C34E69">
              <w:t>on manuals.</w:t>
            </w:r>
          </w:p>
        </w:tc>
      </w:tr>
    </w:tbl>
    <w:p w:rsidR="00000000" w:rsidRPr="00C34E69" w:rsidP="00C34E69">
      <w:pPr>
        <w:pStyle w:val="NoPaddingFontSize1"/>
      </w:pPr>
    </w:p>
    <w:p w:rsidR="00000000" w:rsidRPr="00C34E69" w:rsidP="00C34E69">
      <w:pPr>
        <w:pStyle w:val="AllowPageBreak"/>
      </w:pPr>
    </w:p>
    <w:p w:rsidR="00000000" w:rsidRPr="00C34E69" w:rsidP="00C34E69">
      <w:pPr>
        <w:pStyle w:val="Heading1"/>
      </w:pPr>
      <w:bookmarkStart w:id="5" w:name="O_1101309"/>
      <w:bookmarkEnd w:id="5"/>
      <w:r w:rsidRPr="00C34E69">
        <w:t>Links</w:t>
      </w:r>
    </w:p>
    <w:p w:rsidR="00000000" w:rsidRPr="00C34E69" w:rsidP="00A14327">
      <w:pPr>
        <w:pStyle w:val="BodyText"/>
      </w:pPr>
      <w:r w:rsidRPr="00C34E6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47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34E69" w:rsidP="00C34E69"/>
    <w:sectPr w:rsidSect="00C34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69" w:rsidRPr="00A14327" w:rsidP="00A14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27" w:rsidP="00C34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327" w:rsidP="00C34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4327" w:rsidP="00C34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E69" w:rsidRPr="00A14327" w:rsidP="00A14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327" w:rsidRPr="002D2AF8" w:rsidP="00C34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UEERS0012 Install and maintain trackside signal and train protection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14327" w:rsidP="00C34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6EE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EB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43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E69"/>
  </w:style>
  <w:style w:type="character" w:customStyle="1" w:styleId="Heading1Char">
    <w:name w:val="Heading 1 Char"/>
    <w:basedOn w:val="DefaultParagraphFont"/>
    <w:link w:val="Heading1"/>
    <w:rsid w:val="00C34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E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E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4E6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4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E69"/>
    <w:rPr>
      <w:b/>
      <w:spacing w:val="0"/>
    </w:rPr>
  </w:style>
  <w:style w:type="paragraph" w:customStyle="1" w:styleId="SuperTitle">
    <w:name w:val="SuperTitle"/>
    <w:basedOn w:val="Title"/>
    <w:rsid w:val="00C34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E69"/>
    <w:rPr>
      <w:i/>
    </w:rPr>
  </w:style>
  <w:style w:type="paragraph" w:styleId="Caption">
    <w:name w:val="caption"/>
    <w:basedOn w:val="BodyText"/>
    <w:next w:val="Normal"/>
    <w:qFormat/>
    <w:rsid w:val="00C34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E69"/>
  </w:style>
  <w:style w:type="paragraph" w:styleId="TableofFigures">
    <w:name w:val="table of figures"/>
    <w:basedOn w:val="Normal"/>
    <w:next w:val="Normal"/>
    <w:semiHidden/>
    <w:rsid w:val="00C34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E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4E69"/>
    <w:rPr>
      <w:rFonts w:ascii="Wingdings" w:hAnsi="Wingdings"/>
    </w:rPr>
  </w:style>
  <w:style w:type="paragraph" w:customStyle="1" w:styleId="TableHeading">
    <w:name w:val="Table Heading"/>
    <w:basedOn w:val="HeadingBase"/>
    <w:rsid w:val="00C34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E69"/>
    <w:rPr>
      <w:color w:val="0033CC"/>
      <w:u w:val="none"/>
    </w:rPr>
  </w:style>
  <w:style w:type="paragraph" w:customStyle="1" w:styleId="BodyTextRight">
    <w:name w:val="Body Text Right"/>
    <w:basedOn w:val="BodyText"/>
    <w:rsid w:val="00C34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E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E69"/>
    <w:rPr>
      <w:sz w:val="32"/>
    </w:rPr>
  </w:style>
  <w:style w:type="paragraph" w:customStyle="1" w:styleId="HeadingProcedure">
    <w:name w:val="Heading Procedure"/>
    <w:basedOn w:val="HeadingBase"/>
    <w:next w:val="Normal"/>
    <w:rsid w:val="00C34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E69"/>
    <w:pPr>
      <w:spacing w:before="60" w:after="60"/>
    </w:pPr>
  </w:style>
  <w:style w:type="paragraph" w:styleId="ListContinue">
    <w:name w:val="List Continue"/>
    <w:basedOn w:val="List"/>
    <w:rsid w:val="00C34E69"/>
    <w:pPr>
      <w:ind w:firstLine="0"/>
    </w:pPr>
  </w:style>
  <w:style w:type="paragraph" w:customStyle="1" w:styleId="ListNote">
    <w:name w:val="List Note"/>
    <w:basedOn w:val="List"/>
    <w:rsid w:val="00C34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E69"/>
    <w:rPr>
      <w:rFonts w:ascii="Courier New" w:hAnsi="Courier New"/>
    </w:rPr>
  </w:style>
  <w:style w:type="paragraph" w:customStyle="1" w:styleId="NoteBullet">
    <w:name w:val="Note Bullet"/>
    <w:basedOn w:val="Note"/>
    <w:rsid w:val="00C34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E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4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E69"/>
    <w:rPr>
      <w:b/>
      <w:smallCaps/>
    </w:rPr>
  </w:style>
  <w:style w:type="paragraph" w:customStyle="1" w:styleId="TableListNumber">
    <w:name w:val="Table List Number"/>
    <w:basedOn w:val="ListNumber"/>
    <w:rsid w:val="00C34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E69"/>
    <w:pPr>
      <w:numPr>
        <w:numId w:val="10"/>
      </w:numPr>
    </w:pPr>
  </w:style>
  <w:style w:type="paragraph" w:customStyle="1" w:styleId="ListAlpha2">
    <w:name w:val="List Alpha 2"/>
    <w:basedOn w:val="List2"/>
    <w:rsid w:val="00C34E69"/>
    <w:pPr>
      <w:numPr>
        <w:numId w:val="9"/>
      </w:numPr>
    </w:pPr>
  </w:style>
  <w:style w:type="paragraph" w:styleId="List2">
    <w:name w:val="List 2"/>
    <w:basedOn w:val="BodyText"/>
    <w:rsid w:val="00C34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E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4E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4E69"/>
    <w:pPr>
      <w:numPr>
        <w:numId w:val="5"/>
      </w:numPr>
    </w:pPr>
  </w:style>
  <w:style w:type="paragraph" w:styleId="ListContinue2">
    <w:name w:val="List Continue 2"/>
    <w:basedOn w:val="List2"/>
    <w:rsid w:val="00C34E69"/>
    <w:pPr>
      <w:ind w:firstLine="0"/>
    </w:pPr>
  </w:style>
  <w:style w:type="paragraph" w:styleId="ListContinue3">
    <w:name w:val="List Continue 3"/>
    <w:basedOn w:val="List3"/>
    <w:rsid w:val="00C34E69"/>
    <w:pPr>
      <w:ind w:left="1021" w:firstLine="0"/>
    </w:pPr>
  </w:style>
  <w:style w:type="paragraph" w:styleId="ListContinue4">
    <w:name w:val="List Continue 4"/>
    <w:basedOn w:val="List4"/>
    <w:rsid w:val="00C34E69"/>
    <w:pPr>
      <w:ind w:firstLine="0"/>
    </w:pPr>
  </w:style>
  <w:style w:type="paragraph" w:styleId="ListContinue5">
    <w:name w:val="List Continue 5"/>
    <w:basedOn w:val="List5"/>
    <w:rsid w:val="00C34E69"/>
    <w:pPr>
      <w:ind w:firstLine="0"/>
    </w:pPr>
  </w:style>
  <w:style w:type="paragraph" w:styleId="ListNumber3">
    <w:name w:val="List Number 3"/>
    <w:basedOn w:val="List3"/>
    <w:rsid w:val="00C34E69"/>
    <w:pPr>
      <w:numPr>
        <w:numId w:val="6"/>
      </w:numPr>
    </w:pPr>
  </w:style>
  <w:style w:type="paragraph" w:styleId="ListNumber4">
    <w:name w:val="List Number 4"/>
    <w:basedOn w:val="List4"/>
    <w:rsid w:val="00C34E69"/>
    <w:pPr>
      <w:numPr>
        <w:numId w:val="7"/>
      </w:numPr>
    </w:pPr>
  </w:style>
  <w:style w:type="paragraph" w:styleId="ListNumber5">
    <w:name w:val="List Number 5"/>
    <w:basedOn w:val="List5"/>
    <w:rsid w:val="00C34E69"/>
    <w:pPr>
      <w:numPr>
        <w:numId w:val="8"/>
      </w:numPr>
    </w:pPr>
  </w:style>
  <w:style w:type="paragraph" w:styleId="BlockText">
    <w:name w:val="Block Text"/>
    <w:basedOn w:val="Normal"/>
    <w:rsid w:val="00C34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E69"/>
    <w:rPr>
      <w:sz w:val="16"/>
      <w:vertAlign w:val="superscript"/>
    </w:rPr>
  </w:style>
  <w:style w:type="character" w:customStyle="1" w:styleId="Symbols">
    <w:name w:val="Symbols"/>
    <w:basedOn w:val="DefaultParagraphFont"/>
    <w:rsid w:val="00C34E69"/>
    <w:rPr>
      <w:rFonts w:ascii="Symbol" w:hAnsi="Symbol"/>
    </w:rPr>
  </w:style>
  <w:style w:type="character" w:customStyle="1" w:styleId="MenuOptions">
    <w:name w:val="Menu Options"/>
    <w:basedOn w:val="DefaultParagraphFont"/>
    <w:rsid w:val="00C34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E69"/>
    <w:rPr>
      <w:b/>
    </w:rPr>
  </w:style>
  <w:style w:type="character" w:customStyle="1" w:styleId="Underlined">
    <w:name w:val="Underlined"/>
    <w:basedOn w:val="DefaultParagraphFont"/>
    <w:rsid w:val="00C34E69"/>
    <w:rPr>
      <w:u w:val="single"/>
    </w:rPr>
  </w:style>
  <w:style w:type="paragraph" w:customStyle="1" w:styleId="TableBodyTextRight">
    <w:name w:val="Table Body Text Right"/>
    <w:basedOn w:val="TableBodyText"/>
    <w:rsid w:val="00C34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E69"/>
    <w:rPr>
      <w:sz w:val="18"/>
    </w:rPr>
  </w:style>
  <w:style w:type="paragraph" w:customStyle="1" w:styleId="BodySmallRight">
    <w:name w:val="Body Small Right"/>
    <w:basedOn w:val="BodyTextRight"/>
    <w:rsid w:val="00C34E69"/>
    <w:rPr>
      <w:sz w:val="18"/>
      <w:szCs w:val="18"/>
    </w:rPr>
  </w:style>
  <w:style w:type="paragraph" w:customStyle="1" w:styleId="MarginEdition">
    <w:name w:val="Margin Edition"/>
    <w:basedOn w:val="MarginNote"/>
    <w:rsid w:val="00C34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E69"/>
    <w:rPr>
      <w:sz w:val="2"/>
      <w:szCs w:val="2"/>
    </w:rPr>
  </w:style>
  <w:style w:type="character" w:customStyle="1" w:styleId="Small">
    <w:name w:val="Small"/>
    <w:basedOn w:val="DefaultParagraphFont"/>
    <w:rsid w:val="00C34E69"/>
    <w:rPr>
      <w:sz w:val="16"/>
    </w:rPr>
  </w:style>
  <w:style w:type="paragraph" w:customStyle="1" w:styleId="WideTable">
    <w:name w:val="Wide Table"/>
    <w:basedOn w:val="Normal"/>
    <w:rsid w:val="00C34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E69"/>
  </w:style>
  <w:style w:type="paragraph" w:styleId="Quote">
    <w:name w:val="Quote"/>
    <w:basedOn w:val="Heading1"/>
    <w:link w:val="QuoteChar"/>
    <w:qFormat/>
    <w:rsid w:val="00C34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E69"/>
    <w:pPr>
      <w:pageBreakBefore/>
    </w:pPr>
  </w:style>
  <w:style w:type="paragraph" w:customStyle="1" w:styleId="Border">
    <w:name w:val="Border"/>
    <w:basedOn w:val="Normal"/>
    <w:qFormat/>
    <w:rsid w:val="00C34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E69"/>
    <w:rPr>
      <w:u w:val="single"/>
    </w:rPr>
  </w:style>
  <w:style w:type="character" w:customStyle="1" w:styleId="BoldandItalics">
    <w:name w:val="Bold and Italics"/>
    <w:qFormat/>
    <w:rsid w:val="00C34E69"/>
    <w:rPr>
      <w:b/>
      <w:i/>
      <w:u w:val="none"/>
    </w:rPr>
  </w:style>
  <w:style w:type="paragraph" w:styleId="BalloonText">
    <w:name w:val="Balloon Text"/>
    <w:basedOn w:val="Normal"/>
    <w:link w:val="BalloonTextChar"/>
    <w:rsid w:val="00C34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E69"/>
    <w:pPr>
      <w:spacing w:before="0" w:after="0"/>
    </w:pPr>
  </w:style>
  <w:style w:type="paragraph" w:customStyle="1" w:styleId="BodyTextBold">
    <w:name w:val="Body Text Bold"/>
    <w:basedOn w:val="BodyText"/>
    <w:qFormat/>
    <w:rsid w:val="00C34E69"/>
    <w:rPr>
      <w:b/>
    </w:rPr>
  </w:style>
  <w:style w:type="character" w:styleId="Hyperlink">
    <w:name w:val="Hyperlink"/>
    <w:basedOn w:val="DefaultParagraphFont"/>
    <w:uiPriority w:val="99"/>
    <w:unhideWhenUsed/>
    <w:rsid w:val="00A14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6066</Characters>
  <Application>Microsoft Office Word</Application>
  <DocSecurity>0</DocSecurity>
  <Lines>141</Lines>
  <Paragraphs>106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UEERS0012 Install and maintain trackside signal and train protection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2022-12-20T04:33:00Z</dcterms:created>
  <dcterms:modified xsi:type="dcterms:W3CDTF">2022-12-20T04:33:00Z</dcterms:modified>
</cp:coreProperties>
</file>