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7BE" w:rsidP="002E7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UEERS0011 Install and maintain rail track circuit leads and bonds</w:t>
      </w:r>
      <w:r>
        <w:fldChar w:fldCharType="end"/>
      </w:r>
    </w:p>
    <w:p w:rsidR="002E77BE" w:rsidP="002E77BE">
      <w:pPr>
        <w:pStyle w:val="Version"/>
        <w:sectPr w:rsidSect="00470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A49" w:rsidP="00470A49">
      <w:pPr>
        <w:pStyle w:val="SuperHeading"/>
      </w:pPr>
      <w:r w:rsidRPr="00470A49">
        <w:t>UEERS0011 Install and maintain rail track circuit leads and bonds</w:t>
      </w:r>
    </w:p>
    <w:p w:rsidR="00000000" w:rsidRPr="00470A49" w:rsidP="00470A49">
      <w:pPr>
        <w:pStyle w:val="Heading1"/>
      </w:pPr>
      <w:bookmarkStart w:id="1" w:name="O_1101274"/>
      <w:bookmarkEnd w:id="1"/>
      <w:r w:rsidRPr="00470A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Release 1. This is the first release of this unit of competency in the UEE Electrotechnology Training Package.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2" w:name="O_1101275"/>
      <w:bookmarkEnd w:id="2"/>
      <w:r w:rsidRPr="00470A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This unit involves the skills and knowledge required to install/maintain track circuit leads and bonds of rail signalling electrical power and control systems.</w:t>
            </w:r>
          </w:p>
          <w:p w:rsidR="00000000" w:rsidRPr="00470A49" w:rsidP="00470A49">
            <w:pPr>
              <w:pStyle w:val="BodyText"/>
            </w:pPr>
            <w:r w:rsidRPr="00470A49">
              <w:t>It includes following workplace procedures, job planning, running and positioning, connecting tr</w:t>
            </w:r>
            <w:r w:rsidRPr="00470A49">
              <w:t>ack leads and bonds, maintaining and testing track leads and bonds, and completing required documentation.</w:t>
            </w:r>
          </w:p>
          <w:p w:rsidR="00000000" w:rsidRPr="00470A49" w:rsidP="00470A49">
            <w:pPr>
              <w:pStyle w:val="BodyText"/>
            </w:pPr>
            <w:r w:rsidRPr="00470A49">
              <w:t>Persons achieving competence in this unit will need to fulfil the applicable state/territory legislated rail safety requirements and to comply with r</w:t>
            </w:r>
            <w:r w:rsidRPr="00470A49">
              <w:t>elevant codes of practice, rules and/or guidelines.</w:t>
            </w:r>
          </w:p>
          <w:p w:rsidR="00000000" w:rsidRPr="00470A49" w:rsidP="00470A49">
            <w:pPr>
              <w:pStyle w:val="BodyText"/>
            </w:pPr>
            <w:r w:rsidRPr="00470A49">
              <w:t>No other licensing, legislative or certification requirements apply to this unit at the time of publication.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3" w:name="O_1101276"/>
      <w:bookmarkEnd w:id="3"/>
      <w:r w:rsidRPr="00470A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UEERS0001 Assemble and wire internal electrical rail si</w:t>
            </w:r>
            <w:r w:rsidRPr="00470A49">
              <w:t>gnalling equipment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4" w:name="O_1101277"/>
      <w:bookmarkEnd w:id="4"/>
      <w:r w:rsidRPr="00470A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Rail Signalling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5" w:name="O_1101278"/>
      <w:bookmarkEnd w:id="5"/>
      <w:r w:rsidRPr="00470A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Electrotechnology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6" w:name="O_1101279"/>
      <w:bookmarkEnd w:id="6"/>
      <w:r w:rsidRPr="00470A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PERFORMANCE CRITERIA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Performance criteria describe the performance needed to demonstrate achievement of the element.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>Prepare to install/maintain track circuit leads and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Work health and safety (WHS)/occupational health and safety (OHS) requirements and workplace procedures for work area are identified, obtained and applied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Hazards are identified, risks assessed, and control measures and workplace procedures implemen</w:t>
            </w:r>
            <w:r w:rsidRPr="00470A49">
              <w:t>ted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Safety hazards that have not previously been identified are noted on job safety assessments and existing risk control measures implemented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Appropriate person/s is consulted to ensure work is coordinated effectively with others involved on the worksite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Installation/maintenance instructions are reviewed to obtain clear and concise work requirements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Site bonding layout plan is revi</w:t>
            </w:r>
            <w:r w:rsidRPr="00470A49">
              <w:t>ewed to clarify bonding requirements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Material to install/maintain track circuit leads and bonds is obtained in accordance with workplace procedures and checked against job specifications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Tools, equipment and testing devices to install/maintain track circuit leads and bonds are obtained in accordance with workplace procedures and checked for correct operation and safety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 xml:space="preserve">Preparatory work is checked to ensure no unnecessary damage has </w:t>
            </w:r>
            <w:r w:rsidRPr="00470A49">
              <w:t>occurred and complies with job specifications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>Install/maintain track circuit leads and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WHS/OHS risk control measures and workplace procedures for carrying out work are followed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Specified leads of bonds are run and positioned appropriate</w:t>
            </w:r>
            <w:r w:rsidRPr="00470A49">
              <w:t>ly to the formation conditions and to minimise potential damage from track maintenance machines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Installation/maintenance of track circuit leads and bonds are appropriately sequenced in accordance with job schedule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Positions of boxes and cable pits are checked to ensure compliance with specifications and appropriate follow-up action is initiated, as required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Components and rail surfaces are prepared to ensure secure and sound connections in accordance with job</w:t>
            </w:r>
            <w:r w:rsidRPr="00470A49">
              <w:t xml:space="preserve"> specifications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Leads or bonds are connected using specified fastening techniques ensuring technical compliance is achieved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Established methods for dealing with unplanned situations are discussed with appropriate person/s and documented in ac</w:t>
            </w:r>
            <w:r w:rsidRPr="00470A49">
              <w:t>cordance with workplace procedures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Unplanned situations are dealt with safely in a manner that minimises risk to personnel and equipment and with the approval of an authorised person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Track circuit leads and bonds are installed a</w:t>
            </w:r>
            <w:r w:rsidRPr="00470A49">
              <w:t>nd connected efficiently without waste of materials or damage to apparatus, the surrounding environment or services using sustainable energy practices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Bonds, leads and rail connections are inspected for damage or deterioration and appropriate corre</w:t>
            </w:r>
            <w:r w:rsidRPr="00470A49">
              <w:t>ctive action is initiated in accordance with workplace procedures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Appropriate tests are completed to identify components requiring repair or replacement in accordance with workplace procedures and job specifications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Repair or replacement of components is carried out with due regard to train movements and safety of person/s involved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Temporary bonding is installed, as required, and electrical readings on bonds/lead connections and insulated rail joints are taken</w:t>
            </w:r>
            <w:r w:rsidRPr="00470A49">
              <w:t xml:space="preserve"> to ensure compliance with specifications and site bonding layout plan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Track-related equipment is inspected for faults or damage and all faults are documented and appropriate follow-up action is initiated in accordance with workplace procedures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rPr>
                <w:rStyle w:val="SpecialBold"/>
              </w:rPr>
              <w:t>Complete installation/maintenance of track circuit leads and bonds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WHS/OHS risk control, work completion measures and workplace procedures are followed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t>Worksite is cleaned and made safe in accordance with workplace procedures</w:t>
            </w:r>
          </w:p>
        </w:tc>
      </w:tr>
      <w:tr w:rsidTr="00470A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49">
            <w:pPr>
              <w:pStyle w:val="BodyText"/>
              <w:rPr>
                <w:lang w:val="en-NZ"/>
              </w:rPr>
            </w:pPr>
            <w:r w:rsidRPr="00470A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Work c</w:t>
            </w:r>
            <w:r w:rsidRPr="00470A49">
              <w:t>ompletion is documented, relevant reports produced and appropriate person/s notified in accordance with workplace procedures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7" w:name="O_1101280"/>
      <w:bookmarkEnd w:id="7"/>
      <w:r w:rsidRPr="00470A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 xml:space="preserve">Foundation skills essential to performance are explicit in the performance criteria of this </w:t>
            </w:r>
            <w:r w:rsidRPr="00470A49">
              <w:t>unit of competency.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8" w:name="O_1101281"/>
      <w:bookmarkEnd w:id="8"/>
      <w:r w:rsidRPr="00470A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Range is restricted to essential operating conditions and any other variables essential to the work environment.</w:t>
            </w:r>
          </w:p>
          <w:p w:rsidR="00000000" w:rsidRPr="00470A49" w:rsidP="00470A49">
            <w:pPr>
              <w:pStyle w:val="BodyText"/>
            </w:pPr>
            <w:r w:rsidRPr="00470A49">
              <w:t>Non-essential conditions may be found in the UEE Electrotechnology Training Packag</w:t>
            </w:r>
            <w:r w:rsidRPr="00470A49">
              <w:t>e Companion Volume Implementation Guide.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9" w:name="O_1101282"/>
      <w:bookmarkEnd w:id="9"/>
      <w:r w:rsidRPr="00470A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A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49" w:rsidP="00470A49">
            <w:pPr>
              <w:pStyle w:val="BodyText"/>
            </w:pPr>
            <w:r w:rsidRPr="00470A49">
              <w:t>This unit replaces and is equivalent to UEENEEN103A Install and maintain rail track circuit leads and bonds.</w:t>
            </w:r>
          </w:p>
        </w:tc>
      </w:tr>
    </w:tbl>
    <w:p w:rsidR="00000000" w:rsidRPr="00470A49" w:rsidP="00470A49">
      <w:pPr>
        <w:pStyle w:val="NoPaddingFontSize1"/>
      </w:pPr>
    </w:p>
    <w:p w:rsidR="00000000" w:rsidRPr="00470A49" w:rsidP="00470A49">
      <w:pPr>
        <w:pStyle w:val="AllowPageBreak"/>
      </w:pPr>
    </w:p>
    <w:p w:rsidR="00000000" w:rsidRPr="00470A49" w:rsidP="00470A49">
      <w:pPr>
        <w:pStyle w:val="Heading1"/>
      </w:pPr>
      <w:bookmarkStart w:id="10" w:name="O_1101289"/>
      <w:bookmarkEnd w:id="10"/>
      <w:r w:rsidRPr="00470A49">
        <w:t>Links</w:t>
      </w:r>
    </w:p>
    <w:p w:rsidR="00000000" w:rsidRPr="00470A49" w:rsidP="002E77BE">
      <w:pPr>
        <w:pStyle w:val="BodyText"/>
      </w:pPr>
      <w:r w:rsidRPr="00470A4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D040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70A49" w:rsidP="00470A49"/>
    <w:sectPr w:rsidSect="00470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9" w:rsidRPr="002E77BE" w:rsidP="002E7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BE" w:rsidP="00470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7BE" w:rsidP="00470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77BE" w:rsidP="00470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A49" w:rsidRPr="002E77BE" w:rsidP="002E7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BE" w:rsidRPr="002D2AF8" w:rsidP="00470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UEERS0011 Install and maintain rail track circuit leads and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E77BE" w:rsidP="00470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A49"/>
  </w:style>
  <w:style w:type="character" w:customStyle="1" w:styleId="Heading1Char">
    <w:name w:val="Heading 1 Char"/>
    <w:basedOn w:val="DefaultParagraphFont"/>
    <w:link w:val="Heading1"/>
    <w:rsid w:val="00470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A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0A49"/>
    <w:rPr>
      <w:b/>
      <w:spacing w:val="0"/>
    </w:rPr>
  </w:style>
  <w:style w:type="paragraph" w:customStyle="1" w:styleId="SuperHeading">
    <w:name w:val="SuperHeading"/>
    <w:basedOn w:val="Normal"/>
    <w:rsid w:val="00470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0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A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A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A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A49"/>
    <w:rPr>
      <w:i/>
    </w:rPr>
  </w:style>
  <w:style w:type="paragraph" w:styleId="Caption">
    <w:name w:val="caption"/>
    <w:basedOn w:val="BodyText"/>
    <w:next w:val="Normal"/>
    <w:qFormat/>
    <w:rsid w:val="00470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A49"/>
  </w:style>
  <w:style w:type="paragraph" w:styleId="TableofFigures">
    <w:name w:val="table of figures"/>
    <w:basedOn w:val="Normal"/>
    <w:next w:val="Normal"/>
    <w:semiHidden/>
    <w:rsid w:val="00470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A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0A49"/>
    <w:rPr>
      <w:rFonts w:ascii="Wingdings" w:hAnsi="Wingdings"/>
    </w:rPr>
  </w:style>
  <w:style w:type="paragraph" w:customStyle="1" w:styleId="TableHeading">
    <w:name w:val="Table Heading"/>
    <w:basedOn w:val="HeadingBase"/>
    <w:rsid w:val="00470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A49"/>
    <w:rPr>
      <w:color w:val="0033CC"/>
      <w:u w:val="none"/>
    </w:rPr>
  </w:style>
  <w:style w:type="paragraph" w:customStyle="1" w:styleId="BodyTextRight">
    <w:name w:val="Body Text Right"/>
    <w:basedOn w:val="BodyText"/>
    <w:rsid w:val="00470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A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A49"/>
    <w:rPr>
      <w:sz w:val="32"/>
    </w:rPr>
  </w:style>
  <w:style w:type="paragraph" w:customStyle="1" w:styleId="HeadingProcedure">
    <w:name w:val="Heading Procedure"/>
    <w:basedOn w:val="HeadingBase"/>
    <w:next w:val="Normal"/>
    <w:rsid w:val="00470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A49"/>
    <w:pPr>
      <w:spacing w:before="60" w:after="60"/>
    </w:pPr>
  </w:style>
  <w:style w:type="paragraph" w:styleId="ListContinue">
    <w:name w:val="List Continue"/>
    <w:basedOn w:val="List"/>
    <w:rsid w:val="00470A49"/>
    <w:pPr>
      <w:ind w:firstLine="0"/>
    </w:pPr>
  </w:style>
  <w:style w:type="paragraph" w:customStyle="1" w:styleId="ListNote">
    <w:name w:val="List Note"/>
    <w:basedOn w:val="List"/>
    <w:rsid w:val="00470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A49"/>
    <w:rPr>
      <w:rFonts w:ascii="Courier New" w:hAnsi="Courier New"/>
    </w:rPr>
  </w:style>
  <w:style w:type="paragraph" w:customStyle="1" w:styleId="NoteBullet">
    <w:name w:val="Note Bullet"/>
    <w:basedOn w:val="Note"/>
    <w:rsid w:val="00470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A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0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A49"/>
    <w:rPr>
      <w:b/>
      <w:smallCaps/>
    </w:rPr>
  </w:style>
  <w:style w:type="paragraph" w:customStyle="1" w:styleId="TableListNumber">
    <w:name w:val="Table List Number"/>
    <w:basedOn w:val="ListNumber"/>
    <w:rsid w:val="00470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A49"/>
    <w:pPr>
      <w:numPr>
        <w:numId w:val="7"/>
      </w:numPr>
    </w:pPr>
  </w:style>
  <w:style w:type="paragraph" w:customStyle="1" w:styleId="ListAlpha2">
    <w:name w:val="List Alpha 2"/>
    <w:basedOn w:val="List2"/>
    <w:rsid w:val="00470A49"/>
    <w:pPr>
      <w:numPr>
        <w:numId w:val="6"/>
      </w:numPr>
    </w:pPr>
  </w:style>
  <w:style w:type="paragraph" w:styleId="List2">
    <w:name w:val="List 2"/>
    <w:basedOn w:val="BodyText"/>
    <w:rsid w:val="00470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A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A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0A49"/>
    <w:pPr>
      <w:numPr>
        <w:numId w:val="2"/>
      </w:numPr>
    </w:pPr>
  </w:style>
  <w:style w:type="paragraph" w:styleId="ListContinue2">
    <w:name w:val="List Continue 2"/>
    <w:basedOn w:val="List2"/>
    <w:rsid w:val="00470A49"/>
    <w:pPr>
      <w:ind w:firstLine="0"/>
    </w:pPr>
  </w:style>
  <w:style w:type="paragraph" w:styleId="ListContinue3">
    <w:name w:val="List Continue 3"/>
    <w:basedOn w:val="List3"/>
    <w:rsid w:val="00470A49"/>
    <w:pPr>
      <w:ind w:left="1021" w:firstLine="0"/>
    </w:pPr>
  </w:style>
  <w:style w:type="paragraph" w:styleId="ListContinue4">
    <w:name w:val="List Continue 4"/>
    <w:basedOn w:val="List4"/>
    <w:rsid w:val="00470A49"/>
    <w:pPr>
      <w:ind w:firstLine="0"/>
    </w:pPr>
  </w:style>
  <w:style w:type="paragraph" w:styleId="ListContinue5">
    <w:name w:val="List Continue 5"/>
    <w:basedOn w:val="List5"/>
    <w:rsid w:val="00470A49"/>
    <w:pPr>
      <w:ind w:firstLine="0"/>
    </w:pPr>
  </w:style>
  <w:style w:type="paragraph" w:styleId="ListNumber3">
    <w:name w:val="List Number 3"/>
    <w:basedOn w:val="List3"/>
    <w:rsid w:val="00470A49"/>
    <w:pPr>
      <w:numPr>
        <w:numId w:val="3"/>
      </w:numPr>
    </w:pPr>
  </w:style>
  <w:style w:type="paragraph" w:styleId="ListNumber4">
    <w:name w:val="List Number 4"/>
    <w:basedOn w:val="List4"/>
    <w:rsid w:val="00470A49"/>
    <w:pPr>
      <w:numPr>
        <w:numId w:val="4"/>
      </w:numPr>
    </w:pPr>
  </w:style>
  <w:style w:type="paragraph" w:styleId="ListNumber5">
    <w:name w:val="List Number 5"/>
    <w:basedOn w:val="List5"/>
    <w:rsid w:val="00470A49"/>
    <w:pPr>
      <w:numPr>
        <w:numId w:val="5"/>
      </w:numPr>
    </w:pPr>
  </w:style>
  <w:style w:type="paragraph" w:styleId="BlockText">
    <w:name w:val="Block Text"/>
    <w:basedOn w:val="Normal"/>
    <w:rsid w:val="00470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A49"/>
    <w:rPr>
      <w:sz w:val="16"/>
      <w:vertAlign w:val="superscript"/>
    </w:rPr>
  </w:style>
  <w:style w:type="character" w:customStyle="1" w:styleId="Symbols">
    <w:name w:val="Symbols"/>
    <w:basedOn w:val="DefaultParagraphFont"/>
    <w:rsid w:val="00470A49"/>
    <w:rPr>
      <w:rFonts w:ascii="Symbol" w:hAnsi="Symbol"/>
    </w:rPr>
  </w:style>
  <w:style w:type="character" w:customStyle="1" w:styleId="MenuOptions">
    <w:name w:val="Menu Options"/>
    <w:basedOn w:val="DefaultParagraphFont"/>
    <w:rsid w:val="00470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A49"/>
    <w:rPr>
      <w:b/>
    </w:rPr>
  </w:style>
  <w:style w:type="character" w:customStyle="1" w:styleId="Underlined">
    <w:name w:val="Underlined"/>
    <w:basedOn w:val="DefaultParagraphFont"/>
    <w:rsid w:val="00470A49"/>
    <w:rPr>
      <w:u w:val="single"/>
    </w:rPr>
  </w:style>
  <w:style w:type="paragraph" w:customStyle="1" w:styleId="TableBodyTextRight">
    <w:name w:val="Table Body Text Right"/>
    <w:basedOn w:val="TableBodyText"/>
    <w:rsid w:val="00470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A49"/>
    <w:rPr>
      <w:sz w:val="18"/>
    </w:rPr>
  </w:style>
  <w:style w:type="paragraph" w:customStyle="1" w:styleId="BodySmallRight">
    <w:name w:val="Body Small Right"/>
    <w:basedOn w:val="BodyTextRight"/>
    <w:rsid w:val="00470A49"/>
    <w:rPr>
      <w:sz w:val="18"/>
      <w:szCs w:val="18"/>
    </w:rPr>
  </w:style>
  <w:style w:type="paragraph" w:customStyle="1" w:styleId="MarginEdition">
    <w:name w:val="Margin Edition"/>
    <w:basedOn w:val="MarginNote"/>
    <w:rsid w:val="00470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A49"/>
    <w:rPr>
      <w:sz w:val="2"/>
      <w:szCs w:val="2"/>
    </w:rPr>
  </w:style>
  <w:style w:type="character" w:customStyle="1" w:styleId="Small">
    <w:name w:val="Small"/>
    <w:basedOn w:val="DefaultParagraphFont"/>
    <w:rsid w:val="00470A49"/>
    <w:rPr>
      <w:sz w:val="16"/>
    </w:rPr>
  </w:style>
  <w:style w:type="paragraph" w:customStyle="1" w:styleId="WideTable">
    <w:name w:val="Wide Table"/>
    <w:basedOn w:val="Normal"/>
    <w:rsid w:val="00470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A49"/>
  </w:style>
  <w:style w:type="paragraph" w:styleId="Quote">
    <w:name w:val="Quote"/>
    <w:basedOn w:val="Heading1"/>
    <w:link w:val="QuoteChar"/>
    <w:qFormat/>
    <w:rsid w:val="00470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A49"/>
    <w:pPr>
      <w:pageBreakBefore/>
    </w:pPr>
  </w:style>
  <w:style w:type="paragraph" w:customStyle="1" w:styleId="Border">
    <w:name w:val="Border"/>
    <w:basedOn w:val="Normal"/>
    <w:qFormat/>
    <w:rsid w:val="00470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A49"/>
    <w:rPr>
      <w:u w:val="single"/>
    </w:rPr>
  </w:style>
  <w:style w:type="character" w:customStyle="1" w:styleId="BoldandItalics">
    <w:name w:val="Bold and Italics"/>
    <w:qFormat/>
    <w:rsid w:val="00470A49"/>
    <w:rPr>
      <w:b/>
      <w:i/>
      <w:u w:val="none"/>
    </w:rPr>
  </w:style>
  <w:style w:type="paragraph" w:styleId="BalloonText">
    <w:name w:val="Balloon Text"/>
    <w:basedOn w:val="Normal"/>
    <w:link w:val="BalloonTextChar"/>
    <w:rsid w:val="00470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A49"/>
    <w:pPr>
      <w:spacing w:before="0" w:after="0"/>
    </w:pPr>
  </w:style>
  <w:style w:type="paragraph" w:customStyle="1" w:styleId="BodyTextBold">
    <w:name w:val="Body Text Bold"/>
    <w:basedOn w:val="BodyText"/>
    <w:qFormat/>
    <w:rsid w:val="00470A49"/>
    <w:rPr>
      <w:b/>
    </w:rPr>
  </w:style>
  <w:style w:type="character" w:styleId="Hyperlink">
    <w:name w:val="Hyperlink"/>
    <w:basedOn w:val="DefaultParagraphFont"/>
    <w:uiPriority w:val="99"/>
    <w:unhideWhenUsed/>
    <w:rsid w:val="002E7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5172</Characters>
  <Application>Microsoft Office Word</Application>
  <DocSecurity>0</DocSecurity>
  <Lines>246</Lines>
  <Paragraphs>105</Paragraphs>
  <ScaleCrop>false</ScaleCrop>
  <Company>Author-it Software Corporation Ltd.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UEERS0011 Install and maintain rail track circuit leads and bonds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2022-12-20T04:36:00Z</dcterms:created>
  <dcterms:modified xsi:type="dcterms:W3CDTF">2022-12-20T04:36:00Z</dcterms:modified>
</cp:coreProperties>
</file>