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C3788" w:rsidP="002C378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UEERS0009 Install and maintain power-operated point actuating devices</w:t>
      </w:r>
      <w:r>
        <w:fldChar w:fldCharType="end"/>
      </w:r>
    </w:p>
    <w:p w:rsidR="002C3788" w:rsidP="002C3788">
      <w:pPr>
        <w:pStyle w:val="Version"/>
        <w:sectPr w:rsidSect="004000A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000A6" w:rsidP="004000A6">
      <w:pPr>
        <w:pStyle w:val="SuperHeading"/>
      </w:pPr>
      <w:r w:rsidRPr="004000A6">
        <w:t>UEERS0009 Install and maintain power-operated point actuating devices</w:t>
      </w:r>
    </w:p>
    <w:p w:rsidR="00000000" w:rsidRPr="004000A6" w:rsidP="004000A6">
      <w:pPr>
        <w:pStyle w:val="Heading1"/>
      </w:pPr>
      <w:bookmarkStart w:id="1" w:name="O_1101236"/>
      <w:bookmarkEnd w:id="1"/>
      <w:r w:rsidRPr="004000A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000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00A6" w:rsidP="004000A6">
            <w:pPr>
              <w:pStyle w:val="BodyText"/>
            </w:pPr>
            <w:r w:rsidRPr="004000A6">
              <w:t>Release 1. This is the first release of this unit of competency in the UEE Electrotechnology Training Package.</w:t>
            </w:r>
          </w:p>
        </w:tc>
      </w:tr>
    </w:tbl>
    <w:p w:rsidR="00000000" w:rsidRPr="004000A6" w:rsidP="004000A6">
      <w:pPr>
        <w:pStyle w:val="NoPaddingFontSize1"/>
      </w:pPr>
    </w:p>
    <w:p w:rsidR="00000000" w:rsidRPr="004000A6" w:rsidP="004000A6">
      <w:pPr>
        <w:pStyle w:val="AllowPageBreak"/>
      </w:pPr>
    </w:p>
    <w:p w:rsidR="00000000" w:rsidRPr="004000A6" w:rsidP="004000A6">
      <w:pPr>
        <w:pStyle w:val="Heading1"/>
      </w:pPr>
      <w:bookmarkStart w:id="2" w:name="O_1101237"/>
      <w:bookmarkEnd w:id="2"/>
      <w:r w:rsidRPr="004000A6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000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00A6" w:rsidP="004000A6">
            <w:pPr>
              <w:pStyle w:val="BodyText"/>
            </w:pPr>
            <w:r w:rsidRPr="004000A6">
              <w:t>This unit involves the skills and knowledge required to install/maintain power-operated point actuating devices in rail networks.</w:t>
            </w:r>
          </w:p>
          <w:p w:rsidR="00000000" w:rsidRPr="004000A6" w:rsidP="004000A6">
            <w:pPr>
              <w:pStyle w:val="BodyText"/>
            </w:pPr>
            <w:r w:rsidRPr="004000A6">
              <w:t>It includes preparing and installing/maintaining power-operated point actuating devices. It also includes completing installat</w:t>
            </w:r>
            <w:r w:rsidRPr="004000A6">
              <w:t>ion/maintenance of power-operated point actuating device, performing operational tests and reporting requirements.</w:t>
            </w:r>
          </w:p>
          <w:p w:rsidR="00000000" w:rsidRPr="004000A6" w:rsidP="004000A6">
            <w:pPr>
              <w:pStyle w:val="BodyText"/>
            </w:pPr>
            <w:r w:rsidRPr="004000A6">
              <w:t>Persons achieving competence in this unit will need to fulfil the applicable state/territory legislated rail safety requirements and to compl</w:t>
            </w:r>
            <w:r w:rsidRPr="004000A6">
              <w:t>y with relevant codes of practice, rules and/or guidelines.</w:t>
            </w:r>
          </w:p>
          <w:p w:rsidR="00000000" w:rsidRPr="004000A6" w:rsidP="004000A6">
            <w:pPr>
              <w:pStyle w:val="BodyText"/>
            </w:pPr>
            <w:r w:rsidRPr="004000A6">
              <w:t>No other licensing, legislative or certification requirements apply to this unit at the time of publication.</w:t>
            </w:r>
          </w:p>
        </w:tc>
      </w:tr>
    </w:tbl>
    <w:p w:rsidR="00000000" w:rsidRPr="004000A6" w:rsidP="004000A6">
      <w:pPr>
        <w:pStyle w:val="NoPaddingFontSize1"/>
      </w:pPr>
    </w:p>
    <w:p w:rsidR="00000000" w:rsidRPr="004000A6" w:rsidP="004000A6">
      <w:pPr>
        <w:pStyle w:val="AllowPageBreak"/>
      </w:pPr>
    </w:p>
    <w:p w:rsidR="00000000" w:rsidRPr="004000A6" w:rsidP="004000A6">
      <w:pPr>
        <w:pStyle w:val="Heading1"/>
      </w:pPr>
      <w:bookmarkStart w:id="3" w:name="O_1101238"/>
      <w:bookmarkEnd w:id="3"/>
      <w:r w:rsidRPr="004000A6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000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00A6" w:rsidP="004000A6">
            <w:pPr>
              <w:pStyle w:val="BodyText"/>
            </w:pPr>
            <w:r w:rsidRPr="004000A6">
              <w:t xml:space="preserve">UEERS0013 Install and maintain train detection </w:t>
            </w:r>
            <w:r w:rsidRPr="004000A6">
              <w:t>equipment</w:t>
            </w:r>
          </w:p>
        </w:tc>
      </w:tr>
    </w:tbl>
    <w:p w:rsidR="00000000" w:rsidRPr="004000A6" w:rsidP="004000A6">
      <w:pPr>
        <w:pStyle w:val="NoPaddingFontSize1"/>
      </w:pPr>
    </w:p>
    <w:p w:rsidR="00000000" w:rsidRPr="004000A6" w:rsidP="004000A6">
      <w:pPr>
        <w:pStyle w:val="AllowPageBreak"/>
      </w:pPr>
    </w:p>
    <w:p w:rsidR="00000000" w:rsidRPr="004000A6" w:rsidP="004000A6">
      <w:pPr>
        <w:pStyle w:val="Heading1"/>
      </w:pPr>
      <w:bookmarkStart w:id="4" w:name="O_1101239"/>
      <w:bookmarkEnd w:id="4"/>
      <w:r w:rsidRPr="004000A6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000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00A6" w:rsidP="004000A6">
            <w:pPr>
              <w:pStyle w:val="BodyText"/>
            </w:pPr>
            <w:r w:rsidRPr="004000A6">
              <w:t>Rail Signalling</w:t>
            </w:r>
          </w:p>
        </w:tc>
      </w:tr>
    </w:tbl>
    <w:p w:rsidR="00000000" w:rsidRPr="004000A6" w:rsidP="004000A6">
      <w:pPr>
        <w:pStyle w:val="NoPaddingFontSize1"/>
      </w:pPr>
    </w:p>
    <w:p w:rsidR="00000000" w:rsidRPr="004000A6" w:rsidP="004000A6">
      <w:pPr>
        <w:pStyle w:val="AllowPageBreak"/>
      </w:pPr>
    </w:p>
    <w:p w:rsidR="00000000" w:rsidRPr="004000A6" w:rsidP="004000A6">
      <w:pPr>
        <w:pStyle w:val="Heading1"/>
      </w:pPr>
      <w:bookmarkStart w:id="5" w:name="O_1101240"/>
      <w:bookmarkEnd w:id="5"/>
      <w:r w:rsidRPr="004000A6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000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00A6" w:rsidP="004000A6">
            <w:pPr>
              <w:pStyle w:val="BodyText"/>
            </w:pPr>
            <w:r w:rsidRPr="004000A6">
              <w:t>Electrotechnology</w:t>
            </w:r>
          </w:p>
        </w:tc>
      </w:tr>
    </w:tbl>
    <w:p w:rsidR="00000000" w:rsidRPr="004000A6" w:rsidP="004000A6">
      <w:pPr>
        <w:pStyle w:val="NoPaddingFontSize1"/>
      </w:pPr>
    </w:p>
    <w:p w:rsidR="00000000" w:rsidRPr="004000A6" w:rsidP="004000A6">
      <w:pPr>
        <w:pStyle w:val="AllowPageBreak"/>
      </w:pPr>
    </w:p>
    <w:p w:rsidR="00000000" w:rsidRPr="004000A6" w:rsidP="004000A6">
      <w:pPr>
        <w:pStyle w:val="Heading1"/>
      </w:pPr>
      <w:bookmarkStart w:id="6" w:name="O_1101241"/>
      <w:bookmarkEnd w:id="6"/>
      <w:r w:rsidRPr="004000A6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4000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00A6" w:rsidP="004000A6">
            <w:pPr>
              <w:pStyle w:val="BodyText"/>
            </w:pPr>
            <w:r w:rsidRPr="004000A6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0A6">
            <w:pPr>
              <w:pStyle w:val="BodyText"/>
              <w:rPr>
                <w:lang w:val="en-NZ"/>
              </w:rPr>
            </w:pPr>
            <w:r w:rsidRPr="004000A6">
              <w:rPr>
                <w:rStyle w:val="SpecialBold"/>
              </w:rPr>
              <w:t>PERFORMANCE CRITERIA</w:t>
            </w:r>
          </w:p>
        </w:tc>
      </w:tr>
      <w:tr w:rsidTr="004000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0A6">
            <w:pPr>
              <w:pStyle w:val="BodyText"/>
              <w:rPr>
                <w:lang w:val="en-NZ"/>
              </w:rPr>
            </w:pPr>
            <w:r w:rsidRPr="004000A6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0A6">
            <w:pPr>
              <w:pStyle w:val="BodyText"/>
              <w:rPr>
                <w:lang w:val="en-NZ"/>
              </w:rPr>
            </w:pPr>
            <w:r w:rsidRPr="004000A6">
              <w:t>Performance criteria describe the performance needed to demonstrate achievement of the element.</w:t>
            </w:r>
          </w:p>
        </w:tc>
      </w:tr>
      <w:tr w:rsidTr="004000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00A6" w:rsidP="004000A6">
            <w:pPr>
              <w:pStyle w:val="BodyText"/>
            </w:pPr>
            <w:r w:rsidRPr="004000A6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00A6" w:rsidP="004000A6">
            <w:pPr>
              <w:pStyle w:val="BodyText"/>
            </w:pPr>
            <w:r w:rsidRPr="004000A6">
              <w:rPr>
                <w:rStyle w:val="SpecialBold"/>
              </w:rPr>
              <w:t>Prepare to install/maintain power-operated point actuating device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0A6">
            <w:pPr>
              <w:pStyle w:val="BodyText"/>
              <w:rPr>
                <w:lang w:val="en-NZ"/>
              </w:rPr>
            </w:pPr>
            <w:r w:rsidRPr="004000A6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0A6">
            <w:pPr>
              <w:pStyle w:val="BodyText"/>
              <w:rPr>
                <w:lang w:val="en-NZ"/>
              </w:rPr>
            </w:pPr>
            <w:r w:rsidRPr="004000A6">
              <w:t>Work health and safety (WHS)/Occupational health and safety (OHS) requirements and wo</w:t>
            </w:r>
            <w:r w:rsidRPr="004000A6">
              <w:t>rkplace procedures for a given work area are identified, obtained and clarified</w:t>
            </w:r>
          </w:p>
        </w:tc>
      </w:tr>
      <w:tr w:rsidTr="004000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00A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0A6">
            <w:pPr>
              <w:pStyle w:val="BodyText"/>
              <w:rPr>
                <w:lang w:val="en-NZ"/>
              </w:rPr>
            </w:pPr>
            <w:r w:rsidRPr="004000A6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0A6">
            <w:pPr>
              <w:pStyle w:val="BodyText"/>
              <w:rPr>
                <w:lang w:val="en-NZ"/>
              </w:rPr>
            </w:pPr>
            <w:r w:rsidRPr="004000A6">
              <w:t>Hazards are identified, WHS/OHS risks are assessed, control measures and workplace procedures are implemented in preparation for work</w:t>
            </w:r>
          </w:p>
        </w:tc>
      </w:tr>
      <w:tr w:rsidTr="004000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00A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0A6">
            <w:pPr>
              <w:pStyle w:val="BodyText"/>
              <w:rPr>
                <w:lang w:val="en-NZ"/>
              </w:rPr>
            </w:pPr>
            <w:r w:rsidRPr="004000A6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0A6">
            <w:pPr>
              <w:pStyle w:val="BodyText"/>
              <w:rPr>
                <w:lang w:val="en-NZ"/>
              </w:rPr>
            </w:pPr>
            <w:r w:rsidRPr="004000A6">
              <w:t>Scope of the installation/maintenance is determined from maintenance schedules, job specifications, drawings and regulatory requirements</w:t>
            </w:r>
          </w:p>
        </w:tc>
      </w:tr>
      <w:tr w:rsidTr="004000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00A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0A6">
            <w:pPr>
              <w:pStyle w:val="BodyText"/>
              <w:rPr>
                <w:lang w:val="en-NZ"/>
              </w:rPr>
            </w:pPr>
            <w:r w:rsidRPr="004000A6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0A6">
            <w:pPr>
              <w:pStyle w:val="BodyText"/>
              <w:rPr>
                <w:lang w:val="en-NZ"/>
              </w:rPr>
            </w:pPr>
            <w:r w:rsidRPr="004000A6">
              <w:t>Appropriate rail safe working personnel are consulted to ensure work is coordinated effectively with others invo</w:t>
            </w:r>
            <w:r w:rsidRPr="004000A6">
              <w:t>lved on the worksite</w:t>
            </w:r>
          </w:p>
        </w:tc>
      </w:tr>
      <w:tr w:rsidTr="004000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00A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0A6">
            <w:pPr>
              <w:pStyle w:val="BodyText"/>
              <w:rPr>
                <w:lang w:val="en-NZ"/>
              </w:rPr>
            </w:pPr>
            <w:r w:rsidRPr="004000A6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0A6">
            <w:pPr>
              <w:pStyle w:val="BodyText"/>
              <w:rPr>
                <w:lang w:val="en-NZ"/>
              </w:rPr>
            </w:pPr>
            <w:r w:rsidRPr="004000A6">
              <w:t>Materials needed for the installation/maintenance are obtained in accordance with workplace procedures and checked against job specifications</w:t>
            </w:r>
          </w:p>
        </w:tc>
      </w:tr>
      <w:tr w:rsidTr="004000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00A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0A6">
            <w:pPr>
              <w:pStyle w:val="BodyText"/>
              <w:rPr>
                <w:lang w:val="en-NZ"/>
              </w:rPr>
            </w:pPr>
            <w:r w:rsidRPr="004000A6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0A6">
            <w:pPr>
              <w:pStyle w:val="BodyText"/>
              <w:rPr>
                <w:lang w:val="en-NZ"/>
              </w:rPr>
            </w:pPr>
            <w:r w:rsidRPr="004000A6">
              <w:t>Tools, equipment and testing devices needed for installation/maintenance work a</w:t>
            </w:r>
            <w:r w:rsidRPr="004000A6">
              <w:t>re obtained in accordance with workplace procedures and checked for correct operation and safety</w:t>
            </w:r>
          </w:p>
        </w:tc>
      </w:tr>
      <w:tr w:rsidTr="004000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00A6" w:rsidP="004000A6">
            <w:pPr>
              <w:pStyle w:val="BodyText"/>
            </w:pPr>
            <w:r w:rsidRPr="004000A6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00A6" w:rsidP="004000A6">
            <w:pPr>
              <w:pStyle w:val="BodyText"/>
            </w:pPr>
            <w:r w:rsidRPr="004000A6">
              <w:rPr>
                <w:rStyle w:val="SpecialBold"/>
              </w:rPr>
              <w:t>Install/maintain power-operated point actuating device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0A6">
            <w:pPr>
              <w:pStyle w:val="BodyText"/>
              <w:rPr>
                <w:lang w:val="en-NZ"/>
              </w:rPr>
            </w:pPr>
            <w:r w:rsidRPr="004000A6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0A6">
            <w:pPr>
              <w:pStyle w:val="BodyText"/>
              <w:rPr>
                <w:lang w:val="en-NZ"/>
              </w:rPr>
            </w:pPr>
            <w:r w:rsidRPr="004000A6">
              <w:t>WHS/OHS risk control measures and workplace procedures for carrying out work are followed</w:t>
            </w:r>
          </w:p>
        </w:tc>
      </w:tr>
      <w:tr w:rsidTr="004000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00A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0A6">
            <w:pPr>
              <w:pStyle w:val="BodyText"/>
              <w:rPr>
                <w:lang w:val="en-NZ"/>
              </w:rPr>
            </w:pPr>
            <w:r w:rsidRPr="004000A6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0A6">
            <w:pPr>
              <w:pStyle w:val="BodyText"/>
              <w:rPr>
                <w:lang w:val="en-NZ"/>
              </w:rPr>
            </w:pPr>
            <w:r w:rsidRPr="004000A6">
              <w:t>Installation/maintenance, cleaning, brushing and lubricating work are carried out on point actuating devices in accordance with technical and operational specifications</w:t>
            </w:r>
          </w:p>
        </w:tc>
      </w:tr>
      <w:tr w:rsidTr="004000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00A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0A6">
            <w:pPr>
              <w:pStyle w:val="BodyText"/>
              <w:rPr>
                <w:lang w:val="en-NZ"/>
              </w:rPr>
            </w:pPr>
            <w:r w:rsidRPr="004000A6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0A6">
            <w:pPr>
              <w:pStyle w:val="BodyText"/>
              <w:rPr>
                <w:lang w:val="en-NZ"/>
              </w:rPr>
            </w:pPr>
            <w:r w:rsidRPr="004000A6">
              <w:t>Adjustments to point actuating devices are made to ensure correct operation, and</w:t>
            </w:r>
            <w:r w:rsidRPr="004000A6">
              <w:t xml:space="preserve"> perway fastenings and timbers are inspected in accordance with operational specifications</w:t>
            </w:r>
          </w:p>
        </w:tc>
      </w:tr>
      <w:tr w:rsidTr="004000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00A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0A6">
            <w:pPr>
              <w:pStyle w:val="BodyText"/>
              <w:rPr>
                <w:lang w:val="en-NZ"/>
              </w:rPr>
            </w:pPr>
            <w:r w:rsidRPr="004000A6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0A6">
            <w:pPr>
              <w:pStyle w:val="BodyText"/>
              <w:rPr>
                <w:lang w:val="en-NZ"/>
              </w:rPr>
            </w:pPr>
            <w:r w:rsidRPr="004000A6">
              <w:t>Position and mounting of point actuating devices are checked in accordance with site layout and operational specifications</w:t>
            </w:r>
          </w:p>
        </w:tc>
      </w:tr>
      <w:tr w:rsidTr="004000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00A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0A6">
            <w:pPr>
              <w:pStyle w:val="BodyText"/>
              <w:rPr>
                <w:lang w:val="en-NZ"/>
              </w:rPr>
            </w:pPr>
            <w:r w:rsidRPr="004000A6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0A6">
            <w:pPr>
              <w:pStyle w:val="BodyText"/>
              <w:rPr>
                <w:lang w:val="en-NZ"/>
              </w:rPr>
            </w:pPr>
            <w:r w:rsidRPr="004000A6">
              <w:t xml:space="preserve">Installation/maintenance is </w:t>
            </w:r>
            <w:r w:rsidRPr="004000A6">
              <w:t>performed efficiently, without waste of materials, damage to apparatus, the surrounding environment or services using sustainable energy practices</w:t>
            </w:r>
          </w:p>
        </w:tc>
      </w:tr>
      <w:tr w:rsidTr="004000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00A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0A6">
            <w:pPr>
              <w:pStyle w:val="BodyText"/>
              <w:rPr>
                <w:lang w:val="en-NZ"/>
              </w:rPr>
            </w:pPr>
            <w:r w:rsidRPr="004000A6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0A6">
            <w:pPr>
              <w:pStyle w:val="BodyText"/>
              <w:rPr>
                <w:lang w:val="en-NZ"/>
              </w:rPr>
            </w:pPr>
            <w:r w:rsidRPr="004000A6">
              <w:t>Function of equipment is determined from technical data, maintenance handbooks, workplace and equipment operating procedures</w:t>
            </w:r>
          </w:p>
        </w:tc>
      </w:tr>
      <w:tr w:rsidTr="004000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00A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0A6">
            <w:pPr>
              <w:pStyle w:val="BodyText"/>
              <w:rPr>
                <w:lang w:val="en-NZ"/>
              </w:rPr>
            </w:pPr>
            <w:r w:rsidRPr="004000A6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0A6">
            <w:pPr>
              <w:pStyle w:val="BodyText"/>
              <w:rPr>
                <w:lang w:val="en-NZ"/>
              </w:rPr>
            </w:pPr>
            <w:r w:rsidRPr="004000A6">
              <w:t>Faulty, worn, damaged or insecure components are replaced, repaired or secured in accordance with technical and manufacturer</w:t>
            </w:r>
            <w:r w:rsidRPr="004000A6">
              <w:t xml:space="preserve"> specifications to ensure operational effectiveness</w:t>
            </w:r>
          </w:p>
        </w:tc>
      </w:tr>
      <w:tr w:rsidTr="004000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00A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0A6">
            <w:pPr>
              <w:pStyle w:val="BodyText"/>
              <w:rPr>
                <w:lang w:val="en-NZ"/>
              </w:rPr>
            </w:pPr>
            <w:r w:rsidRPr="004000A6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0A6">
            <w:pPr>
              <w:pStyle w:val="BodyText"/>
              <w:rPr>
                <w:lang w:val="en-NZ"/>
              </w:rPr>
            </w:pPr>
            <w:r w:rsidRPr="004000A6">
              <w:t>Equipment is inspected and tested in accordance with workplace testing procedures to ensure operational and technical requirements are achieved</w:t>
            </w:r>
          </w:p>
        </w:tc>
      </w:tr>
      <w:tr w:rsidTr="004000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00A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0A6">
            <w:pPr>
              <w:pStyle w:val="BodyText"/>
              <w:rPr>
                <w:lang w:val="en-NZ"/>
              </w:rPr>
            </w:pPr>
            <w:r w:rsidRPr="004000A6">
              <w:rPr>
                <w:rStyle w:val="SpecialBold"/>
              </w:rPr>
              <w:t>2.9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0A6">
            <w:pPr>
              <w:pStyle w:val="BodyText"/>
              <w:rPr>
                <w:lang w:val="en-NZ"/>
              </w:rPr>
            </w:pPr>
            <w:r w:rsidRPr="004000A6">
              <w:t xml:space="preserve">Methods for dealing with unplanned situations </w:t>
            </w:r>
            <w:r w:rsidRPr="004000A6">
              <w:t>are determined on the basis of safety and specified work outcomes</w:t>
            </w:r>
          </w:p>
        </w:tc>
      </w:tr>
      <w:tr w:rsidTr="004000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00A6" w:rsidP="004000A6">
            <w:pPr>
              <w:pStyle w:val="BodyText"/>
            </w:pPr>
            <w:r w:rsidRPr="004000A6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00A6" w:rsidP="004000A6">
            <w:pPr>
              <w:pStyle w:val="BodyText"/>
            </w:pPr>
            <w:r w:rsidRPr="004000A6">
              <w:rPr>
                <w:rStyle w:val="SpecialBold"/>
              </w:rPr>
              <w:t xml:space="preserve">Complete power-operated point actuating device installation/maintenance 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0A6">
            <w:pPr>
              <w:pStyle w:val="BodyText"/>
              <w:rPr>
                <w:lang w:val="en-NZ"/>
              </w:rPr>
            </w:pPr>
            <w:r w:rsidRPr="004000A6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0A6">
            <w:pPr>
              <w:pStyle w:val="BodyText"/>
              <w:rPr>
                <w:lang w:val="en-NZ"/>
              </w:rPr>
            </w:pPr>
            <w:r w:rsidRPr="004000A6">
              <w:t>WHS/OHS work completion risk control measures and workplace procedures are followed</w:t>
            </w:r>
          </w:p>
        </w:tc>
      </w:tr>
      <w:tr w:rsidTr="004000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00A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0A6">
            <w:pPr>
              <w:pStyle w:val="BodyText"/>
              <w:rPr>
                <w:lang w:val="en-NZ"/>
              </w:rPr>
            </w:pPr>
            <w:r w:rsidRPr="004000A6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0A6">
            <w:pPr>
              <w:pStyle w:val="BodyText"/>
              <w:rPr>
                <w:lang w:val="en-NZ"/>
              </w:rPr>
            </w:pPr>
            <w:r w:rsidRPr="004000A6">
              <w:t>Documentation is completed to provide an accurate installation/maintenance record and Network Control Officer informed of work status details</w:t>
            </w:r>
          </w:p>
        </w:tc>
      </w:tr>
      <w:tr w:rsidTr="004000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00A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0A6">
            <w:pPr>
              <w:pStyle w:val="BodyText"/>
              <w:rPr>
                <w:lang w:val="en-NZ"/>
              </w:rPr>
            </w:pPr>
            <w:r w:rsidRPr="004000A6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0A6">
            <w:pPr>
              <w:pStyle w:val="BodyText"/>
              <w:rPr>
                <w:lang w:val="en-NZ"/>
              </w:rPr>
            </w:pPr>
            <w:r w:rsidRPr="004000A6">
              <w:t>Reusable, faulty or worn components are tagged and despatched for repair to maintain adequate spares</w:t>
            </w:r>
          </w:p>
        </w:tc>
      </w:tr>
      <w:tr w:rsidTr="004000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00A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0A6">
            <w:pPr>
              <w:pStyle w:val="BodyText"/>
              <w:rPr>
                <w:lang w:val="en-NZ"/>
              </w:rPr>
            </w:pPr>
            <w:r w:rsidRPr="004000A6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0A6">
            <w:pPr>
              <w:pStyle w:val="BodyText"/>
              <w:rPr>
                <w:lang w:val="en-NZ"/>
              </w:rPr>
            </w:pPr>
            <w:r w:rsidRPr="004000A6">
              <w:t>Faulty perway conditions/components are documented to provide details for corrective/follow-up action</w:t>
            </w:r>
          </w:p>
        </w:tc>
      </w:tr>
      <w:tr w:rsidTr="004000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00A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0A6">
            <w:pPr>
              <w:pStyle w:val="BodyText"/>
              <w:rPr>
                <w:lang w:val="en-NZ"/>
              </w:rPr>
            </w:pPr>
            <w:r w:rsidRPr="004000A6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0A6">
            <w:pPr>
              <w:pStyle w:val="BodyText"/>
              <w:rPr>
                <w:lang w:val="en-NZ"/>
              </w:rPr>
            </w:pPr>
            <w:r w:rsidRPr="004000A6">
              <w:t>Point actuating devices are temporarily taken out of service, instated back into service and certified in accordance with organisation requirement</w:t>
            </w:r>
            <w:r w:rsidRPr="004000A6">
              <w:t>s and workplace procedures</w:t>
            </w:r>
          </w:p>
        </w:tc>
      </w:tr>
      <w:tr w:rsidTr="004000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00A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0A6">
            <w:pPr>
              <w:pStyle w:val="BodyText"/>
              <w:rPr>
                <w:lang w:val="en-NZ"/>
              </w:rPr>
            </w:pPr>
            <w:r w:rsidRPr="004000A6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00A6" w:rsidP="004000A6">
            <w:pPr>
              <w:pStyle w:val="BodyText"/>
            </w:pPr>
            <w:r w:rsidRPr="004000A6">
              <w:t>Maintenance work activities are recorded in accordance with organisation requirements to provide accurate records and produce relevant reports</w:t>
            </w:r>
          </w:p>
        </w:tc>
      </w:tr>
    </w:tbl>
    <w:p w:rsidR="00000000" w:rsidRPr="004000A6" w:rsidP="004000A6">
      <w:pPr>
        <w:pStyle w:val="NoPaddingFontSize1"/>
      </w:pPr>
    </w:p>
    <w:p w:rsidR="00000000" w:rsidRPr="004000A6" w:rsidP="004000A6">
      <w:pPr>
        <w:pStyle w:val="AllowPageBreak"/>
      </w:pPr>
    </w:p>
    <w:p w:rsidR="00000000" w:rsidRPr="004000A6" w:rsidP="004000A6">
      <w:pPr>
        <w:pStyle w:val="Heading1"/>
      </w:pPr>
      <w:bookmarkStart w:id="7" w:name="O_1101242"/>
      <w:bookmarkEnd w:id="7"/>
      <w:r w:rsidRPr="004000A6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000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00A6" w:rsidP="004000A6">
            <w:pPr>
              <w:pStyle w:val="BodyText"/>
            </w:pPr>
            <w:r w:rsidRPr="004000A6">
              <w:t>Foundation skills essential to performance are explicit in the performance criteria of this unit of competency.</w:t>
            </w:r>
          </w:p>
        </w:tc>
      </w:tr>
    </w:tbl>
    <w:p w:rsidR="00000000" w:rsidRPr="004000A6" w:rsidP="004000A6">
      <w:pPr>
        <w:pStyle w:val="NoPaddingFontSize1"/>
      </w:pPr>
    </w:p>
    <w:p w:rsidR="00000000" w:rsidRPr="004000A6" w:rsidP="004000A6">
      <w:pPr>
        <w:pStyle w:val="AllowPageBreak"/>
      </w:pPr>
    </w:p>
    <w:p w:rsidR="00000000" w:rsidRPr="004000A6" w:rsidP="004000A6">
      <w:pPr>
        <w:pStyle w:val="Heading1"/>
      </w:pPr>
      <w:bookmarkStart w:id="8" w:name="O_1101243"/>
      <w:bookmarkEnd w:id="8"/>
      <w:r w:rsidRPr="004000A6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000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00A6" w:rsidP="004000A6">
            <w:pPr>
              <w:pStyle w:val="BodyText"/>
            </w:pPr>
            <w:r w:rsidRPr="004000A6">
              <w:t>Range is restricted to essential operating conditions and any other variables essential to the work env</w:t>
            </w:r>
            <w:r w:rsidRPr="004000A6">
              <w:t>ironment.</w:t>
            </w:r>
          </w:p>
          <w:p w:rsidR="00000000" w:rsidRPr="004000A6" w:rsidP="004000A6">
            <w:pPr>
              <w:pStyle w:val="BodyText"/>
            </w:pPr>
            <w:r w:rsidRPr="004000A6">
              <w:t>Non-essential conditions may be found in the UEE Electrotechnology Training Package Companion Volume Implementation Guide.</w:t>
            </w:r>
          </w:p>
        </w:tc>
      </w:tr>
    </w:tbl>
    <w:p w:rsidR="00000000" w:rsidRPr="004000A6" w:rsidP="004000A6">
      <w:pPr>
        <w:pStyle w:val="NoPaddingFontSize1"/>
      </w:pPr>
    </w:p>
    <w:p w:rsidR="00000000" w:rsidRPr="004000A6" w:rsidP="004000A6">
      <w:pPr>
        <w:pStyle w:val="AllowPageBreak"/>
      </w:pPr>
    </w:p>
    <w:p w:rsidR="00000000" w:rsidRPr="004000A6" w:rsidP="004000A6">
      <w:pPr>
        <w:pStyle w:val="Heading1"/>
      </w:pPr>
      <w:bookmarkStart w:id="9" w:name="O_1101244"/>
      <w:bookmarkEnd w:id="9"/>
      <w:r w:rsidRPr="004000A6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000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00A6" w:rsidP="004000A6">
            <w:pPr>
              <w:pStyle w:val="BodyText"/>
            </w:pPr>
            <w:r w:rsidRPr="004000A6">
              <w:t>This unit replaces and is equivalent to UEENEEN108A Install and maintain power operated point actuating devices.</w:t>
            </w:r>
          </w:p>
        </w:tc>
      </w:tr>
    </w:tbl>
    <w:p w:rsidR="00000000" w:rsidRPr="004000A6" w:rsidP="004000A6">
      <w:pPr>
        <w:pStyle w:val="NoPaddingFontSize1"/>
      </w:pPr>
    </w:p>
    <w:p w:rsidR="00000000" w:rsidRPr="004000A6" w:rsidP="004000A6">
      <w:pPr>
        <w:pStyle w:val="AllowPageBreak"/>
      </w:pPr>
    </w:p>
    <w:p w:rsidR="00000000" w:rsidRPr="004000A6" w:rsidP="004000A6">
      <w:pPr>
        <w:pStyle w:val="Heading1"/>
      </w:pPr>
      <w:bookmarkStart w:id="10" w:name="O_1101251"/>
      <w:bookmarkEnd w:id="10"/>
      <w:r w:rsidRPr="004000A6">
        <w:t>Links</w:t>
      </w:r>
    </w:p>
    <w:p w:rsidR="00000000" w:rsidRPr="004000A6" w:rsidP="002C3788">
      <w:pPr>
        <w:pStyle w:val="BodyText"/>
      </w:pPr>
      <w:r w:rsidRPr="004000A6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1C3F49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4000A6" w:rsidP="002C3788">
      <w:pPr>
        <w:pStyle w:val="BodyText"/>
        <w:sectPr w:rsidSect="004000A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000A6" w:rsidP="004000A6">
      <w:pPr>
        <w:pStyle w:val="SuperHeading"/>
      </w:pPr>
      <w:r w:rsidRPr="004000A6">
        <w:t>Assessment Requirements for UEERS0009 Install and maintain power-operated point actuating devices</w:t>
      </w:r>
    </w:p>
    <w:p w:rsidR="00000000" w:rsidRPr="004000A6" w:rsidP="004000A6">
      <w:pPr>
        <w:pStyle w:val="Heading1"/>
      </w:pPr>
      <w:bookmarkStart w:id="11" w:name="O_1101246"/>
      <w:bookmarkEnd w:id="11"/>
      <w:r w:rsidRPr="004000A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000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00A6" w:rsidP="004000A6">
            <w:pPr>
              <w:pStyle w:val="BodyText"/>
            </w:pPr>
            <w:r w:rsidRPr="004000A6">
              <w:t xml:space="preserve">Release 1. This is the first release of </w:t>
            </w:r>
            <w:r w:rsidRPr="004000A6">
              <w:t>this unit of competency in the UEE Electrotechnology Training Package.</w:t>
            </w:r>
          </w:p>
        </w:tc>
      </w:tr>
    </w:tbl>
    <w:p w:rsidR="00000000" w:rsidRPr="004000A6" w:rsidP="004000A6">
      <w:pPr>
        <w:pStyle w:val="NoPaddingFontSize1"/>
      </w:pPr>
    </w:p>
    <w:p w:rsidR="00000000" w:rsidRPr="004000A6" w:rsidP="004000A6">
      <w:pPr>
        <w:pStyle w:val="AllowPageBreak"/>
      </w:pPr>
    </w:p>
    <w:p w:rsidR="00000000" w:rsidRPr="004000A6" w:rsidP="004000A6">
      <w:pPr>
        <w:pStyle w:val="Heading1"/>
      </w:pPr>
      <w:bookmarkStart w:id="12" w:name="O_1101247"/>
      <w:bookmarkEnd w:id="12"/>
      <w:r w:rsidRPr="004000A6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000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0A6">
            <w:pPr>
              <w:pStyle w:val="BodyText"/>
              <w:rPr>
                <w:lang w:val="en-NZ"/>
              </w:rPr>
            </w:pPr>
            <w:r w:rsidRPr="004000A6">
              <w:t>Evidence required to demonstrate competence in this unit must be relevant to and satisfy all of the requirements of the elements and performanc</w:t>
            </w:r>
            <w:r w:rsidRPr="004000A6">
              <w:t>e criteria on at least two separate occasions and include:</w:t>
            </w:r>
          </w:p>
        </w:tc>
      </w:tr>
      <w:tr w:rsidTr="004000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00A6" w:rsidP="004000A6">
            <w:pPr>
              <w:pStyle w:val="ListBullet"/>
            </w:pPr>
            <w:r w:rsidRPr="004000A6">
              <w:t>interpreting plans and specifications correctly</w:t>
            </w:r>
          </w:p>
          <w:p w:rsidR="00000000" w:rsidRPr="004000A6" w:rsidP="004000A6">
            <w:pPr>
              <w:pStyle w:val="ListBullet"/>
            </w:pPr>
            <w:r w:rsidRPr="004000A6">
              <w:t>maintaining point actuating devices to operational requirements</w:t>
            </w:r>
          </w:p>
          <w:p w:rsidR="00000000" w:rsidRPr="004000A6" w:rsidP="004000A6">
            <w:pPr>
              <w:pStyle w:val="ListBullet"/>
            </w:pPr>
            <w:r w:rsidRPr="004000A6">
              <w:t>using appropriate fault-finding techniques</w:t>
            </w:r>
          </w:p>
          <w:p w:rsidR="00000000" w:rsidRPr="004000A6" w:rsidP="004000A6">
            <w:pPr>
              <w:pStyle w:val="ListBullet"/>
            </w:pPr>
            <w:r w:rsidRPr="004000A6">
              <w:t>documenting perway defects accurately</w:t>
            </w:r>
          </w:p>
          <w:p w:rsidR="00000000" w:rsidRPr="004000A6" w:rsidP="004000A6">
            <w:pPr>
              <w:pStyle w:val="ListBullet"/>
            </w:pPr>
            <w:r w:rsidRPr="004000A6">
              <w:t>using tools correctly</w:t>
            </w:r>
          </w:p>
          <w:p w:rsidR="00000000" w:rsidRPr="004000A6" w:rsidP="004000A6">
            <w:pPr>
              <w:pStyle w:val="ListBullet"/>
            </w:pPr>
            <w:r w:rsidRPr="004000A6">
              <w:t>following relevant codes of practice, work health and safety (WHS)/occupational health and safety</w:t>
            </w:r>
            <w:r w:rsidRPr="004000A6">
              <w:rPr>
                <w:rStyle w:val="SpecialBold"/>
              </w:rPr>
              <w:t xml:space="preserve"> (</w:t>
            </w:r>
            <w:r w:rsidRPr="004000A6">
              <w:t xml:space="preserve">OHS) and environmental protection procedures and requirements, including: </w:t>
            </w:r>
          </w:p>
          <w:p w:rsidR="00000000" w:rsidRPr="004000A6" w:rsidP="004000A6">
            <w:pPr>
              <w:pStyle w:val="ListBullet3"/>
            </w:pPr>
            <w:r w:rsidRPr="004000A6">
              <w:t>implementing workplace procedures and practices</w:t>
            </w:r>
          </w:p>
          <w:p w:rsidR="00000000" w:rsidRPr="004000A6" w:rsidP="004000A6">
            <w:pPr>
              <w:pStyle w:val="ListBullet3"/>
            </w:pPr>
            <w:r w:rsidRPr="004000A6">
              <w:t>using risk control measures</w:t>
            </w:r>
          </w:p>
          <w:p w:rsidR="00000000" w:rsidRPr="004000A6" w:rsidP="004000A6">
            <w:pPr>
              <w:pStyle w:val="ListBullet"/>
            </w:pPr>
            <w:r w:rsidRPr="004000A6">
              <w:t>completing relevant technical reports, records and documentation</w:t>
            </w:r>
          </w:p>
          <w:p w:rsidR="00000000" w:rsidRPr="004000A6" w:rsidP="004000A6">
            <w:pPr>
              <w:pStyle w:val="ListBullet"/>
            </w:pPr>
            <w:r w:rsidRPr="004000A6">
              <w:t>dealing with unplanned events</w:t>
            </w:r>
          </w:p>
          <w:p w:rsidR="00000000" w:rsidRPr="004000A6" w:rsidP="004000A6">
            <w:pPr>
              <w:pStyle w:val="ListBullet"/>
            </w:pPr>
            <w:r w:rsidRPr="004000A6">
              <w:t>applying rail safe working practices and relevant industry standards, codes and rail safety regulations</w:t>
            </w:r>
          </w:p>
          <w:p w:rsidR="00000000" w:rsidRPr="004000A6" w:rsidP="004000A6">
            <w:pPr>
              <w:pStyle w:val="ListBullet"/>
            </w:pPr>
            <w:r w:rsidRPr="004000A6">
              <w:t xml:space="preserve">applying sustainable energy </w:t>
            </w:r>
            <w:r w:rsidRPr="004000A6">
              <w:t>principles and practices</w:t>
            </w:r>
          </w:p>
          <w:p w:rsidR="00000000" w:rsidRPr="004000A6" w:rsidP="004000A6">
            <w:pPr>
              <w:pStyle w:val="ListBullet"/>
            </w:pPr>
            <w:r w:rsidRPr="004000A6">
              <w:t>completing the installation/maintenance of power-operated point actuating devices.</w:t>
            </w:r>
          </w:p>
        </w:tc>
      </w:tr>
    </w:tbl>
    <w:p w:rsidR="00000000" w:rsidRPr="004000A6" w:rsidP="004000A6">
      <w:pPr>
        <w:pStyle w:val="NoPaddingFontSize1"/>
      </w:pPr>
    </w:p>
    <w:p w:rsidR="00000000" w:rsidRPr="004000A6" w:rsidP="004000A6">
      <w:pPr>
        <w:pStyle w:val="AllowPageBreak"/>
      </w:pPr>
    </w:p>
    <w:p w:rsidR="00000000" w:rsidRPr="004000A6" w:rsidP="004000A6">
      <w:pPr>
        <w:pStyle w:val="Heading1"/>
      </w:pPr>
      <w:bookmarkStart w:id="13" w:name="O_1101248"/>
      <w:bookmarkEnd w:id="13"/>
      <w:r w:rsidRPr="004000A6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000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0A6">
            <w:pPr>
              <w:pStyle w:val="BodyText"/>
              <w:rPr>
                <w:lang w:val="en-NZ"/>
              </w:rPr>
            </w:pPr>
            <w:r w:rsidRPr="004000A6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4000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00A6" w:rsidP="004000A6">
            <w:pPr>
              <w:pStyle w:val="ListBullet"/>
            </w:pPr>
            <w:r w:rsidRPr="004000A6">
              <w:t>power-operated point actuating device installation/maintenance, safe worki</w:t>
            </w:r>
            <w:r w:rsidRPr="004000A6">
              <w:t>ng practices and relevant standards, codes and regulations, including:</w:t>
            </w:r>
          </w:p>
          <w:p w:rsidR="00000000" w:rsidRPr="004000A6" w:rsidP="004000A6">
            <w:pPr>
              <w:pStyle w:val="ListBullet2"/>
            </w:pPr>
            <w:r w:rsidRPr="004000A6">
              <w:t>rail signalling principles - electrical</w:t>
            </w:r>
          </w:p>
          <w:p w:rsidR="00000000" w:rsidRPr="004000A6" w:rsidP="004000A6">
            <w:pPr>
              <w:pStyle w:val="ListBullet2"/>
            </w:pPr>
            <w:r w:rsidRPr="004000A6">
              <w:t>overview of electrical rail signalling encompassing:</w:t>
            </w:r>
          </w:p>
          <w:p w:rsidR="00000000" w:rsidRPr="004000A6" w:rsidP="004000A6">
            <w:pPr>
              <w:pStyle w:val="ListBullet3"/>
            </w:pPr>
            <w:r w:rsidRPr="004000A6">
              <w:t>types of rail signalling/safe working systems, including centralised traffic control (CTC), automatic, controlled and interlocked signalling</w:t>
            </w:r>
          </w:p>
          <w:p w:rsidR="00000000" w:rsidRPr="004000A6" w:rsidP="004000A6">
            <w:pPr>
              <w:pStyle w:val="ListBullet3"/>
            </w:pPr>
            <w:r w:rsidRPr="004000A6">
              <w:t>advantages of electrical over mechanical signalling</w:t>
            </w:r>
          </w:p>
          <w:p w:rsidR="00000000" w:rsidRPr="004000A6" w:rsidP="004000A6">
            <w:pPr>
              <w:pStyle w:val="ListBullet3"/>
            </w:pPr>
            <w:r w:rsidRPr="004000A6">
              <w:t>advantages of computer-based interlocking (CBI) over electrical</w:t>
            </w:r>
            <w:r w:rsidRPr="004000A6">
              <w:t xml:space="preserve"> signalling systems</w:t>
            </w:r>
          </w:p>
          <w:p w:rsidR="00000000" w:rsidRPr="004000A6" w:rsidP="004000A6">
            <w:pPr>
              <w:pStyle w:val="ListBullet3"/>
            </w:pPr>
            <w:r w:rsidRPr="004000A6">
              <w:t>effects of overhead traction systems on electrical signalling systems (where applicable)</w:t>
            </w:r>
          </w:p>
          <w:p w:rsidR="00000000" w:rsidRPr="004000A6" w:rsidP="004000A6">
            <w:pPr>
              <w:pStyle w:val="ListBullet3"/>
            </w:pPr>
            <w:r w:rsidRPr="004000A6">
              <w:t>purpose of elements of an electrical rail signalling system, including signals and aspect systems, train protection systems, point actuating system</w:t>
            </w:r>
            <w:r w:rsidRPr="004000A6">
              <w:t>s, mechanical locking, relay interlocking, CBI, train detection systems, control input devices, indicators, diagrams and monitors, and safe working systems</w:t>
            </w:r>
          </w:p>
          <w:p w:rsidR="00000000" w:rsidRPr="004000A6" w:rsidP="004000A6">
            <w:pPr>
              <w:pStyle w:val="ListBullet2"/>
            </w:pPr>
            <w:r w:rsidRPr="004000A6">
              <w:t>rail signalling principles - mechanical</w:t>
            </w:r>
          </w:p>
          <w:p w:rsidR="00000000" w:rsidRPr="004000A6" w:rsidP="004000A6">
            <w:pPr>
              <w:pStyle w:val="ListBullet2"/>
            </w:pPr>
            <w:r w:rsidRPr="004000A6">
              <w:t>overview of mechanical rail signalling encompassing:</w:t>
            </w:r>
          </w:p>
          <w:p w:rsidR="00000000" w:rsidRPr="004000A6" w:rsidP="004000A6">
            <w:pPr>
              <w:pStyle w:val="ListBullet3"/>
            </w:pPr>
            <w:r w:rsidRPr="004000A6">
              <w:t>types</w:t>
            </w:r>
            <w:r w:rsidRPr="004000A6">
              <w:t xml:space="preserve"> of mechanical rail signalling systems for different rail traffic, including passenger train, </w:t>
            </w:r>
            <w:r w:rsidRPr="004000A6">
              <w:t>freight train, maintenance vehicles and heritage/tourism train</w:t>
            </w:r>
          </w:p>
          <w:p w:rsidR="00000000" w:rsidRPr="004000A6" w:rsidP="004000A6">
            <w:pPr>
              <w:pStyle w:val="ListBullet3"/>
            </w:pPr>
            <w:r w:rsidRPr="004000A6">
              <w:t>deficiencies of mechanical signalling systems, including automatic, controlled and interlocked sign</w:t>
            </w:r>
            <w:r w:rsidRPr="004000A6">
              <w:t>alling</w:t>
            </w:r>
          </w:p>
          <w:p w:rsidR="00000000" w:rsidRPr="004000A6" w:rsidP="004000A6">
            <w:pPr>
              <w:pStyle w:val="ListBullet3"/>
            </w:pPr>
            <w:r w:rsidRPr="004000A6">
              <w:t>effects of overhead traction systems on mechanical signalling systems (where applicable)</w:t>
            </w:r>
          </w:p>
          <w:p w:rsidR="00000000" w:rsidRPr="004000A6" w:rsidP="004000A6">
            <w:pPr>
              <w:pStyle w:val="ListBullet3"/>
            </w:pPr>
            <w:r w:rsidRPr="004000A6">
              <w:t>effects of external factors on the mechanical rail signalling system, including rail overhead, gradients/terrain, environmental and civil configuration</w:t>
            </w:r>
          </w:p>
          <w:p w:rsidR="00000000" w:rsidRPr="004000A6" w:rsidP="004000A6">
            <w:pPr>
              <w:pStyle w:val="ListBullet3"/>
            </w:pPr>
            <w:r w:rsidRPr="004000A6">
              <w:t xml:space="preserve">purpose </w:t>
            </w:r>
            <w:r w:rsidRPr="004000A6">
              <w:t>of elements of a mechanical rail signalling system, including signals, point actuating systems, locking and train detection systems, control input devices, indicators, diagrams and monitors, mechanical interlocking frames, safe working systems and electro-</w:t>
            </w:r>
            <w:r w:rsidRPr="004000A6">
              <w:t>mechanical interfaces</w:t>
            </w:r>
          </w:p>
          <w:p w:rsidR="00000000" w:rsidRPr="004000A6" w:rsidP="004000A6">
            <w:pPr>
              <w:pStyle w:val="ListBullet2"/>
            </w:pPr>
            <w:r w:rsidRPr="004000A6">
              <w:t>rail signalling - point actuating devices</w:t>
            </w:r>
          </w:p>
          <w:p w:rsidR="00000000" w:rsidRPr="004000A6" w:rsidP="004000A6">
            <w:pPr>
              <w:pStyle w:val="ListBullet2"/>
            </w:pPr>
            <w:r w:rsidRPr="004000A6">
              <w:t>equipment and their components encompassing:</w:t>
            </w:r>
          </w:p>
          <w:p w:rsidR="00000000" w:rsidRPr="004000A6" w:rsidP="004000A6">
            <w:pPr>
              <w:pStyle w:val="ListBullet3"/>
            </w:pPr>
            <w:r w:rsidRPr="004000A6">
              <w:t>point actuating mechanisms, including mechanical, pneumatic, hydraulic and electric powered units</w:t>
            </w:r>
          </w:p>
          <w:p w:rsidR="00000000" w:rsidRPr="004000A6" w:rsidP="004000A6">
            <w:pPr>
              <w:pStyle w:val="ListBullet3"/>
            </w:pPr>
            <w:r w:rsidRPr="004000A6">
              <w:t>blade and operation detection devices</w:t>
            </w:r>
          </w:p>
          <w:p w:rsidR="00000000" w:rsidRPr="004000A6" w:rsidP="004000A6">
            <w:pPr>
              <w:pStyle w:val="ListBullet3"/>
            </w:pPr>
            <w:r w:rsidRPr="004000A6">
              <w:t>on-rail locking devices</w:t>
            </w:r>
          </w:p>
          <w:p w:rsidR="00000000" w:rsidRPr="004000A6" w:rsidP="004000A6">
            <w:pPr>
              <w:pStyle w:val="ListBullet3"/>
            </w:pPr>
            <w:r w:rsidRPr="004000A6">
              <w:t>off-rail locking devices</w:t>
            </w:r>
          </w:p>
          <w:p w:rsidR="00000000" w:rsidRPr="004000A6" w:rsidP="004000A6">
            <w:pPr>
              <w:pStyle w:val="ListBullet3"/>
            </w:pPr>
            <w:r w:rsidRPr="004000A6">
              <w:t>swing nose devices</w:t>
            </w:r>
          </w:p>
          <w:p w:rsidR="00000000" w:rsidRPr="004000A6" w:rsidP="004000A6">
            <w:pPr>
              <w:pStyle w:val="ListBullet3"/>
            </w:pPr>
            <w:r w:rsidRPr="004000A6">
              <w:t>ironwork and fixtures</w:t>
            </w:r>
          </w:p>
          <w:p w:rsidR="00000000" w:rsidRPr="004000A6" w:rsidP="004000A6">
            <w:pPr>
              <w:pStyle w:val="ListBullet3"/>
            </w:pPr>
            <w:r w:rsidRPr="004000A6">
              <w:t>equipment, including point machines, detectors, claw/clamp locks, swing nose mechanisms and in-bearer mechanisms</w:t>
            </w:r>
          </w:p>
          <w:p w:rsidR="00000000" w:rsidRPr="004000A6" w:rsidP="004000A6">
            <w:pPr>
              <w:pStyle w:val="ListBullet2"/>
            </w:pPr>
            <w:r w:rsidRPr="004000A6">
              <w:t>operating principles encompassing:</w:t>
            </w:r>
          </w:p>
          <w:p w:rsidR="00000000" w:rsidRPr="004000A6" w:rsidP="004000A6">
            <w:pPr>
              <w:pStyle w:val="ListBullet3"/>
            </w:pPr>
            <w:r w:rsidRPr="004000A6">
              <w:t>point operation,</w:t>
            </w:r>
            <w:r w:rsidRPr="004000A6">
              <w:t xml:space="preserve"> normal and reverse</w:t>
            </w:r>
          </w:p>
          <w:p w:rsidR="00000000" w:rsidRPr="004000A6" w:rsidP="004000A6">
            <w:pPr>
              <w:pStyle w:val="ListBullet3"/>
            </w:pPr>
            <w:r w:rsidRPr="004000A6">
              <w:t>point locking, normal and reverse</w:t>
            </w:r>
          </w:p>
          <w:p w:rsidR="00000000" w:rsidRPr="004000A6" w:rsidP="004000A6">
            <w:pPr>
              <w:pStyle w:val="ListBullet3"/>
            </w:pPr>
            <w:r w:rsidRPr="004000A6">
              <w:t>point detection, normal and reverse</w:t>
            </w:r>
          </w:p>
          <w:p w:rsidR="00000000" w:rsidRPr="004000A6" w:rsidP="004000A6">
            <w:pPr>
              <w:pStyle w:val="ListBullet3"/>
            </w:pPr>
            <w:r w:rsidRPr="004000A6">
              <w:t>detectors</w:t>
            </w:r>
          </w:p>
          <w:p w:rsidR="00000000" w:rsidRPr="004000A6" w:rsidP="004000A6">
            <w:pPr>
              <w:pStyle w:val="ListBullet3"/>
            </w:pPr>
            <w:r w:rsidRPr="004000A6">
              <w:t>off-rail locking operation</w:t>
            </w:r>
          </w:p>
          <w:p w:rsidR="00000000" w:rsidRPr="004000A6" w:rsidP="004000A6">
            <w:pPr>
              <w:pStyle w:val="ListBullet3"/>
            </w:pPr>
            <w:r w:rsidRPr="004000A6">
              <w:t>on-rail locking operation</w:t>
            </w:r>
          </w:p>
          <w:p w:rsidR="00000000" w:rsidRPr="004000A6" w:rsidP="004000A6">
            <w:pPr>
              <w:pStyle w:val="ListBullet3"/>
            </w:pPr>
            <w:r w:rsidRPr="004000A6">
              <w:t>electric operation of contactors, motor control and detection circuits</w:t>
            </w:r>
          </w:p>
          <w:p w:rsidR="00000000" w:rsidRPr="004000A6" w:rsidP="004000A6">
            <w:pPr>
              <w:pStyle w:val="ListBullet3"/>
            </w:pPr>
            <w:r w:rsidRPr="004000A6">
              <w:t>interpreting circuit diagrams to evaluate correct operation and relationship to other signalling circuits</w:t>
            </w:r>
          </w:p>
          <w:p w:rsidR="00000000" w:rsidRPr="004000A6" w:rsidP="004000A6">
            <w:pPr>
              <w:pStyle w:val="ListBullet3"/>
            </w:pPr>
            <w:r w:rsidRPr="004000A6">
              <w:t>normal mechanical movement</w:t>
            </w:r>
          </w:p>
          <w:p w:rsidR="00000000" w:rsidRPr="004000A6" w:rsidP="004000A6">
            <w:pPr>
              <w:pStyle w:val="ListBullet3"/>
            </w:pPr>
            <w:r w:rsidRPr="004000A6">
              <w:t>failure mode mechanical movement, including wrong side and right-side conditions identifying if movement should be possible</w:t>
            </w:r>
          </w:p>
          <w:p w:rsidR="00000000" w:rsidRPr="004000A6" w:rsidP="004000A6">
            <w:pPr>
              <w:pStyle w:val="ListBullet3"/>
            </w:pPr>
            <w:r w:rsidRPr="004000A6">
              <w:t>correct operation in accordance with control and locking tables</w:t>
            </w:r>
          </w:p>
          <w:p w:rsidR="00000000" w:rsidRPr="004000A6" w:rsidP="004000A6">
            <w:pPr>
              <w:pStyle w:val="ListBullet2"/>
            </w:pPr>
            <w:r w:rsidRPr="004000A6">
              <w:t>servicing procedures encompassing:</w:t>
            </w:r>
          </w:p>
          <w:p w:rsidR="00000000" w:rsidRPr="004000A6" w:rsidP="004000A6">
            <w:pPr>
              <w:pStyle w:val="ListBullet3"/>
            </w:pPr>
            <w:r w:rsidRPr="004000A6">
              <w:t>maintenance documentation</w:t>
            </w:r>
          </w:p>
          <w:p w:rsidR="00000000" w:rsidRPr="004000A6" w:rsidP="004000A6">
            <w:pPr>
              <w:pStyle w:val="ListBullet3"/>
            </w:pPr>
            <w:r w:rsidRPr="004000A6">
              <w:t>coordination/planning sequence</w:t>
            </w:r>
          </w:p>
          <w:p w:rsidR="00000000" w:rsidRPr="004000A6" w:rsidP="004000A6">
            <w:pPr>
              <w:pStyle w:val="ListBullet3"/>
            </w:pPr>
            <w:r w:rsidRPr="004000A6">
              <w:t>operational test procedures</w:t>
            </w:r>
          </w:p>
          <w:p w:rsidR="00000000" w:rsidRPr="004000A6" w:rsidP="004000A6">
            <w:pPr>
              <w:pStyle w:val="ListBullet3"/>
            </w:pPr>
            <w:r w:rsidRPr="004000A6">
              <w:t>scheduled/preventative maintenance</w:t>
            </w:r>
          </w:p>
          <w:p w:rsidR="00000000" w:rsidRPr="004000A6" w:rsidP="004000A6">
            <w:pPr>
              <w:pStyle w:val="ListBullet3"/>
            </w:pPr>
            <w:r w:rsidRPr="004000A6">
              <w:t>unscheduled/corrective maintenance</w:t>
            </w:r>
          </w:p>
          <w:p w:rsidR="00000000" w:rsidRPr="004000A6" w:rsidP="004000A6">
            <w:pPr>
              <w:pStyle w:val="ListBullet3"/>
            </w:pPr>
            <w:r w:rsidRPr="004000A6">
              <w:t>certifying point equipment (commission and decommission)</w:t>
            </w:r>
          </w:p>
          <w:p w:rsidR="00000000" w:rsidRPr="004000A6" w:rsidP="004000A6">
            <w:pPr>
              <w:pStyle w:val="ListBullet3"/>
            </w:pPr>
            <w:r w:rsidRPr="004000A6">
              <w:t>certifying procedures applicable for compliance with rail operator/enterprise standards</w:t>
            </w:r>
          </w:p>
          <w:p w:rsidR="00000000" w:rsidRPr="004000A6" w:rsidP="004000A6">
            <w:pPr>
              <w:pStyle w:val="ListBullet"/>
            </w:pPr>
            <w:r w:rsidRPr="004000A6">
              <w:t>safe working practices and relevant standards, codes and regulations</w:t>
            </w:r>
          </w:p>
          <w:p w:rsidR="00000000" w:rsidRPr="004000A6" w:rsidP="004000A6">
            <w:pPr>
              <w:pStyle w:val="ListBullet"/>
            </w:pPr>
            <w:r w:rsidRPr="004000A6">
              <w:t xml:space="preserve">relevant job safety assessments or risk </w:t>
            </w:r>
            <w:r w:rsidRPr="004000A6">
              <w:t>mitigation processes</w:t>
            </w:r>
          </w:p>
          <w:p w:rsidR="00000000" w:rsidRPr="004000A6" w:rsidP="004000A6">
            <w:pPr>
              <w:pStyle w:val="ListBullet"/>
            </w:pPr>
            <w:r w:rsidRPr="004000A6">
              <w:t>relevant WHS/OHS legislated requirements</w:t>
            </w:r>
          </w:p>
          <w:p w:rsidR="00000000" w:rsidRPr="004000A6" w:rsidP="004000A6">
            <w:pPr>
              <w:pStyle w:val="ListBullet"/>
            </w:pPr>
            <w:r w:rsidRPr="004000A6">
              <w:t>relevant workplace policies and procedures, including rail transport operator safety management system.</w:t>
            </w:r>
          </w:p>
        </w:tc>
      </w:tr>
    </w:tbl>
    <w:p w:rsidR="00000000" w:rsidRPr="004000A6" w:rsidP="004000A6">
      <w:pPr>
        <w:pStyle w:val="NoPaddingFontSize1"/>
      </w:pPr>
    </w:p>
    <w:p w:rsidR="00000000" w:rsidRPr="004000A6" w:rsidP="004000A6">
      <w:pPr>
        <w:pStyle w:val="AllowPageBreak"/>
      </w:pPr>
    </w:p>
    <w:p w:rsidR="00000000" w:rsidRPr="004000A6" w:rsidP="004000A6">
      <w:pPr>
        <w:pStyle w:val="Heading1"/>
      </w:pPr>
      <w:bookmarkStart w:id="14" w:name="O_1101249"/>
      <w:bookmarkEnd w:id="14"/>
      <w:r w:rsidRPr="004000A6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000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00A6" w:rsidP="004000A6">
            <w:pPr>
              <w:pStyle w:val="BodyText"/>
            </w:pPr>
            <w:r w:rsidRPr="004000A6">
              <w:t xml:space="preserve">Assessors must hold credentials specified within the Standards for Registered Training Organisations </w:t>
            </w:r>
            <w:r w:rsidRPr="004000A6">
              <w:t>current at the time of assessment.</w:t>
            </w:r>
          </w:p>
          <w:p w:rsidR="00000000" w:rsidRPr="004000A6" w:rsidP="004000A6">
            <w:pPr>
              <w:pStyle w:val="BodyText"/>
            </w:pPr>
            <w:r w:rsidRPr="004000A6">
              <w:t>Assessment must satisfy the Principles of Assessment and Rules of Evidence and all regulatory requirements included with</w:t>
            </w:r>
            <w:r w:rsidRPr="004000A6">
              <w:t>in the Standards for Registered Training Organisations current at the time of assessment.</w:t>
            </w:r>
          </w:p>
          <w:p w:rsidR="00000000" w:rsidRPr="004000A6" w:rsidP="004000A6">
            <w:pPr>
              <w:pStyle w:val="BodyText"/>
            </w:pPr>
            <w:r w:rsidRPr="004000A6">
              <w:t xml:space="preserve">Assessment must occur in suitable workplace operational situations where it is appropriate to do so; where this is not appropriate, assessment must occur in suitable </w:t>
            </w:r>
            <w:r w:rsidRPr="004000A6">
              <w:t>simulated workplace operational situations that replicate workplace conditions.</w:t>
            </w:r>
          </w:p>
          <w:p w:rsidR="00000000" w:rsidRPr="004000A6" w:rsidP="004000A6">
            <w:pPr>
              <w:pStyle w:val="BodyText"/>
            </w:pPr>
            <w:r w:rsidRPr="004000A6">
              <w:t>Assessment processes and techniques must be appropriate to the language, literacy and numeracy requirements of the work being performed and the needs of the candidate.</w:t>
            </w:r>
          </w:p>
          <w:p w:rsidR="00000000" w:rsidRPr="004000A6" w:rsidP="004000A6">
            <w:pPr>
              <w:pStyle w:val="BodyText"/>
            </w:pPr>
            <w:r w:rsidRPr="004000A6">
              <w:t>Resource</w:t>
            </w:r>
            <w:r w:rsidRPr="004000A6">
              <w:t>s for assessment must include access to:</w:t>
            </w:r>
          </w:p>
          <w:p w:rsidR="00000000" w:rsidRPr="004000A6" w:rsidP="004000A6">
            <w:pPr>
              <w:pStyle w:val="ListBullet"/>
            </w:pPr>
            <w:r w:rsidRPr="004000A6">
              <w:t>a range of relevant exercises, case studies and/or other simulations</w:t>
            </w:r>
          </w:p>
          <w:p w:rsidR="00000000" w:rsidRPr="004000A6" w:rsidP="004000A6">
            <w:pPr>
              <w:pStyle w:val="ListBullet"/>
            </w:pPr>
            <w:r w:rsidRPr="004000A6">
              <w:t>relevant and appropriate materials, tools, facilities, equipment and personal protective equipment (PPE) currently used in industry</w:t>
            </w:r>
          </w:p>
          <w:p w:rsidR="00000000" w:rsidRPr="004000A6" w:rsidP="004000A6">
            <w:pPr>
              <w:pStyle w:val="ListBullet"/>
            </w:pPr>
            <w:r w:rsidRPr="004000A6">
              <w:t>resources tha</w:t>
            </w:r>
            <w:r w:rsidRPr="004000A6">
              <w:t>t reflect current industry practices in relation to maintaining onsite power-operated point actuating devices</w:t>
            </w:r>
          </w:p>
          <w:p w:rsidR="00000000" w:rsidRPr="004000A6" w:rsidP="004000A6">
            <w:pPr>
              <w:pStyle w:val="ListBullet"/>
            </w:pPr>
            <w:r w:rsidRPr="004000A6">
              <w:t>applicable documentation, including workplace procedures, equipment specifications, regulations, codes of practice and operation manuals.</w:t>
            </w:r>
          </w:p>
        </w:tc>
      </w:tr>
    </w:tbl>
    <w:p w:rsidR="00000000" w:rsidRPr="004000A6" w:rsidP="004000A6">
      <w:pPr>
        <w:pStyle w:val="NoPaddingFontSize1"/>
      </w:pPr>
    </w:p>
    <w:p w:rsidR="00000000" w:rsidRPr="004000A6" w:rsidP="004000A6">
      <w:pPr>
        <w:pStyle w:val="AllowPageBreak"/>
      </w:pPr>
    </w:p>
    <w:p w:rsidR="00000000" w:rsidRPr="004000A6" w:rsidP="004000A6">
      <w:pPr>
        <w:pStyle w:val="Heading1"/>
      </w:pPr>
      <w:bookmarkStart w:id="15" w:name="O_1101252"/>
      <w:bookmarkEnd w:id="15"/>
      <w:r w:rsidRPr="004000A6">
        <w:t>Links</w:t>
      </w:r>
    </w:p>
    <w:p w:rsidR="00000000" w:rsidRPr="004000A6" w:rsidP="002C3788">
      <w:pPr>
        <w:pStyle w:val="BodyText"/>
      </w:pPr>
      <w:r w:rsidRPr="004000A6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1C3F49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4000A6" w:rsidP="004000A6"/>
    <w:sectPr w:rsidSect="004000A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0A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0A6" w:rsidRPr="002C3788" w:rsidP="002C378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0A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788" w:rsidP="004000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2C3788" w:rsidP="004000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2C3788" w:rsidP="004000A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0A6" w:rsidP="004000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C3788">
      <w:t>Approved</w:t>
    </w:r>
    <w:r w:rsidR="002C378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C3788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C3788">
      <w:rPr>
        <w:noProof/>
      </w:rPr>
      <w:t>6</w:t>
    </w:r>
    <w:r>
      <w:rPr>
        <w:noProof/>
      </w:rPr>
      <w:fldChar w:fldCharType="end"/>
    </w:r>
  </w:p>
  <w:p w:rsidR="004000A6" w:rsidP="004000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C378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C3788">
      <w:t>Powering Skills Organisation</w:t>
    </w:r>
    <w:r w:rsidR="002C3788">
      <w:fldChar w:fldCharType="end"/>
    </w:r>
  </w:p>
  <w:p w:rsidR="004000A6" w:rsidP="004000A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0A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78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000A6" w:rsidRPr="002C3788" w:rsidP="002C378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0A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788" w:rsidRPr="002D2AF8" w:rsidP="004000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UEERS0009 Install and maintain power-operated point actuating devices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C3788" w:rsidP="004000A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0A6" w:rsidRPr="002D2AF8" w:rsidP="004000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C3788">
      <w:t>UEERS0009 Install and maintain power-operated point actuating devices</w:t>
    </w:r>
    <w:r w:rsidR="002C378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C3788">
      <w:rPr>
        <w:noProof/>
      </w:rPr>
      <w:t>2 March 2025</w:t>
    </w:r>
    <w:r>
      <w:fldChar w:fldCharType="end"/>
    </w:r>
  </w:p>
  <w:p w:rsidR="004000A6" w:rsidP="004000A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8EA21C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80CD8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3701FD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00A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000A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000A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000A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000A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000A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000A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000A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000A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000A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000A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000A6"/>
  </w:style>
  <w:style w:type="character" w:customStyle="1" w:styleId="Heading1Char">
    <w:name w:val="Heading 1 Char"/>
    <w:basedOn w:val="DefaultParagraphFont"/>
    <w:link w:val="Heading1"/>
    <w:rsid w:val="004000A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000A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000A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000A6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000A6"/>
    <w:rPr>
      <w:b/>
      <w:spacing w:val="0"/>
    </w:rPr>
  </w:style>
  <w:style w:type="paragraph" w:styleId="ListBullet2">
    <w:name w:val="List Bullet 2"/>
    <w:basedOn w:val="List2"/>
    <w:rsid w:val="004000A6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000A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000A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4000A6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000A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000A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000A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000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000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000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000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000A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000A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000A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000A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000A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000A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000A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000A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000A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000A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000A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000A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000A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000A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000A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000A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000A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000A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000A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000A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000A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000A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000A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000A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000A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000A6"/>
    <w:rPr>
      <w:i/>
    </w:rPr>
  </w:style>
  <w:style w:type="paragraph" w:styleId="Caption">
    <w:name w:val="caption"/>
    <w:basedOn w:val="BodyText"/>
    <w:next w:val="Normal"/>
    <w:qFormat/>
    <w:rsid w:val="004000A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000A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000A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000A6"/>
  </w:style>
  <w:style w:type="paragraph" w:styleId="TableofFigures">
    <w:name w:val="table of figures"/>
    <w:basedOn w:val="Normal"/>
    <w:next w:val="Normal"/>
    <w:semiHidden/>
    <w:rsid w:val="004000A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000A6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4000A6"/>
    <w:rPr>
      <w:rFonts w:ascii="Wingdings" w:hAnsi="Wingdings"/>
    </w:rPr>
  </w:style>
  <w:style w:type="paragraph" w:customStyle="1" w:styleId="TableHeading">
    <w:name w:val="Table Heading"/>
    <w:basedOn w:val="HeadingBase"/>
    <w:rsid w:val="004000A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000A6"/>
    <w:rPr>
      <w:color w:val="0033CC"/>
      <w:u w:val="none"/>
    </w:rPr>
  </w:style>
  <w:style w:type="paragraph" w:customStyle="1" w:styleId="BodyTextRight">
    <w:name w:val="Body Text Right"/>
    <w:basedOn w:val="BodyText"/>
    <w:rsid w:val="004000A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000A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000A6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000A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000A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000A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000A6"/>
    <w:rPr>
      <w:sz w:val="32"/>
    </w:rPr>
  </w:style>
  <w:style w:type="paragraph" w:customStyle="1" w:styleId="HeadingProcedure">
    <w:name w:val="Heading Procedure"/>
    <w:basedOn w:val="HeadingBase"/>
    <w:next w:val="Normal"/>
    <w:rsid w:val="004000A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000A6"/>
    <w:pPr>
      <w:spacing w:before="60" w:after="60"/>
    </w:pPr>
  </w:style>
  <w:style w:type="paragraph" w:styleId="ListContinue">
    <w:name w:val="List Continue"/>
    <w:basedOn w:val="List"/>
    <w:rsid w:val="004000A6"/>
    <w:pPr>
      <w:ind w:firstLine="0"/>
    </w:pPr>
  </w:style>
  <w:style w:type="paragraph" w:customStyle="1" w:styleId="ListNote">
    <w:name w:val="List Note"/>
    <w:basedOn w:val="List"/>
    <w:rsid w:val="004000A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000A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000A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000A6"/>
    <w:rPr>
      <w:rFonts w:ascii="Courier New" w:hAnsi="Courier New"/>
    </w:rPr>
  </w:style>
  <w:style w:type="paragraph" w:customStyle="1" w:styleId="NoteBullet">
    <w:name w:val="Note Bullet"/>
    <w:basedOn w:val="Note"/>
    <w:rsid w:val="004000A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000A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000A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000A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000A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000A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000A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000A6"/>
    <w:rPr>
      <w:b/>
      <w:smallCaps/>
    </w:rPr>
  </w:style>
  <w:style w:type="paragraph" w:customStyle="1" w:styleId="TableListNumber">
    <w:name w:val="Table List Number"/>
    <w:basedOn w:val="ListNumber"/>
    <w:rsid w:val="004000A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000A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000A6"/>
    <w:pPr>
      <w:numPr>
        <w:numId w:val="10"/>
      </w:numPr>
    </w:pPr>
  </w:style>
  <w:style w:type="paragraph" w:customStyle="1" w:styleId="ListAlpha2">
    <w:name w:val="List Alpha 2"/>
    <w:basedOn w:val="List2"/>
    <w:rsid w:val="004000A6"/>
    <w:pPr>
      <w:numPr>
        <w:numId w:val="9"/>
      </w:numPr>
    </w:pPr>
  </w:style>
  <w:style w:type="paragraph" w:styleId="List2">
    <w:name w:val="List 2"/>
    <w:basedOn w:val="BodyText"/>
    <w:rsid w:val="004000A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000A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000A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000A6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000A6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4000A6"/>
    <w:pPr>
      <w:numPr>
        <w:numId w:val="5"/>
      </w:numPr>
    </w:pPr>
  </w:style>
  <w:style w:type="paragraph" w:styleId="ListContinue2">
    <w:name w:val="List Continue 2"/>
    <w:basedOn w:val="List2"/>
    <w:rsid w:val="004000A6"/>
    <w:pPr>
      <w:ind w:firstLine="0"/>
    </w:pPr>
  </w:style>
  <w:style w:type="paragraph" w:styleId="ListContinue3">
    <w:name w:val="List Continue 3"/>
    <w:basedOn w:val="List3"/>
    <w:rsid w:val="004000A6"/>
    <w:pPr>
      <w:ind w:left="1021" w:firstLine="0"/>
    </w:pPr>
  </w:style>
  <w:style w:type="paragraph" w:styleId="ListContinue4">
    <w:name w:val="List Continue 4"/>
    <w:basedOn w:val="List4"/>
    <w:rsid w:val="004000A6"/>
    <w:pPr>
      <w:ind w:firstLine="0"/>
    </w:pPr>
  </w:style>
  <w:style w:type="paragraph" w:styleId="ListContinue5">
    <w:name w:val="List Continue 5"/>
    <w:basedOn w:val="List5"/>
    <w:rsid w:val="004000A6"/>
    <w:pPr>
      <w:ind w:firstLine="0"/>
    </w:pPr>
  </w:style>
  <w:style w:type="paragraph" w:styleId="ListNumber3">
    <w:name w:val="List Number 3"/>
    <w:basedOn w:val="List3"/>
    <w:rsid w:val="004000A6"/>
    <w:pPr>
      <w:numPr>
        <w:numId w:val="6"/>
      </w:numPr>
    </w:pPr>
  </w:style>
  <w:style w:type="paragraph" w:styleId="ListNumber4">
    <w:name w:val="List Number 4"/>
    <w:basedOn w:val="List4"/>
    <w:rsid w:val="004000A6"/>
    <w:pPr>
      <w:numPr>
        <w:numId w:val="7"/>
      </w:numPr>
    </w:pPr>
  </w:style>
  <w:style w:type="paragraph" w:styleId="ListNumber5">
    <w:name w:val="List Number 5"/>
    <w:basedOn w:val="List5"/>
    <w:rsid w:val="004000A6"/>
    <w:pPr>
      <w:numPr>
        <w:numId w:val="8"/>
      </w:numPr>
    </w:pPr>
  </w:style>
  <w:style w:type="paragraph" w:styleId="BlockText">
    <w:name w:val="Block Text"/>
    <w:basedOn w:val="Normal"/>
    <w:rsid w:val="004000A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000A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000A6"/>
    <w:rPr>
      <w:sz w:val="16"/>
      <w:vertAlign w:val="superscript"/>
    </w:rPr>
  </w:style>
  <w:style w:type="character" w:customStyle="1" w:styleId="Symbols">
    <w:name w:val="Symbols"/>
    <w:basedOn w:val="DefaultParagraphFont"/>
    <w:rsid w:val="004000A6"/>
    <w:rPr>
      <w:rFonts w:ascii="Symbol" w:hAnsi="Symbol"/>
    </w:rPr>
  </w:style>
  <w:style w:type="character" w:customStyle="1" w:styleId="MenuOptions">
    <w:name w:val="Menu Options"/>
    <w:basedOn w:val="DefaultParagraphFont"/>
    <w:rsid w:val="004000A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000A6"/>
    <w:rPr>
      <w:b/>
    </w:rPr>
  </w:style>
  <w:style w:type="character" w:customStyle="1" w:styleId="Underlined">
    <w:name w:val="Underlined"/>
    <w:basedOn w:val="DefaultParagraphFont"/>
    <w:rsid w:val="004000A6"/>
    <w:rPr>
      <w:u w:val="single"/>
    </w:rPr>
  </w:style>
  <w:style w:type="paragraph" w:customStyle="1" w:styleId="TableBodyTextRight">
    <w:name w:val="Table Body Text Right"/>
    <w:basedOn w:val="TableBodyText"/>
    <w:rsid w:val="004000A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000A6"/>
    <w:rPr>
      <w:sz w:val="18"/>
    </w:rPr>
  </w:style>
  <w:style w:type="paragraph" w:customStyle="1" w:styleId="BodySmallRight">
    <w:name w:val="Body Small Right"/>
    <w:basedOn w:val="BodyTextRight"/>
    <w:rsid w:val="004000A6"/>
    <w:rPr>
      <w:sz w:val="18"/>
      <w:szCs w:val="18"/>
    </w:rPr>
  </w:style>
  <w:style w:type="paragraph" w:customStyle="1" w:styleId="MarginEdition">
    <w:name w:val="Margin Edition"/>
    <w:basedOn w:val="MarginNote"/>
    <w:rsid w:val="004000A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000A6"/>
    <w:rPr>
      <w:sz w:val="2"/>
      <w:szCs w:val="2"/>
    </w:rPr>
  </w:style>
  <w:style w:type="character" w:customStyle="1" w:styleId="Small">
    <w:name w:val="Small"/>
    <w:basedOn w:val="DefaultParagraphFont"/>
    <w:rsid w:val="004000A6"/>
    <w:rPr>
      <w:sz w:val="16"/>
    </w:rPr>
  </w:style>
  <w:style w:type="paragraph" w:customStyle="1" w:styleId="WideTable">
    <w:name w:val="Wide Table"/>
    <w:basedOn w:val="Normal"/>
    <w:rsid w:val="004000A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000A6"/>
  </w:style>
  <w:style w:type="paragraph" w:styleId="Quote">
    <w:name w:val="Quote"/>
    <w:basedOn w:val="Heading1"/>
    <w:link w:val="QuoteChar"/>
    <w:qFormat/>
    <w:rsid w:val="004000A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000A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000A6"/>
    <w:pPr>
      <w:pageBreakBefore/>
    </w:pPr>
  </w:style>
  <w:style w:type="paragraph" w:customStyle="1" w:styleId="Border">
    <w:name w:val="Border"/>
    <w:basedOn w:val="Normal"/>
    <w:qFormat/>
    <w:rsid w:val="004000A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000A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00A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00A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000A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000A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000A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000A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000A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000A6"/>
    <w:rPr>
      <w:u w:val="single"/>
    </w:rPr>
  </w:style>
  <w:style w:type="character" w:customStyle="1" w:styleId="BoldandItalics">
    <w:name w:val="Bold and Italics"/>
    <w:qFormat/>
    <w:rsid w:val="004000A6"/>
    <w:rPr>
      <w:b/>
      <w:i/>
      <w:u w:val="none"/>
    </w:rPr>
  </w:style>
  <w:style w:type="paragraph" w:styleId="BalloonText">
    <w:name w:val="Balloon Text"/>
    <w:basedOn w:val="Normal"/>
    <w:link w:val="BalloonTextChar"/>
    <w:rsid w:val="004000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000A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000A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000A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000A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000A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000A6"/>
    <w:pPr>
      <w:spacing w:before="0" w:after="0"/>
    </w:pPr>
  </w:style>
  <w:style w:type="paragraph" w:customStyle="1" w:styleId="BodyTextBold">
    <w:name w:val="Body Text Bold"/>
    <w:basedOn w:val="BodyText"/>
    <w:qFormat/>
    <w:rsid w:val="004000A6"/>
    <w:rPr>
      <w:b/>
    </w:rPr>
  </w:style>
  <w:style w:type="character" w:styleId="Hyperlink">
    <w:name w:val="Hyperlink"/>
    <w:basedOn w:val="DefaultParagraphFont"/>
    <w:uiPriority w:val="99"/>
    <w:unhideWhenUsed/>
    <w:rsid w:val="002C378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1475</Words>
  <Characters>10419</Characters>
  <Application>Microsoft Office Word</Application>
  <DocSecurity>0</DocSecurity>
  <Lines>336</Lines>
  <Paragraphs>182</Paragraphs>
  <ScaleCrop>false</ScaleCrop>
  <Company>Author-it Software Corporation Ltd.</Company>
  <LinksUpToDate>false</LinksUpToDate>
  <CharactersWithSpaces>11712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UEERS0009 Install and maintain power-operated point actuating devices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2025-03-01T17:30:00Z</dcterms:created>
  <dcterms:modified xsi:type="dcterms:W3CDTF">2025-03-01T17:30:00Z</dcterms:modified>
</cp:coreProperties>
</file>