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10F" w:rsidP="00F26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UEERS0006 Install and maintain computer-based interlocking rail systems</w:t>
      </w:r>
      <w:r>
        <w:fldChar w:fldCharType="end"/>
      </w:r>
    </w:p>
    <w:p w:rsidR="00F2610F" w:rsidP="00F2610F">
      <w:pPr>
        <w:pStyle w:val="Version"/>
        <w:sectPr w:rsidSect="00A36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A6D" w:rsidP="00A36A6D">
      <w:pPr>
        <w:pStyle w:val="SuperHeading"/>
      </w:pPr>
      <w:r w:rsidRPr="00A36A6D">
        <w:t>UEERS0006 Install and maintain computer-based interlocking rail systems</w:t>
      </w:r>
    </w:p>
    <w:p w:rsidR="00000000" w:rsidRPr="00A36A6D" w:rsidP="00A36A6D">
      <w:pPr>
        <w:pStyle w:val="Heading1"/>
      </w:pPr>
      <w:bookmarkStart w:id="1" w:name="O_1101179"/>
      <w:bookmarkEnd w:id="1"/>
      <w:r w:rsidRPr="00A36A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Release 1. This is the first release of this unit of competency in the UEE Electrotechnology Training Package.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2" w:name="O_1101180"/>
      <w:bookmarkEnd w:id="2"/>
      <w:r w:rsidRPr="00A36A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This unit involves the skills and knowledge required to install/maintain computer-based electronic equipment for rail network signalling system.</w:t>
            </w:r>
          </w:p>
          <w:p w:rsidR="00000000" w:rsidRPr="00A36A6D" w:rsidP="00A36A6D">
            <w:pPr>
              <w:pStyle w:val="BodyText"/>
            </w:pPr>
            <w:r w:rsidRPr="00A36A6D">
              <w:t xml:space="preserve">It includes preparing and installing/maintaining computer-based interlocking (CBI) equipment. It also includes </w:t>
            </w:r>
            <w:r w:rsidRPr="00A36A6D">
              <w:t>completing installation/maintenance of CBI systems and replacing faulty equipment requirements.</w:t>
            </w:r>
          </w:p>
          <w:p w:rsidR="00000000" w:rsidRPr="00A36A6D" w:rsidP="00A36A6D">
            <w:pPr>
              <w:pStyle w:val="BodyText"/>
            </w:pPr>
            <w:r w:rsidRPr="00A36A6D">
              <w:t xml:space="preserve">Persons achieving competence in this unit will need to fulfil the applicable state/territory legislated rail safety requirements and comply with relevant codes </w:t>
            </w:r>
            <w:r w:rsidRPr="00A36A6D">
              <w:t>of practice, rules and/or guidelines.</w:t>
            </w:r>
          </w:p>
          <w:p w:rsidR="00000000" w:rsidRPr="00A36A6D" w:rsidP="00A36A6D">
            <w:pPr>
              <w:pStyle w:val="BodyText"/>
            </w:pPr>
            <w:r w:rsidRPr="00A36A6D">
              <w:t>No other licensing, legislative or certification requirements apply to this unit at the time of publication.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3" w:name="O_1101181"/>
      <w:bookmarkEnd w:id="3"/>
      <w:r w:rsidRPr="00A36A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UEERS0005 Install and maintain active level crossing equipment</w:t>
            </w:r>
          </w:p>
          <w:p w:rsidR="00000000" w:rsidRPr="00A36A6D" w:rsidP="00A36A6D">
            <w:pPr>
              <w:pStyle w:val="BodyText"/>
            </w:pPr>
            <w:r w:rsidRPr="00A36A6D">
              <w:t>UEERS0</w:t>
            </w:r>
            <w:r w:rsidRPr="00A36A6D">
              <w:t>009 Install and maintain power-operated point actuating devices</w:t>
            </w:r>
          </w:p>
          <w:p w:rsidR="00000000" w:rsidRPr="00A36A6D" w:rsidP="00A36A6D">
            <w:pPr>
              <w:pStyle w:val="BodyText"/>
            </w:pPr>
            <w:r w:rsidRPr="00A36A6D">
              <w:t>UEERS0012 Install and maintain trackside signal and train protection equipment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4" w:name="O_1101182"/>
      <w:bookmarkEnd w:id="4"/>
      <w:r w:rsidRPr="00A36A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Rail Signalling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5" w:name="O_1101183"/>
      <w:bookmarkEnd w:id="5"/>
      <w:r w:rsidRPr="00A36A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Electrotechnology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6" w:name="O_1101184"/>
      <w:bookmarkEnd w:id="6"/>
      <w:r w:rsidRPr="00A36A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PERFORMANCE CRITERIA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 xml:space="preserve">Elements describe the essential </w:t>
            </w:r>
            <w:r w:rsidRPr="00A36A6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 xml:space="preserve">Performance criteria describe the performance needed to </w:t>
            </w:r>
            <w:r w:rsidRPr="00A36A6D">
              <w:t>demonstrate achievement of the element.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rPr>
                <w:rStyle w:val="SpecialBold"/>
              </w:rPr>
              <w:t>Prepare to install/maintain CBI rail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Hazards are identified, WHS/OHS r</w:t>
            </w:r>
            <w:r w:rsidRPr="00A36A6D">
              <w:t>isks assessed, and control measures and workplace procedures are implemented in preparation for work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Scope of installation/maintenance work is determined from job specifications, drawings and regulatory requirements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Materials needed for the installation/maintenance work are obtained in accordance with workplace procedures and checked against job specifications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Tools, equipment and testing devices needed for installation/maintenance work are obtained in accordan</w:t>
            </w:r>
            <w:r w:rsidRPr="00A36A6D">
              <w:t>ce with workplace procedures and checked for correct operation and safety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rPr>
                <w:rStyle w:val="SpecialBold"/>
              </w:rPr>
              <w:t>Install/maintain CBI rail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WHS/OHS risk control measures and workplace procedures for carrying out the work are followed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Reports or fault logs are identified by accessing diagnostic terminal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Fault correction activities are prioritised by reviewing the fault reports and previous corrective actions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Records of previously corrective actioned faults are deleted/clea</w:t>
            </w:r>
            <w:r w:rsidRPr="00A36A6D">
              <w:t>red from the terminal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Source of the fault is identified by assessing the diagnostics terminal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Corrective action required is determined and implemented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Appropriate mechanisms for the safe and efficient rectification of the fault are determined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Methods for dealing with unplanned situations are determined on the basis of safety and specified work outcomes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Rail system monitoring is conducted ef</w:t>
            </w:r>
            <w:r w:rsidRPr="00A36A6D">
              <w:t xml:space="preserve">ficiently, without </w:t>
            </w:r>
            <w:r w:rsidRPr="00A36A6D">
              <w:t>waste of materials or damage to apparatus, the surrounding environment or services using sustainable energy practices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Replacement equipment is obtained from spare stock to comply with identified fault repair requirements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Faulty component/equipment is identified and removed in accordance with organisation practices and procedures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Replacement component/equipment is installed and connected to power in accordance with manufacturer specifications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Correct test pr</w:t>
            </w:r>
            <w:r w:rsidRPr="00A36A6D">
              <w:t>ocedures are identified and implemented to confirm all operations are within specifications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Equipment operations are monitored to ensure system integrity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2.15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Signal and voltage levels are monitored, checked and adjusted, as required, in accorda</w:t>
            </w:r>
            <w:r w:rsidRPr="00A36A6D">
              <w:t>nce with operational requirements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2.16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Completed statistical records and equipment/operational management information are accurately recorded and maintained to support ongoing monitoring of systems and equipment performance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rPr>
                <w:rStyle w:val="SpecialBold"/>
              </w:rPr>
              <w:t>Complete CBI rail system installation/maintenance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WHS/OHS risk control work completion measures and workplace procedures are followed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Non-conforming equipment is identified and tagged for repair type and extent of fault is identified and recorde</w:t>
            </w:r>
            <w:r w:rsidRPr="00A36A6D">
              <w:t>d, as required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Faulty equipment requiring repair is segregated and appropriate records are completed in preparation for despatching to repairer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Spare equipment stocks are reviewed to ensure adequate availability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t>Priority for repair and/or replacement of equipment is determined by evaluation of stock levels and fault logs</w:t>
            </w:r>
          </w:p>
        </w:tc>
      </w:tr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6D">
            <w:pPr>
              <w:pStyle w:val="BodyText"/>
              <w:rPr>
                <w:lang w:val="en-NZ"/>
              </w:rPr>
            </w:pPr>
            <w:r w:rsidRPr="00A36A6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Work completion is documented and appropriate person/s notified of repair and replacement priorities in accordance with workplace procedur</w:t>
            </w:r>
            <w:r w:rsidRPr="00A36A6D">
              <w:t>es and relevant reports produced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7" w:name="O_1101185"/>
      <w:bookmarkEnd w:id="7"/>
      <w:r w:rsidRPr="00A36A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Foundation skills essential to performance are explicit in the performance criteria of this unit of competency.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8" w:name="O_1101186"/>
      <w:bookmarkEnd w:id="8"/>
      <w:r w:rsidRPr="00A36A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Range is restricted to essential operating conditions and any other variables essential to the work environment.</w:t>
            </w:r>
          </w:p>
          <w:p w:rsidR="00000000" w:rsidRPr="00A36A6D" w:rsidP="00A36A6D">
            <w:pPr>
              <w:pStyle w:val="BodyText"/>
            </w:pPr>
            <w:r w:rsidRPr="00A36A6D">
              <w:t>Non-essential conditions may be found in the UEE Electrotechnology Training Package Companion Volume Implementation Guide.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9" w:name="O_1101187"/>
      <w:bookmarkEnd w:id="9"/>
      <w:r w:rsidRPr="00A36A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6A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6D" w:rsidP="00A36A6D">
            <w:pPr>
              <w:pStyle w:val="BodyText"/>
            </w:pPr>
            <w:r w:rsidRPr="00A36A6D">
              <w:t>This unit replaces and is equivalent to UEENEEN114A Install and maintain computer based interlocking rail systems.</w:t>
            </w:r>
          </w:p>
        </w:tc>
      </w:tr>
    </w:tbl>
    <w:p w:rsidR="00000000" w:rsidRPr="00A36A6D" w:rsidP="00A36A6D">
      <w:pPr>
        <w:pStyle w:val="NoPaddingFontSize1"/>
      </w:pPr>
    </w:p>
    <w:p w:rsidR="00000000" w:rsidRPr="00A36A6D" w:rsidP="00A36A6D">
      <w:pPr>
        <w:pStyle w:val="AllowPageBreak"/>
      </w:pPr>
    </w:p>
    <w:p w:rsidR="00000000" w:rsidRPr="00A36A6D" w:rsidP="00A36A6D">
      <w:pPr>
        <w:pStyle w:val="Heading1"/>
      </w:pPr>
      <w:bookmarkStart w:id="10" w:name="O_1101194"/>
      <w:bookmarkEnd w:id="10"/>
      <w:r w:rsidRPr="00A36A6D">
        <w:t>Links</w:t>
      </w:r>
    </w:p>
    <w:p w:rsidR="00000000" w:rsidRPr="00A36A6D" w:rsidP="00F2610F">
      <w:pPr>
        <w:pStyle w:val="BodyText"/>
      </w:pPr>
      <w:r w:rsidRPr="00A36A6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034D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36A6D" w:rsidP="00A36A6D"/>
    <w:sectPr w:rsidSect="00A36A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6D" w:rsidRPr="00F2610F" w:rsidP="00F26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0F" w:rsidP="00A36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10F" w:rsidP="00A36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610F" w:rsidP="00A36A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A6D" w:rsidRPr="00F2610F" w:rsidP="00F26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0F" w:rsidRPr="002D2AF8" w:rsidP="00A36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UEERS0006 Install and maintain computer-based interlocking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2610F" w:rsidP="00A36A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A6D"/>
  </w:style>
  <w:style w:type="character" w:customStyle="1" w:styleId="Heading1Char">
    <w:name w:val="Heading 1 Char"/>
    <w:basedOn w:val="DefaultParagraphFont"/>
    <w:link w:val="Heading1"/>
    <w:rsid w:val="00A36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A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A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6A6D"/>
    <w:rPr>
      <w:b/>
      <w:spacing w:val="0"/>
    </w:rPr>
  </w:style>
  <w:style w:type="paragraph" w:customStyle="1" w:styleId="SuperHeading">
    <w:name w:val="SuperHeading"/>
    <w:basedOn w:val="Normal"/>
    <w:rsid w:val="00A36A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6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A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A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A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A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6A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6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A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A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A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A6D"/>
    <w:rPr>
      <w:i/>
    </w:rPr>
  </w:style>
  <w:style w:type="paragraph" w:styleId="Caption">
    <w:name w:val="caption"/>
    <w:basedOn w:val="BodyText"/>
    <w:next w:val="Normal"/>
    <w:qFormat/>
    <w:rsid w:val="00A36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A6D"/>
  </w:style>
  <w:style w:type="paragraph" w:styleId="TableofFigures">
    <w:name w:val="table of figures"/>
    <w:basedOn w:val="Normal"/>
    <w:next w:val="Normal"/>
    <w:semiHidden/>
    <w:rsid w:val="00A36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A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6A6D"/>
    <w:rPr>
      <w:rFonts w:ascii="Wingdings" w:hAnsi="Wingdings"/>
    </w:rPr>
  </w:style>
  <w:style w:type="paragraph" w:customStyle="1" w:styleId="TableHeading">
    <w:name w:val="Table Heading"/>
    <w:basedOn w:val="HeadingBase"/>
    <w:rsid w:val="00A36A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A6D"/>
    <w:rPr>
      <w:color w:val="0033CC"/>
      <w:u w:val="none"/>
    </w:rPr>
  </w:style>
  <w:style w:type="paragraph" w:customStyle="1" w:styleId="BodyTextRight">
    <w:name w:val="Body Text Right"/>
    <w:basedOn w:val="BodyText"/>
    <w:rsid w:val="00A36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A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A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A6D"/>
    <w:rPr>
      <w:sz w:val="32"/>
    </w:rPr>
  </w:style>
  <w:style w:type="paragraph" w:customStyle="1" w:styleId="HeadingProcedure">
    <w:name w:val="Heading Procedure"/>
    <w:basedOn w:val="HeadingBase"/>
    <w:next w:val="Normal"/>
    <w:rsid w:val="00A36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A6D"/>
    <w:pPr>
      <w:spacing w:before="60" w:after="60"/>
    </w:pPr>
  </w:style>
  <w:style w:type="paragraph" w:styleId="ListContinue">
    <w:name w:val="List Continue"/>
    <w:basedOn w:val="List"/>
    <w:rsid w:val="00A36A6D"/>
    <w:pPr>
      <w:ind w:firstLine="0"/>
    </w:pPr>
  </w:style>
  <w:style w:type="paragraph" w:customStyle="1" w:styleId="ListNote">
    <w:name w:val="List Note"/>
    <w:basedOn w:val="List"/>
    <w:rsid w:val="00A36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A6D"/>
    <w:rPr>
      <w:rFonts w:ascii="Courier New" w:hAnsi="Courier New"/>
    </w:rPr>
  </w:style>
  <w:style w:type="paragraph" w:customStyle="1" w:styleId="NoteBullet">
    <w:name w:val="Note Bullet"/>
    <w:basedOn w:val="Note"/>
    <w:rsid w:val="00A36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A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6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A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A6D"/>
    <w:rPr>
      <w:b/>
      <w:smallCaps/>
    </w:rPr>
  </w:style>
  <w:style w:type="paragraph" w:customStyle="1" w:styleId="TableListNumber">
    <w:name w:val="Table List Number"/>
    <w:basedOn w:val="ListNumber"/>
    <w:rsid w:val="00A36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A6D"/>
    <w:pPr>
      <w:numPr>
        <w:numId w:val="7"/>
      </w:numPr>
    </w:pPr>
  </w:style>
  <w:style w:type="paragraph" w:customStyle="1" w:styleId="ListAlpha2">
    <w:name w:val="List Alpha 2"/>
    <w:basedOn w:val="List2"/>
    <w:rsid w:val="00A36A6D"/>
    <w:pPr>
      <w:numPr>
        <w:numId w:val="6"/>
      </w:numPr>
    </w:pPr>
  </w:style>
  <w:style w:type="paragraph" w:styleId="List2">
    <w:name w:val="List 2"/>
    <w:basedOn w:val="BodyText"/>
    <w:rsid w:val="00A36A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A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A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6A6D"/>
    <w:pPr>
      <w:numPr>
        <w:numId w:val="2"/>
      </w:numPr>
    </w:pPr>
  </w:style>
  <w:style w:type="paragraph" w:styleId="ListContinue2">
    <w:name w:val="List Continue 2"/>
    <w:basedOn w:val="List2"/>
    <w:rsid w:val="00A36A6D"/>
    <w:pPr>
      <w:ind w:firstLine="0"/>
    </w:pPr>
  </w:style>
  <w:style w:type="paragraph" w:styleId="ListContinue3">
    <w:name w:val="List Continue 3"/>
    <w:basedOn w:val="List3"/>
    <w:rsid w:val="00A36A6D"/>
    <w:pPr>
      <w:ind w:left="1021" w:firstLine="0"/>
    </w:pPr>
  </w:style>
  <w:style w:type="paragraph" w:styleId="ListContinue4">
    <w:name w:val="List Continue 4"/>
    <w:basedOn w:val="List4"/>
    <w:rsid w:val="00A36A6D"/>
    <w:pPr>
      <w:ind w:firstLine="0"/>
    </w:pPr>
  </w:style>
  <w:style w:type="paragraph" w:styleId="ListContinue5">
    <w:name w:val="List Continue 5"/>
    <w:basedOn w:val="List5"/>
    <w:rsid w:val="00A36A6D"/>
    <w:pPr>
      <w:ind w:firstLine="0"/>
    </w:pPr>
  </w:style>
  <w:style w:type="paragraph" w:styleId="ListNumber3">
    <w:name w:val="List Number 3"/>
    <w:basedOn w:val="List3"/>
    <w:rsid w:val="00A36A6D"/>
    <w:pPr>
      <w:numPr>
        <w:numId w:val="3"/>
      </w:numPr>
    </w:pPr>
  </w:style>
  <w:style w:type="paragraph" w:styleId="ListNumber4">
    <w:name w:val="List Number 4"/>
    <w:basedOn w:val="List4"/>
    <w:rsid w:val="00A36A6D"/>
    <w:pPr>
      <w:numPr>
        <w:numId w:val="4"/>
      </w:numPr>
    </w:pPr>
  </w:style>
  <w:style w:type="paragraph" w:styleId="ListNumber5">
    <w:name w:val="List Number 5"/>
    <w:basedOn w:val="List5"/>
    <w:rsid w:val="00A36A6D"/>
    <w:pPr>
      <w:numPr>
        <w:numId w:val="5"/>
      </w:numPr>
    </w:pPr>
  </w:style>
  <w:style w:type="paragraph" w:styleId="BlockText">
    <w:name w:val="Block Text"/>
    <w:basedOn w:val="Normal"/>
    <w:rsid w:val="00A36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A6D"/>
    <w:rPr>
      <w:sz w:val="16"/>
      <w:vertAlign w:val="superscript"/>
    </w:rPr>
  </w:style>
  <w:style w:type="character" w:customStyle="1" w:styleId="Symbols">
    <w:name w:val="Symbols"/>
    <w:basedOn w:val="DefaultParagraphFont"/>
    <w:rsid w:val="00A36A6D"/>
    <w:rPr>
      <w:rFonts w:ascii="Symbol" w:hAnsi="Symbol"/>
    </w:rPr>
  </w:style>
  <w:style w:type="character" w:customStyle="1" w:styleId="MenuOptions">
    <w:name w:val="Menu Options"/>
    <w:basedOn w:val="DefaultParagraphFont"/>
    <w:rsid w:val="00A36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A6D"/>
    <w:rPr>
      <w:b/>
    </w:rPr>
  </w:style>
  <w:style w:type="character" w:customStyle="1" w:styleId="Underlined">
    <w:name w:val="Underlined"/>
    <w:basedOn w:val="DefaultParagraphFont"/>
    <w:rsid w:val="00A36A6D"/>
    <w:rPr>
      <w:u w:val="single"/>
    </w:rPr>
  </w:style>
  <w:style w:type="paragraph" w:customStyle="1" w:styleId="TableBodyTextRight">
    <w:name w:val="Table Body Text Right"/>
    <w:basedOn w:val="TableBodyText"/>
    <w:rsid w:val="00A36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A6D"/>
    <w:rPr>
      <w:sz w:val="18"/>
    </w:rPr>
  </w:style>
  <w:style w:type="paragraph" w:customStyle="1" w:styleId="BodySmallRight">
    <w:name w:val="Body Small Right"/>
    <w:basedOn w:val="BodyTextRight"/>
    <w:rsid w:val="00A36A6D"/>
    <w:rPr>
      <w:sz w:val="18"/>
      <w:szCs w:val="18"/>
    </w:rPr>
  </w:style>
  <w:style w:type="paragraph" w:customStyle="1" w:styleId="MarginEdition">
    <w:name w:val="Margin Edition"/>
    <w:basedOn w:val="MarginNote"/>
    <w:rsid w:val="00A36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A6D"/>
    <w:rPr>
      <w:sz w:val="2"/>
      <w:szCs w:val="2"/>
    </w:rPr>
  </w:style>
  <w:style w:type="character" w:customStyle="1" w:styleId="Small">
    <w:name w:val="Small"/>
    <w:basedOn w:val="DefaultParagraphFont"/>
    <w:rsid w:val="00A36A6D"/>
    <w:rPr>
      <w:sz w:val="16"/>
    </w:rPr>
  </w:style>
  <w:style w:type="paragraph" w:customStyle="1" w:styleId="WideTable">
    <w:name w:val="Wide Table"/>
    <w:basedOn w:val="Normal"/>
    <w:rsid w:val="00A36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A6D"/>
  </w:style>
  <w:style w:type="paragraph" w:styleId="Quote">
    <w:name w:val="Quote"/>
    <w:basedOn w:val="Heading1"/>
    <w:link w:val="QuoteChar"/>
    <w:qFormat/>
    <w:rsid w:val="00A36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A6D"/>
    <w:pPr>
      <w:pageBreakBefore/>
    </w:pPr>
  </w:style>
  <w:style w:type="paragraph" w:customStyle="1" w:styleId="Border">
    <w:name w:val="Border"/>
    <w:basedOn w:val="Normal"/>
    <w:qFormat/>
    <w:rsid w:val="00A36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A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A6D"/>
    <w:rPr>
      <w:u w:val="single"/>
    </w:rPr>
  </w:style>
  <w:style w:type="character" w:customStyle="1" w:styleId="BoldandItalics">
    <w:name w:val="Bold and Italics"/>
    <w:qFormat/>
    <w:rsid w:val="00A36A6D"/>
    <w:rPr>
      <w:b/>
      <w:i/>
      <w:u w:val="none"/>
    </w:rPr>
  </w:style>
  <w:style w:type="paragraph" w:styleId="BalloonText">
    <w:name w:val="Balloon Text"/>
    <w:basedOn w:val="Normal"/>
    <w:link w:val="BalloonTextChar"/>
    <w:rsid w:val="00A36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A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A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A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A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A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A6D"/>
    <w:pPr>
      <w:spacing w:before="0" w:after="0"/>
    </w:pPr>
  </w:style>
  <w:style w:type="paragraph" w:customStyle="1" w:styleId="BodyTextBold">
    <w:name w:val="Body Text Bold"/>
    <w:basedOn w:val="BodyText"/>
    <w:qFormat/>
    <w:rsid w:val="00A36A6D"/>
    <w:rPr>
      <w:b/>
    </w:rPr>
  </w:style>
  <w:style w:type="character" w:styleId="Hyperlink">
    <w:name w:val="Hyperlink"/>
    <w:basedOn w:val="DefaultParagraphFont"/>
    <w:uiPriority w:val="99"/>
    <w:unhideWhenUsed/>
    <w:rsid w:val="00F26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5000</Characters>
  <Application>Microsoft Office Word</Application>
  <DocSecurity>0</DocSecurity>
  <Lines>238</Lines>
  <Paragraphs>110</Paragraphs>
  <ScaleCrop>false</ScaleCrop>
  <Company>Author-it Software Corporation Ltd.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UEERS0006 Install and maintain computer-based interlocking rail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2022-12-20T03:58:00Z</dcterms:created>
  <dcterms:modified xsi:type="dcterms:W3CDTF">2022-12-20T03:58:00Z</dcterms:modified>
</cp:coreProperties>
</file>