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885" w:rsidP="00741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UEERS0004 Find and repair rail signalling system faults</w:t>
      </w:r>
      <w:r>
        <w:fldChar w:fldCharType="end"/>
      </w:r>
    </w:p>
    <w:p w:rsidR="00741885" w:rsidP="00741885">
      <w:pPr>
        <w:pStyle w:val="Version"/>
        <w:sectPr w:rsidSect="00B52B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B40" w:rsidP="00B52B40">
      <w:pPr>
        <w:pStyle w:val="SuperHeading"/>
      </w:pPr>
      <w:r w:rsidRPr="00B52B40">
        <w:t>UEERS0004 Find and repair rail signalling system faults</w:t>
      </w:r>
    </w:p>
    <w:p w:rsidR="00000000" w:rsidRPr="00B52B40" w:rsidP="00B52B40">
      <w:pPr>
        <w:pStyle w:val="Heading1"/>
      </w:pPr>
      <w:bookmarkStart w:id="1" w:name="O_1101141"/>
      <w:bookmarkEnd w:id="1"/>
      <w:r w:rsidRPr="00B52B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Release 1. This is the first release of this unit of competency in the UEE Electrotechnology Training Package.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2" w:name="O_1101142"/>
      <w:bookmarkEnd w:id="2"/>
      <w:r w:rsidRPr="00B52B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This unit involves the skills and knowledge required to find and repair r</w:t>
            </w:r>
            <w:r w:rsidRPr="00B52B40">
              <w:t>ail signalling system faults.</w:t>
            </w:r>
          </w:p>
          <w:p w:rsidR="00000000" w:rsidRPr="00B52B40" w:rsidP="00B52B40">
            <w:pPr>
              <w:pStyle w:val="BodyText"/>
            </w:pPr>
            <w:r w:rsidRPr="00B52B40">
              <w:t>It includes preparing to find and repair signalling system faults, using appropriate fault-finding techniques, repairing or rectifying faults and completing reporting requirements.</w:t>
            </w:r>
          </w:p>
          <w:p w:rsidR="00000000" w:rsidRPr="00B52B40" w:rsidP="00B52B40">
            <w:pPr>
              <w:pStyle w:val="BodyText"/>
            </w:pPr>
            <w:r w:rsidRPr="00B52B40">
              <w:t>Persons achieving competence in this unit wil</w:t>
            </w:r>
            <w:r w:rsidRPr="00B52B40">
              <w:t>l need to fulfil the applicable state/territory legislated rail safety requirements and comply with relevant codes of practice, rules and/or guidelines.</w:t>
            </w:r>
          </w:p>
          <w:p w:rsidR="00000000" w:rsidRPr="00B52B40" w:rsidP="00B52B40">
            <w:pPr>
              <w:pStyle w:val="BodyText"/>
            </w:pPr>
            <w:r w:rsidRPr="00B52B40">
              <w:t>No other licensing, legislative or certification requirements apply to this unit at the time of publica</w:t>
            </w:r>
            <w:r w:rsidRPr="00B52B40">
              <w:t>tion.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3" w:name="O_1101143"/>
      <w:bookmarkEnd w:id="3"/>
      <w:r w:rsidRPr="00B52B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UEERS0006 Install and maintain computer-based interlocking systems</w:t>
            </w:r>
          </w:p>
          <w:p w:rsidR="00000000" w:rsidRPr="00B52B40" w:rsidP="00B52B40">
            <w:pPr>
              <w:pStyle w:val="BodyText"/>
            </w:pPr>
            <w:r w:rsidRPr="00B52B40">
              <w:t>or</w:t>
            </w:r>
          </w:p>
          <w:p w:rsidR="00000000" w:rsidRPr="00B52B40" w:rsidP="00B52B40">
            <w:pPr>
              <w:pStyle w:val="BodyText"/>
            </w:pPr>
            <w:r w:rsidRPr="00B52B40">
              <w:t>UEERS0014 Install and maintain vital relay interlocking systems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4" w:name="O_1101144"/>
      <w:bookmarkEnd w:id="4"/>
      <w:r w:rsidRPr="00B52B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Rail Signalling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5" w:name="O_1101145"/>
      <w:bookmarkEnd w:id="5"/>
      <w:r w:rsidRPr="00B52B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Electrotechnology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6" w:name="O_1101146"/>
      <w:bookmarkEnd w:id="6"/>
      <w:r w:rsidRPr="00B52B4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PERFORMANCE CRITERIA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Performance criteria describe the performance needed to demonstrate achievement of the element.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rPr>
                <w:rStyle w:val="SpecialBold"/>
              </w:rPr>
              <w:t>Prepare to find and repair rail signalling system fault/s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Hazards are iden</w:t>
            </w:r>
            <w:r w:rsidRPr="00B52B40">
              <w:t>tified, WHS/OHS risks assessed, and control measures and workplace procedures are implemented in preparation for work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 xml:space="preserve">Safety hazards that have not previously been identified are documented on job </w:t>
            </w:r>
            <w:r w:rsidRPr="00B52B40">
              <w:t>safety assessments, risks are assessed, and control measures determined and implemented in consultation with appropriate person/s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Appropriate person/s is consulted to determine the nature and scope of the fault/s and to coordinate effectively with o</w:t>
            </w:r>
            <w:r w:rsidRPr="00B52B40">
              <w:t>thers affected by the fault/s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Likely causes of the fault/s and order of probability are determined from system data and historical trends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Impact of the fault on system is ascertained and appropriate person/s notified in accordance with workpl</w:t>
            </w:r>
            <w:r w:rsidRPr="00B52B40">
              <w:t>ace procedures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Materials needed to find and repair the fault are obtained in accordance with workplace procedures and checked against job specifications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Tools, equipment and testing devices needed to find and repair the fault/s are obtained in accordance with workplace procedures and checked for correct operation and safety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Circuits/equipment are inspected and checked as being isolated, where necess</w:t>
            </w:r>
            <w:r w:rsidRPr="00B52B40">
              <w:t>ary, in strict accordance with operational procedures and WHS/OHS requirements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rPr>
                <w:rStyle w:val="SpecialBold"/>
              </w:rPr>
              <w:t>Find and repair rail signalling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WHS/OHS risk control measures and workplace procedures for carrying out work are followed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Signalling system performan</w:t>
            </w:r>
            <w:r w:rsidRPr="00B52B40">
              <w:t>ce parameters/standards are applied to appropriate fault-finding techniques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Inspection and tests are conducted to determine the type and location of fault/s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Wiring system is visually inspected for physical damage or installation defects, as required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Methods for dealing with unplanned situations are selected on the basis of safety and specified work outcomes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Ongoing inspections and checks of the s</w:t>
            </w:r>
            <w:r w:rsidRPr="00B52B40">
              <w:t>ignalling system are undertaken to confirm the continued rectification of the fault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 xml:space="preserve">Fault/s are located and identified efficiently, without waste of materials or damage to apparatus, the surrounding environment or services using </w:t>
            </w:r>
            <w:r w:rsidRPr="00B52B40">
              <w:t>sustainable energy practices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Signalling system faults are rectified in accordance with workplace procedures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rPr>
                <w:rStyle w:val="SpecialBold"/>
              </w:rPr>
              <w:t>Complete repair/s to rail signalling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WHS/OHS risk control measures and workplace procedures for carrying out work are followed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Unresolved faults are reported to appropriate person/s for further action in accordance with workplace procedures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t>Inspection and test results, actions taken or recommended are documented and appropriate person/s notified in accordance with wo</w:t>
            </w:r>
            <w:r w:rsidRPr="00B52B40">
              <w:t>rkplace procedures</w:t>
            </w:r>
          </w:p>
        </w:tc>
      </w:tr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B40">
            <w:pPr>
              <w:pStyle w:val="BodyText"/>
              <w:rPr>
                <w:lang w:val="en-NZ"/>
              </w:rPr>
            </w:pPr>
            <w:r w:rsidRPr="00B52B4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Component fault/s, test result/s, authorisation/s and permit/s documentation are completed to provide an accurate database and facilitate follow-up action and relevant reports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7" w:name="O_1101147"/>
      <w:bookmarkEnd w:id="7"/>
      <w:r w:rsidRPr="00B52B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Foundation skills essential to performance are explicit in the performance criteria of this unit of competency.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8" w:name="O_1101148"/>
      <w:bookmarkEnd w:id="8"/>
      <w:r w:rsidRPr="00B52B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Range is restricted to essential operating conditions and any other variables essential to the work env</w:t>
            </w:r>
            <w:r w:rsidRPr="00B52B40">
              <w:t>ironment.</w:t>
            </w:r>
          </w:p>
          <w:p w:rsidR="00000000" w:rsidRPr="00B52B40" w:rsidP="00B52B40">
            <w:pPr>
              <w:pStyle w:val="BodyText"/>
            </w:pPr>
            <w:r w:rsidRPr="00B52B40">
              <w:t>Non-essential conditions may be found in the UEE Electrotechnology Training Package Companion Volume Implementation Guide.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9" w:name="O_1101149"/>
      <w:bookmarkEnd w:id="9"/>
      <w:r w:rsidRPr="00B52B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2B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B40" w:rsidP="00B52B40">
            <w:pPr>
              <w:pStyle w:val="BodyText"/>
            </w:pPr>
            <w:r w:rsidRPr="00B52B40">
              <w:t>This unit replaces and is equivalent to UEENEEN118A Find and repair rail signalling system faults.</w:t>
            </w:r>
          </w:p>
        </w:tc>
      </w:tr>
    </w:tbl>
    <w:p w:rsidR="00000000" w:rsidRPr="00B52B40" w:rsidP="00B52B40">
      <w:pPr>
        <w:pStyle w:val="NoPaddingFontSize1"/>
      </w:pPr>
    </w:p>
    <w:p w:rsidR="00000000" w:rsidRPr="00B52B40" w:rsidP="00B52B40">
      <w:pPr>
        <w:pStyle w:val="AllowPageBreak"/>
      </w:pPr>
    </w:p>
    <w:p w:rsidR="00000000" w:rsidRPr="00B52B40" w:rsidP="00B52B40">
      <w:pPr>
        <w:pStyle w:val="Heading1"/>
      </w:pPr>
      <w:bookmarkStart w:id="10" w:name="O_1101156"/>
      <w:bookmarkEnd w:id="10"/>
      <w:r w:rsidRPr="00B52B40">
        <w:t>Links</w:t>
      </w:r>
    </w:p>
    <w:p w:rsidR="00000000" w:rsidRPr="00B52B40" w:rsidP="00741885">
      <w:pPr>
        <w:pStyle w:val="BodyText"/>
      </w:pPr>
      <w:r w:rsidRPr="00B52B4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9651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52B40" w:rsidP="00B52B40"/>
    <w:sectPr w:rsidSect="00B52B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40" w:rsidRPr="00741885" w:rsidP="00741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85" w:rsidP="00B52B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885" w:rsidP="00B52B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41885" w:rsidP="00B52B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B40" w:rsidRPr="00741885" w:rsidP="00741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B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85" w:rsidRPr="002D2AF8" w:rsidP="00B52B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UEERS0004 Find and repair rail signalling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41885" w:rsidP="00B52B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B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B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B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B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B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B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B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B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B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B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B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B40"/>
  </w:style>
  <w:style w:type="character" w:customStyle="1" w:styleId="Heading1Char">
    <w:name w:val="Heading 1 Char"/>
    <w:basedOn w:val="DefaultParagraphFont"/>
    <w:link w:val="Heading1"/>
    <w:rsid w:val="00B52B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B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B4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2B40"/>
    <w:rPr>
      <w:b/>
      <w:spacing w:val="0"/>
    </w:rPr>
  </w:style>
  <w:style w:type="paragraph" w:customStyle="1" w:styleId="SuperHeading">
    <w:name w:val="SuperHeading"/>
    <w:basedOn w:val="Normal"/>
    <w:rsid w:val="00B52B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B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2B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B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B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B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B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B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B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B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B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B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B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B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B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B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B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B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B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2B4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2B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2B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B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B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B4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B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B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B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B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B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B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B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B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B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B40"/>
    <w:rPr>
      <w:i/>
    </w:rPr>
  </w:style>
  <w:style w:type="paragraph" w:styleId="Caption">
    <w:name w:val="caption"/>
    <w:basedOn w:val="BodyText"/>
    <w:next w:val="Normal"/>
    <w:qFormat/>
    <w:rsid w:val="00B52B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B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B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B40"/>
  </w:style>
  <w:style w:type="paragraph" w:styleId="TableofFigures">
    <w:name w:val="table of figures"/>
    <w:basedOn w:val="Normal"/>
    <w:next w:val="Normal"/>
    <w:semiHidden/>
    <w:rsid w:val="00B52B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B4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2B40"/>
    <w:rPr>
      <w:rFonts w:ascii="Wingdings" w:hAnsi="Wingdings"/>
    </w:rPr>
  </w:style>
  <w:style w:type="paragraph" w:customStyle="1" w:styleId="TableHeading">
    <w:name w:val="Table Heading"/>
    <w:basedOn w:val="HeadingBase"/>
    <w:rsid w:val="00B52B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B40"/>
    <w:rPr>
      <w:color w:val="0033CC"/>
      <w:u w:val="none"/>
    </w:rPr>
  </w:style>
  <w:style w:type="paragraph" w:customStyle="1" w:styleId="BodyTextRight">
    <w:name w:val="Body Text Right"/>
    <w:basedOn w:val="BodyText"/>
    <w:rsid w:val="00B52B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B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B4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B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B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B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B40"/>
    <w:rPr>
      <w:sz w:val="32"/>
    </w:rPr>
  </w:style>
  <w:style w:type="paragraph" w:customStyle="1" w:styleId="HeadingProcedure">
    <w:name w:val="Heading Procedure"/>
    <w:basedOn w:val="HeadingBase"/>
    <w:next w:val="Normal"/>
    <w:rsid w:val="00B52B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B40"/>
    <w:pPr>
      <w:spacing w:before="60" w:after="60"/>
    </w:pPr>
  </w:style>
  <w:style w:type="paragraph" w:styleId="ListContinue">
    <w:name w:val="List Continue"/>
    <w:basedOn w:val="List"/>
    <w:rsid w:val="00B52B40"/>
    <w:pPr>
      <w:ind w:firstLine="0"/>
    </w:pPr>
  </w:style>
  <w:style w:type="paragraph" w:customStyle="1" w:styleId="ListNote">
    <w:name w:val="List Note"/>
    <w:basedOn w:val="List"/>
    <w:rsid w:val="00B52B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B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B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B40"/>
    <w:rPr>
      <w:rFonts w:ascii="Courier New" w:hAnsi="Courier New"/>
    </w:rPr>
  </w:style>
  <w:style w:type="paragraph" w:customStyle="1" w:styleId="NoteBullet">
    <w:name w:val="Note Bullet"/>
    <w:basedOn w:val="Note"/>
    <w:rsid w:val="00B52B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B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B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B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B4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2B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B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B40"/>
    <w:rPr>
      <w:b/>
      <w:smallCaps/>
    </w:rPr>
  </w:style>
  <w:style w:type="paragraph" w:customStyle="1" w:styleId="TableListNumber">
    <w:name w:val="Table List Number"/>
    <w:basedOn w:val="ListNumber"/>
    <w:rsid w:val="00B52B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B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B40"/>
    <w:pPr>
      <w:numPr>
        <w:numId w:val="7"/>
      </w:numPr>
    </w:pPr>
  </w:style>
  <w:style w:type="paragraph" w:customStyle="1" w:styleId="ListAlpha2">
    <w:name w:val="List Alpha 2"/>
    <w:basedOn w:val="List2"/>
    <w:rsid w:val="00B52B40"/>
    <w:pPr>
      <w:numPr>
        <w:numId w:val="6"/>
      </w:numPr>
    </w:pPr>
  </w:style>
  <w:style w:type="paragraph" w:styleId="List2">
    <w:name w:val="List 2"/>
    <w:basedOn w:val="BodyText"/>
    <w:rsid w:val="00B52B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B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B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B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B4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B4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2B40"/>
    <w:pPr>
      <w:numPr>
        <w:numId w:val="2"/>
      </w:numPr>
    </w:pPr>
  </w:style>
  <w:style w:type="paragraph" w:styleId="ListContinue2">
    <w:name w:val="List Continue 2"/>
    <w:basedOn w:val="List2"/>
    <w:rsid w:val="00B52B40"/>
    <w:pPr>
      <w:ind w:firstLine="0"/>
    </w:pPr>
  </w:style>
  <w:style w:type="paragraph" w:styleId="ListContinue3">
    <w:name w:val="List Continue 3"/>
    <w:basedOn w:val="List3"/>
    <w:rsid w:val="00B52B40"/>
    <w:pPr>
      <w:ind w:left="1021" w:firstLine="0"/>
    </w:pPr>
  </w:style>
  <w:style w:type="paragraph" w:styleId="ListContinue4">
    <w:name w:val="List Continue 4"/>
    <w:basedOn w:val="List4"/>
    <w:rsid w:val="00B52B40"/>
    <w:pPr>
      <w:ind w:firstLine="0"/>
    </w:pPr>
  </w:style>
  <w:style w:type="paragraph" w:styleId="ListContinue5">
    <w:name w:val="List Continue 5"/>
    <w:basedOn w:val="List5"/>
    <w:rsid w:val="00B52B40"/>
    <w:pPr>
      <w:ind w:firstLine="0"/>
    </w:pPr>
  </w:style>
  <w:style w:type="paragraph" w:styleId="ListNumber3">
    <w:name w:val="List Number 3"/>
    <w:basedOn w:val="List3"/>
    <w:rsid w:val="00B52B40"/>
    <w:pPr>
      <w:numPr>
        <w:numId w:val="3"/>
      </w:numPr>
    </w:pPr>
  </w:style>
  <w:style w:type="paragraph" w:styleId="ListNumber4">
    <w:name w:val="List Number 4"/>
    <w:basedOn w:val="List4"/>
    <w:rsid w:val="00B52B40"/>
    <w:pPr>
      <w:numPr>
        <w:numId w:val="4"/>
      </w:numPr>
    </w:pPr>
  </w:style>
  <w:style w:type="paragraph" w:styleId="ListNumber5">
    <w:name w:val="List Number 5"/>
    <w:basedOn w:val="List5"/>
    <w:rsid w:val="00B52B40"/>
    <w:pPr>
      <w:numPr>
        <w:numId w:val="5"/>
      </w:numPr>
    </w:pPr>
  </w:style>
  <w:style w:type="paragraph" w:styleId="BlockText">
    <w:name w:val="Block Text"/>
    <w:basedOn w:val="Normal"/>
    <w:rsid w:val="00B52B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B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B40"/>
    <w:rPr>
      <w:sz w:val="16"/>
      <w:vertAlign w:val="superscript"/>
    </w:rPr>
  </w:style>
  <w:style w:type="character" w:customStyle="1" w:styleId="Symbols">
    <w:name w:val="Symbols"/>
    <w:basedOn w:val="DefaultParagraphFont"/>
    <w:rsid w:val="00B52B40"/>
    <w:rPr>
      <w:rFonts w:ascii="Symbol" w:hAnsi="Symbol"/>
    </w:rPr>
  </w:style>
  <w:style w:type="character" w:customStyle="1" w:styleId="MenuOptions">
    <w:name w:val="Menu Options"/>
    <w:basedOn w:val="DefaultParagraphFont"/>
    <w:rsid w:val="00B52B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B40"/>
    <w:rPr>
      <w:b/>
    </w:rPr>
  </w:style>
  <w:style w:type="character" w:customStyle="1" w:styleId="Underlined">
    <w:name w:val="Underlined"/>
    <w:basedOn w:val="DefaultParagraphFont"/>
    <w:rsid w:val="00B52B40"/>
    <w:rPr>
      <w:u w:val="single"/>
    </w:rPr>
  </w:style>
  <w:style w:type="paragraph" w:customStyle="1" w:styleId="TableBodyTextRight">
    <w:name w:val="Table Body Text Right"/>
    <w:basedOn w:val="TableBodyText"/>
    <w:rsid w:val="00B52B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B40"/>
    <w:rPr>
      <w:sz w:val="18"/>
    </w:rPr>
  </w:style>
  <w:style w:type="paragraph" w:customStyle="1" w:styleId="BodySmallRight">
    <w:name w:val="Body Small Right"/>
    <w:basedOn w:val="BodyTextRight"/>
    <w:rsid w:val="00B52B40"/>
    <w:rPr>
      <w:sz w:val="18"/>
      <w:szCs w:val="18"/>
    </w:rPr>
  </w:style>
  <w:style w:type="paragraph" w:customStyle="1" w:styleId="MarginEdition">
    <w:name w:val="Margin Edition"/>
    <w:basedOn w:val="MarginNote"/>
    <w:rsid w:val="00B52B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B40"/>
    <w:rPr>
      <w:sz w:val="2"/>
      <w:szCs w:val="2"/>
    </w:rPr>
  </w:style>
  <w:style w:type="character" w:customStyle="1" w:styleId="Small">
    <w:name w:val="Small"/>
    <w:basedOn w:val="DefaultParagraphFont"/>
    <w:rsid w:val="00B52B40"/>
    <w:rPr>
      <w:sz w:val="16"/>
    </w:rPr>
  </w:style>
  <w:style w:type="paragraph" w:customStyle="1" w:styleId="WideTable">
    <w:name w:val="Wide Table"/>
    <w:basedOn w:val="Normal"/>
    <w:rsid w:val="00B52B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B40"/>
  </w:style>
  <w:style w:type="paragraph" w:styleId="Quote">
    <w:name w:val="Quote"/>
    <w:basedOn w:val="Heading1"/>
    <w:link w:val="QuoteChar"/>
    <w:qFormat/>
    <w:rsid w:val="00B52B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B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B40"/>
    <w:pPr>
      <w:pageBreakBefore/>
    </w:pPr>
  </w:style>
  <w:style w:type="paragraph" w:customStyle="1" w:styleId="Border">
    <w:name w:val="Border"/>
    <w:basedOn w:val="Normal"/>
    <w:qFormat/>
    <w:rsid w:val="00B52B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B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B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B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B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B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B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B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B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B40"/>
    <w:rPr>
      <w:u w:val="single"/>
    </w:rPr>
  </w:style>
  <w:style w:type="character" w:customStyle="1" w:styleId="BoldandItalics">
    <w:name w:val="Bold and Italics"/>
    <w:qFormat/>
    <w:rsid w:val="00B52B40"/>
    <w:rPr>
      <w:b/>
      <w:i/>
      <w:u w:val="none"/>
    </w:rPr>
  </w:style>
  <w:style w:type="paragraph" w:styleId="BalloonText">
    <w:name w:val="Balloon Text"/>
    <w:basedOn w:val="Normal"/>
    <w:link w:val="BalloonTextChar"/>
    <w:rsid w:val="00B52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B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B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B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B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B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B40"/>
    <w:pPr>
      <w:spacing w:before="0" w:after="0"/>
    </w:pPr>
  </w:style>
  <w:style w:type="paragraph" w:customStyle="1" w:styleId="BodyTextBold">
    <w:name w:val="Body Text Bold"/>
    <w:basedOn w:val="BodyText"/>
    <w:qFormat/>
    <w:rsid w:val="00B52B40"/>
    <w:rPr>
      <w:b/>
    </w:rPr>
  </w:style>
  <w:style w:type="character" w:styleId="Hyperlink">
    <w:name w:val="Hyperlink"/>
    <w:basedOn w:val="DefaultParagraphFont"/>
    <w:uiPriority w:val="99"/>
    <w:unhideWhenUsed/>
    <w:rsid w:val="00741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4455</Characters>
  <Application>Microsoft Office Word</Application>
  <DocSecurity>0</DocSecurity>
  <Lines>212</Lines>
  <Paragraphs>97</Paragraphs>
  <ScaleCrop>false</ScaleCrop>
  <Company>Author-it Software Corporation Ltd.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UEERS0004 Find and repair rail signalling system faults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2022-12-20T04:02:00Z</dcterms:created>
  <dcterms:modified xsi:type="dcterms:W3CDTF">2022-12-20T04:02:00Z</dcterms:modified>
</cp:coreProperties>
</file>