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1C4" w:rsidP="00AF7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UEERS0003 Develop rail signalling system maintenance programs</w:t>
      </w:r>
      <w:r>
        <w:fldChar w:fldCharType="end"/>
      </w:r>
    </w:p>
    <w:p w:rsidR="00AF71C4" w:rsidP="00AF71C4">
      <w:pPr>
        <w:pStyle w:val="Version"/>
        <w:sectPr w:rsidSect="00C40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240" w:rsidP="00C40240">
      <w:pPr>
        <w:pStyle w:val="SuperHeading"/>
      </w:pPr>
      <w:r w:rsidRPr="00C40240">
        <w:t>UEERS0003 Develop rail signalling system maintenance programs</w:t>
      </w:r>
    </w:p>
    <w:p w:rsidR="00000000" w:rsidRPr="00C40240" w:rsidP="00C40240">
      <w:pPr>
        <w:pStyle w:val="Heading1"/>
      </w:pPr>
      <w:bookmarkStart w:id="1" w:name="O_1101122"/>
      <w:bookmarkEnd w:id="1"/>
      <w:r w:rsidRPr="00C402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Release 1. This is the first release of this unit of competency in the UEE Electrotechnology Training Package.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2" w:name="O_1101123"/>
      <w:bookmarkEnd w:id="2"/>
      <w:r w:rsidRPr="00C402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This unit involves the skills and knowledge require</w:t>
            </w:r>
            <w:r w:rsidRPr="00C40240">
              <w:t>d to develop rail signalling system maintenance programs for rail signalling equipment and infrastructure.</w:t>
            </w:r>
          </w:p>
          <w:p w:rsidR="00000000" w:rsidRPr="00C40240" w:rsidP="00C40240">
            <w:pPr>
              <w:pStyle w:val="BodyText"/>
            </w:pPr>
            <w:r w:rsidRPr="00C40240">
              <w:t>It includes preparing and developing rail signalling maintenance programs, including identifying tasks and work responsibilities, and reporting requi</w:t>
            </w:r>
            <w:r w:rsidRPr="00C40240">
              <w:t>rements.</w:t>
            </w:r>
          </w:p>
          <w:p w:rsidR="00000000" w:rsidRPr="00C40240" w:rsidP="00C40240">
            <w:pPr>
              <w:pStyle w:val="BodyText"/>
            </w:pPr>
            <w:r w:rsidRPr="00C40240">
              <w:t>Persons achieving competence in this unit will need to fulfil the applicable state/territory legislated rail safety requirements and comply with relevant codes of practice, rules and/or guidelines.</w:t>
            </w:r>
          </w:p>
          <w:p w:rsidR="00000000" w:rsidRPr="00C40240" w:rsidP="00C40240">
            <w:pPr>
              <w:pStyle w:val="BodyText"/>
            </w:pPr>
            <w:r w:rsidRPr="00C40240">
              <w:t xml:space="preserve">No other licensing, legislative or certification </w:t>
            </w:r>
            <w:r w:rsidRPr="00C40240">
              <w:t>requirements apply to this unit at the time of publication.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3" w:name="O_1101124"/>
      <w:bookmarkEnd w:id="3"/>
      <w:r w:rsidRPr="00C402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UEERS0007 Install and maintain non-vital screen-based rail control systems</w:t>
            </w:r>
          </w:p>
          <w:p w:rsidR="00000000" w:rsidRPr="00C40240" w:rsidP="00C40240">
            <w:pPr>
              <w:pStyle w:val="BodyText"/>
            </w:pPr>
            <w:r w:rsidRPr="00C40240">
              <w:t>UEERS0008 Install and maintain non-vital telemetry systems</w:t>
            </w:r>
          </w:p>
          <w:p w:rsidR="00000000" w:rsidRPr="00C40240" w:rsidP="00C40240">
            <w:pPr>
              <w:pStyle w:val="BodyText"/>
            </w:pPr>
            <w:r w:rsidRPr="00C40240">
              <w:t>UEERS0004 Find and rep</w:t>
            </w:r>
            <w:r w:rsidRPr="00C40240">
              <w:t>air rail signalling system faults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4" w:name="O_1101125"/>
      <w:bookmarkEnd w:id="4"/>
      <w:r w:rsidRPr="00C402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Rail Signalling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5" w:name="O_1101126"/>
      <w:bookmarkEnd w:id="5"/>
      <w:r w:rsidRPr="00C402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Electrotechnology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6" w:name="O_1101127"/>
      <w:bookmarkEnd w:id="6"/>
      <w:r w:rsidRPr="00C402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PERFORMANCE CRITERIA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Ele</w:t>
            </w:r>
            <w:r w:rsidRPr="00C40240">
              <w:t xml:space="preserve">ments describe the essential </w:t>
            </w:r>
            <w:r w:rsidRPr="00C4024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 xml:space="preserve">Performance criteria describe the performance needed to </w:t>
            </w:r>
            <w:r w:rsidRPr="00C40240">
              <w:t>demonstrate achievement of the element.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>Prepare to develop rail signalling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Hazards are identified, WHS/OHS risks assessed, and control measures and workplace p</w:t>
            </w:r>
            <w:r w:rsidRPr="00C40240">
              <w:t>rocedures implemented in preparation for work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Safety hazards that have not previously been identified are noted on job safety assessments, risks are assessed and risk control measures are implemented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Maintenance program is sequenced in accordance with job schedule and specifications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Appropriate safe working person/s is consulted to ensure maintenance work is coordinated effectively with others involved on the worksite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Location of rail sig</w:t>
            </w:r>
            <w:r w:rsidRPr="00C40240">
              <w:t>nalling equipment to be maintained is determined from job specifications and diagrams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>Develop rail signalling equipment and infrastructure maintenance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 xml:space="preserve">Maintenance programs </w:t>
            </w:r>
            <w:r w:rsidRPr="00C40240">
              <w:t>are developed to cover relevant work requirements in accordance with workplace conditions and constraints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Scheduled maintenance programs are planned and implemented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 xml:space="preserve">Programs are circulated in accordance with workplace policies and procedures </w:t>
            </w:r>
            <w:r w:rsidRPr="00C40240">
              <w:t>for review by relevant person/s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Methods for dealing with unplanned situations are discussed with appropriate person/s and documented on job safety assessments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rPr>
                <w:rStyle w:val="SpecialBold"/>
              </w:rPr>
              <w:t>Finalise rail signalling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t>Feedback from person/s associated with the maintenance program is addressed and acceptable modifications agreed, as required</w:t>
            </w:r>
          </w:p>
        </w:tc>
      </w:tr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40">
            <w:pPr>
              <w:pStyle w:val="BodyText"/>
              <w:rPr>
                <w:lang w:val="en-NZ"/>
              </w:rPr>
            </w:pPr>
            <w:r w:rsidRPr="00C4024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Final rosters are documented and distributed to ensure work requirements are accurately communicated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7" w:name="O_1101128"/>
      <w:bookmarkEnd w:id="7"/>
      <w:r w:rsidRPr="00C402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Foundation skills essential to performance are explicit in the performance criteria of this unit of competency.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8" w:name="O_1101129"/>
      <w:bookmarkEnd w:id="8"/>
      <w:r w:rsidRPr="00C402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Range is restricted to essential operating conditions and any other variables essenti</w:t>
            </w:r>
            <w:r w:rsidRPr="00C40240">
              <w:t>al to the work environment.</w:t>
            </w:r>
          </w:p>
          <w:p w:rsidR="00000000" w:rsidRPr="00C40240" w:rsidP="00C40240">
            <w:pPr>
              <w:pStyle w:val="BodyText"/>
            </w:pPr>
            <w:r w:rsidRPr="00C40240">
              <w:t>Non-essential conditions may be found in the UEE Electrotechnology Training Package Companion Volume Implementation Guide.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9" w:name="O_1101130"/>
      <w:bookmarkEnd w:id="9"/>
      <w:r w:rsidRPr="00C402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02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40" w:rsidP="00C40240">
            <w:pPr>
              <w:pStyle w:val="BodyText"/>
            </w:pPr>
            <w:r w:rsidRPr="00C40240">
              <w:t>This unit replaces and is equivalent to UEENEEN126A Develop rail signalling system maintenance programs.</w:t>
            </w:r>
          </w:p>
        </w:tc>
      </w:tr>
    </w:tbl>
    <w:p w:rsidR="00000000" w:rsidRPr="00C40240" w:rsidP="00C40240">
      <w:pPr>
        <w:pStyle w:val="NoPaddingFontSize1"/>
      </w:pPr>
    </w:p>
    <w:p w:rsidR="00000000" w:rsidRPr="00C40240" w:rsidP="00C40240">
      <w:pPr>
        <w:pStyle w:val="AllowPageBreak"/>
      </w:pPr>
    </w:p>
    <w:p w:rsidR="00000000" w:rsidRPr="00C40240" w:rsidP="00C40240">
      <w:pPr>
        <w:pStyle w:val="Heading1"/>
      </w:pPr>
      <w:bookmarkStart w:id="10" w:name="O_1101137"/>
      <w:bookmarkEnd w:id="10"/>
      <w:r w:rsidRPr="00C40240">
        <w:t>Links</w:t>
      </w:r>
    </w:p>
    <w:p w:rsidR="00000000" w:rsidRPr="00C40240" w:rsidP="00AF71C4">
      <w:pPr>
        <w:pStyle w:val="BodyText"/>
      </w:pPr>
      <w:r w:rsidRPr="00C4024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C6D3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40240" w:rsidP="00C40240"/>
    <w:sectPr w:rsidSect="00C40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40" w:rsidRPr="00AF71C4" w:rsidP="00AF7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C4" w:rsidP="00C40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1C4" w:rsidP="00C40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71C4" w:rsidP="00C40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240" w:rsidRPr="00AF71C4" w:rsidP="00AF7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C4" w:rsidRPr="002D2AF8" w:rsidP="00C40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UEERS0003 Develop rail signalling system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F71C4" w:rsidP="00C40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240"/>
  </w:style>
  <w:style w:type="character" w:customStyle="1" w:styleId="Heading1Char">
    <w:name w:val="Heading 1 Char"/>
    <w:basedOn w:val="DefaultParagraphFont"/>
    <w:link w:val="Heading1"/>
    <w:rsid w:val="00C40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2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0240"/>
    <w:rPr>
      <w:b/>
      <w:spacing w:val="0"/>
    </w:rPr>
  </w:style>
  <w:style w:type="paragraph" w:customStyle="1" w:styleId="SuperHeading">
    <w:name w:val="SuperHeading"/>
    <w:basedOn w:val="Normal"/>
    <w:rsid w:val="00C40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0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2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2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0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2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2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240"/>
    <w:rPr>
      <w:i/>
    </w:rPr>
  </w:style>
  <w:style w:type="paragraph" w:styleId="Caption">
    <w:name w:val="caption"/>
    <w:basedOn w:val="BodyText"/>
    <w:next w:val="Normal"/>
    <w:qFormat/>
    <w:rsid w:val="00C40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240"/>
  </w:style>
  <w:style w:type="paragraph" w:styleId="TableofFigures">
    <w:name w:val="table of figures"/>
    <w:basedOn w:val="Normal"/>
    <w:next w:val="Normal"/>
    <w:semiHidden/>
    <w:rsid w:val="00C40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2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0240"/>
    <w:rPr>
      <w:rFonts w:ascii="Wingdings" w:hAnsi="Wingdings"/>
    </w:rPr>
  </w:style>
  <w:style w:type="paragraph" w:customStyle="1" w:styleId="TableHeading">
    <w:name w:val="Table Heading"/>
    <w:basedOn w:val="HeadingBase"/>
    <w:rsid w:val="00C40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240"/>
    <w:rPr>
      <w:color w:val="0033CC"/>
      <w:u w:val="none"/>
    </w:rPr>
  </w:style>
  <w:style w:type="paragraph" w:customStyle="1" w:styleId="BodyTextRight">
    <w:name w:val="Body Text Right"/>
    <w:basedOn w:val="BodyText"/>
    <w:rsid w:val="00C40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2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240"/>
    <w:rPr>
      <w:sz w:val="32"/>
    </w:rPr>
  </w:style>
  <w:style w:type="paragraph" w:customStyle="1" w:styleId="HeadingProcedure">
    <w:name w:val="Heading Procedure"/>
    <w:basedOn w:val="HeadingBase"/>
    <w:next w:val="Normal"/>
    <w:rsid w:val="00C40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240"/>
    <w:pPr>
      <w:spacing w:before="60" w:after="60"/>
    </w:pPr>
  </w:style>
  <w:style w:type="paragraph" w:styleId="ListContinue">
    <w:name w:val="List Continue"/>
    <w:basedOn w:val="List"/>
    <w:rsid w:val="00C40240"/>
    <w:pPr>
      <w:ind w:firstLine="0"/>
    </w:pPr>
  </w:style>
  <w:style w:type="paragraph" w:customStyle="1" w:styleId="ListNote">
    <w:name w:val="List Note"/>
    <w:basedOn w:val="List"/>
    <w:rsid w:val="00C40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240"/>
    <w:rPr>
      <w:rFonts w:ascii="Courier New" w:hAnsi="Courier New"/>
    </w:rPr>
  </w:style>
  <w:style w:type="paragraph" w:customStyle="1" w:styleId="NoteBullet">
    <w:name w:val="Note Bullet"/>
    <w:basedOn w:val="Note"/>
    <w:rsid w:val="00C40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2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0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240"/>
    <w:rPr>
      <w:b/>
      <w:smallCaps/>
    </w:rPr>
  </w:style>
  <w:style w:type="paragraph" w:customStyle="1" w:styleId="TableListNumber">
    <w:name w:val="Table List Number"/>
    <w:basedOn w:val="ListNumber"/>
    <w:rsid w:val="00C40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240"/>
    <w:pPr>
      <w:numPr>
        <w:numId w:val="7"/>
      </w:numPr>
    </w:pPr>
  </w:style>
  <w:style w:type="paragraph" w:customStyle="1" w:styleId="ListAlpha2">
    <w:name w:val="List Alpha 2"/>
    <w:basedOn w:val="List2"/>
    <w:rsid w:val="00C40240"/>
    <w:pPr>
      <w:numPr>
        <w:numId w:val="6"/>
      </w:numPr>
    </w:pPr>
  </w:style>
  <w:style w:type="paragraph" w:styleId="List2">
    <w:name w:val="List 2"/>
    <w:basedOn w:val="BodyText"/>
    <w:rsid w:val="00C40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2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2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0240"/>
    <w:pPr>
      <w:numPr>
        <w:numId w:val="2"/>
      </w:numPr>
    </w:pPr>
  </w:style>
  <w:style w:type="paragraph" w:styleId="ListContinue2">
    <w:name w:val="List Continue 2"/>
    <w:basedOn w:val="List2"/>
    <w:rsid w:val="00C40240"/>
    <w:pPr>
      <w:ind w:firstLine="0"/>
    </w:pPr>
  </w:style>
  <w:style w:type="paragraph" w:styleId="ListContinue3">
    <w:name w:val="List Continue 3"/>
    <w:basedOn w:val="List3"/>
    <w:rsid w:val="00C40240"/>
    <w:pPr>
      <w:ind w:left="1021" w:firstLine="0"/>
    </w:pPr>
  </w:style>
  <w:style w:type="paragraph" w:styleId="ListContinue4">
    <w:name w:val="List Continue 4"/>
    <w:basedOn w:val="List4"/>
    <w:rsid w:val="00C40240"/>
    <w:pPr>
      <w:ind w:firstLine="0"/>
    </w:pPr>
  </w:style>
  <w:style w:type="paragraph" w:styleId="ListContinue5">
    <w:name w:val="List Continue 5"/>
    <w:basedOn w:val="List5"/>
    <w:rsid w:val="00C40240"/>
    <w:pPr>
      <w:ind w:firstLine="0"/>
    </w:pPr>
  </w:style>
  <w:style w:type="paragraph" w:styleId="ListNumber3">
    <w:name w:val="List Number 3"/>
    <w:basedOn w:val="List3"/>
    <w:rsid w:val="00C40240"/>
    <w:pPr>
      <w:numPr>
        <w:numId w:val="3"/>
      </w:numPr>
    </w:pPr>
  </w:style>
  <w:style w:type="paragraph" w:styleId="ListNumber4">
    <w:name w:val="List Number 4"/>
    <w:basedOn w:val="List4"/>
    <w:rsid w:val="00C40240"/>
    <w:pPr>
      <w:numPr>
        <w:numId w:val="4"/>
      </w:numPr>
    </w:pPr>
  </w:style>
  <w:style w:type="paragraph" w:styleId="ListNumber5">
    <w:name w:val="List Number 5"/>
    <w:basedOn w:val="List5"/>
    <w:rsid w:val="00C40240"/>
    <w:pPr>
      <w:numPr>
        <w:numId w:val="5"/>
      </w:numPr>
    </w:pPr>
  </w:style>
  <w:style w:type="paragraph" w:styleId="BlockText">
    <w:name w:val="Block Text"/>
    <w:basedOn w:val="Normal"/>
    <w:rsid w:val="00C40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240"/>
    <w:rPr>
      <w:sz w:val="16"/>
      <w:vertAlign w:val="superscript"/>
    </w:rPr>
  </w:style>
  <w:style w:type="character" w:customStyle="1" w:styleId="Symbols">
    <w:name w:val="Symbols"/>
    <w:basedOn w:val="DefaultParagraphFont"/>
    <w:rsid w:val="00C40240"/>
    <w:rPr>
      <w:rFonts w:ascii="Symbol" w:hAnsi="Symbol"/>
    </w:rPr>
  </w:style>
  <w:style w:type="character" w:customStyle="1" w:styleId="MenuOptions">
    <w:name w:val="Menu Options"/>
    <w:basedOn w:val="DefaultParagraphFont"/>
    <w:rsid w:val="00C40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240"/>
    <w:rPr>
      <w:b/>
    </w:rPr>
  </w:style>
  <w:style w:type="character" w:customStyle="1" w:styleId="Underlined">
    <w:name w:val="Underlined"/>
    <w:basedOn w:val="DefaultParagraphFont"/>
    <w:rsid w:val="00C40240"/>
    <w:rPr>
      <w:u w:val="single"/>
    </w:rPr>
  </w:style>
  <w:style w:type="paragraph" w:customStyle="1" w:styleId="TableBodyTextRight">
    <w:name w:val="Table Body Text Right"/>
    <w:basedOn w:val="TableBodyText"/>
    <w:rsid w:val="00C40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240"/>
    <w:rPr>
      <w:sz w:val="18"/>
    </w:rPr>
  </w:style>
  <w:style w:type="paragraph" w:customStyle="1" w:styleId="BodySmallRight">
    <w:name w:val="Body Small Right"/>
    <w:basedOn w:val="BodyTextRight"/>
    <w:rsid w:val="00C40240"/>
    <w:rPr>
      <w:sz w:val="18"/>
      <w:szCs w:val="18"/>
    </w:rPr>
  </w:style>
  <w:style w:type="paragraph" w:customStyle="1" w:styleId="MarginEdition">
    <w:name w:val="Margin Edition"/>
    <w:basedOn w:val="MarginNote"/>
    <w:rsid w:val="00C40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240"/>
    <w:rPr>
      <w:sz w:val="2"/>
      <w:szCs w:val="2"/>
    </w:rPr>
  </w:style>
  <w:style w:type="character" w:customStyle="1" w:styleId="Small">
    <w:name w:val="Small"/>
    <w:basedOn w:val="DefaultParagraphFont"/>
    <w:rsid w:val="00C40240"/>
    <w:rPr>
      <w:sz w:val="16"/>
    </w:rPr>
  </w:style>
  <w:style w:type="paragraph" w:customStyle="1" w:styleId="WideTable">
    <w:name w:val="Wide Table"/>
    <w:basedOn w:val="Normal"/>
    <w:rsid w:val="00C40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240"/>
  </w:style>
  <w:style w:type="paragraph" w:styleId="Quote">
    <w:name w:val="Quote"/>
    <w:basedOn w:val="Heading1"/>
    <w:link w:val="QuoteChar"/>
    <w:qFormat/>
    <w:rsid w:val="00C40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240"/>
    <w:pPr>
      <w:pageBreakBefore/>
    </w:pPr>
  </w:style>
  <w:style w:type="paragraph" w:customStyle="1" w:styleId="Border">
    <w:name w:val="Border"/>
    <w:basedOn w:val="Normal"/>
    <w:qFormat/>
    <w:rsid w:val="00C40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240"/>
    <w:rPr>
      <w:u w:val="single"/>
    </w:rPr>
  </w:style>
  <w:style w:type="character" w:customStyle="1" w:styleId="BoldandItalics">
    <w:name w:val="Bold and Italics"/>
    <w:qFormat/>
    <w:rsid w:val="00C40240"/>
    <w:rPr>
      <w:b/>
      <w:i/>
      <w:u w:val="none"/>
    </w:rPr>
  </w:style>
  <w:style w:type="paragraph" w:styleId="BalloonText">
    <w:name w:val="Balloon Text"/>
    <w:basedOn w:val="Normal"/>
    <w:link w:val="BalloonTextChar"/>
    <w:rsid w:val="00C40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240"/>
    <w:pPr>
      <w:spacing w:before="0" w:after="0"/>
    </w:pPr>
  </w:style>
  <w:style w:type="paragraph" w:customStyle="1" w:styleId="BodyTextBold">
    <w:name w:val="Body Text Bold"/>
    <w:basedOn w:val="BodyText"/>
    <w:qFormat/>
    <w:rsid w:val="00C40240"/>
    <w:rPr>
      <w:b/>
    </w:rPr>
  </w:style>
  <w:style w:type="character" w:styleId="Hyperlink">
    <w:name w:val="Hyperlink"/>
    <w:basedOn w:val="DefaultParagraphFont"/>
    <w:uiPriority w:val="99"/>
    <w:unhideWhenUsed/>
    <w:rsid w:val="00AF7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3415</Characters>
  <Application>Microsoft Office Word</Application>
  <DocSecurity>0</DocSecurity>
  <Lines>155</Lines>
  <Paragraphs>75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UEERS0003 Develop rail signalling system maintenance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2022-12-20T03:51:00Z</dcterms:created>
  <dcterms:modified xsi:type="dcterms:W3CDTF">2022-12-20T03:51:00Z</dcterms:modified>
</cp:coreProperties>
</file>