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789" w:rsidP="00375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UEERS0003 Develop rail signalling system maintenance programs</w:t>
      </w:r>
      <w:r>
        <w:fldChar w:fldCharType="end"/>
      </w:r>
    </w:p>
    <w:p w:rsidR="00375789" w:rsidP="00375789">
      <w:pPr>
        <w:pStyle w:val="Version"/>
        <w:sectPr w:rsidSect="00731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AF3" w:rsidP="00731AF3">
      <w:pPr>
        <w:pStyle w:val="SuperHeading"/>
      </w:pPr>
      <w:r w:rsidRPr="00731AF3">
        <w:t>UEERS0003 Develop rail signalling system maintenance programs</w:t>
      </w:r>
    </w:p>
    <w:p w:rsidR="00000000" w:rsidRPr="00731AF3" w:rsidP="00731AF3">
      <w:pPr>
        <w:pStyle w:val="Heading1"/>
      </w:pPr>
      <w:bookmarkStart w:id="1" w:name="O_1101122"/>
      <w:bookmarkEnd w:id="1"/>
      <w:r w:rsidRPr="00731A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Release 1. This is the first release of this unit of competency in the UEE Electrotechnology Training Package.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2" w:name="O_1101123"/>
      <w:bookmarkEnd w:id="2"/>
      <w:r w:rsidRPr="00731A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This unit involves the skills and knowledge required to develop rail signalling system maintenance programs for rail signalling equipment and infrastructure.</w:t>
            </w:r>
          </w:p>
          <w:p w:rsidR="00000000" w:rsidRPr="00731AF3" w:rsidP="00731AF3">
            <w:pPr>
              <w:pStyle w:val="BodyText"/>
            </w:pPr>
            <w:r w:rsidRPr="00731AF3">
              <w:t>It includes preparing and developing rail signalling maintenance programs, including identifying t</w:t>
            </w:r>
            <w:r w:rsidRPr="00731AF3">
              <w:t>asks and work responsibilities, and reporting requirements.</w:t>
            </w:r>
          </w:p>
          <w:p w:rsidR="00000000" w:rsidRPr="00731AF3" w:rsidP="00731AF3">
            <w:pPr>
              <w:pStyle w:val="BodyText"/>
            </w:pPr>
            <w:r w:rsidRPr="00731AF3">
              <w:t>Persons achieving competence in this unit will need to fulfil the applicable state/territory legislated rail safety requirements and comply with relevant codes of practice, rules and/or guidelines</w:t>
            </w:r>
            <w:r w:rsidRPr="00731AF3">
              <w:t>.</w:t>
            </w:r>
          </w:p>
          <w:p w:rsidR="00000000" w:rsidRPr="00731AF3" w:rsidP="00731AF3">
            <w:pPr>
              <w:pStyle w:val="BodyText"/>
            </w:pPr>
            <w:r w:rsidRPr="00731AF3">
              <w:t>No other licensing, legislative or certification requirements apply to this unit at the time of publication.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3" w:name="O_1101124"/>
      <w:bookmarkEnd w:id="3"/>
      <w:r w:rsidRPr="00731A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UEERS0007 Install and maintain non-vital screen-based rail control systems</w:t>
            </w:r>
          </w:p>
          <w:p w:rsidR="00000000" w:rsidRPr="00731AF3" w:rsidP="00731AF3">
            <w:pPr>
              <w:pStyle w:val="BodyText"/>
            </w:pPr>
            <w:r w:rsidRPr="00731AF3">
              <w:t>UEERS0008 Install and maintain</w:t>
            </w:r>
            <w:r w:rsidRPr="00731AF3">
              <w:t xml:space="preserve"> non-vital telemetry systems</w:t>
            </w:r>
          </w:p>
          <w:p w:rsidR="00000000" w:rsidRPr="00731AF3" w:rsidP="00731AF3">
            <w:pPr>
              <w:pStyle w:val="BodyText"/>
            </w:pPr>
            <w:r w:rsidRPr="00731AF3">
              <w:t>UEERS0004 Find and repair rail signalling system faults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4" w:name="O_1101125"/>
      <w:bookmarkEnd w:id="4"/>
      <w:r w:rsidRPr="00731A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Rail Signalling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5" w:name="O_1101126"/>
      <w:bookmarkEnd w:id="5"/>
      <w:r w:rsidRPr="00731A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Electrotechnology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6" w:name="O_1101127"/>
      <w:bookmarkEnd w:id="6"/>
      <w:r w:rsidRPr="00731A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PERFORMANCE CRITERIA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 xml:space="preserve">Elements describe the essential </w:t>
            </w:r>
            <w:r w:rsidRPr="00731AF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 xml:space="preserve">Performance criteria describe the performance needed to </w:t>
            </w:r>
            <w:r w:rsidRPr="00731AF3">
              <w:t>demonstrate achievement of the element.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>Prepare to develop rail signalling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Hazards are identified, WHS/OHS risks assessed, and control measures and workplace p</w:t>
            </w:r>
            <w:r w:rsidRPr="00731AF3">
              <w:t>rocedures implemented in preparation for work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Safety hazards that have not previously been identified are noted on job safety assessments, risks are assessed and risk control measures are implemented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Maintenance program is sequenced in accordance with job schedule and specifications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Appropriate safe working person/s is consulted to ensure maintenance work is coordinated effectively with others involved on the worksite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Location of rail sig</w:t>
            </w:r>
            <w:r w:rsidRPr="00731AF3">
              <w:t>nalling equipment to be maintained is determined from job specifications and diagrams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>Develop rail signalling equipment and infrastructure maintenance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Maintenance programs are developed to cover relevant work requirements in accordance with workplace conditions and constraints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Scheduled maintenance programs are planned and implemented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Programs are circulated in accordance with workplace pol</w:t>
            </w:r>
            <w:r w:rsidRPr="00731AF3">
              <w:t>icies and procedures for review by relevant person/s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Methods for dealing with unplanned situations are discussed with appropriate person/s and documented on job safety assessments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rPr>
                <w:rStyle w:val="SpecialBold"/>
              </w:rPr>
              <w:t>Finalise rail signalling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Feedback from</w:t>
            </w:r>
            <w:r w:rsidRPr="00731AF3">
              <w:t xml:space="preserve"> person/s associated with the maintenance program is addressed and acceptable modifications agreed, as required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Final rosters are documented and distributed to ensure work requirements are accurately communicated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7" w:name="O_1101128"/>
      <w:bookmarkEnd w:id="7"/>
      <w:r w:rsidRPr="00731A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Foundation skills essential to performance are explicit in the performance criteria of this unit of competency.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8" w:name="O_1101129"/>
      <w:bookmarkEnd w:id="8"/>
      <w:r w:rsidRPr="00731A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Range is restricted to essential operating conditions and any other variables essenti</w:t>
            </w:r>
            <w:r w:rsidRPr="00731AF3">
              <w:t>al to the work environment.</w:t>
            </w:r>
          </w:p>
          <w:p w:rsidR="00000000" w:rsidRPr="00731AF3" w:rsidP="00731AF3">
            <w:pPr>
              <w:pStyle w:val="BodyText"/>
            </w:pPr>
            <w:r w:rsidRPr="00731AF3">
              <w:t>Non-essential conditions may be found in the UEE Electrotechnology Training Package Companion Volume Implementation Guide.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9" w:name="O_1101130"/>
      <w:bookmarkEnd w:id="9"/>
      <w:r w:rsidRPr="00731A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This unit replaces and is equivalent to UEENEEN126A Develop rail signalling system maintenance programs.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10" w:name="O_1101137"/>
      <w:bookmarkEnd w:id="10"/>
      <w:r w:rsidRPr="00731AF3">
        <w:t>Links</w:t>
      </w:r>
    </w:p>
    <w:p w:rsidR="00000000" w:rsidRPr="00731AF3" w:rsidP="00375789">
      <w:pPr>
        <w:pStyle w:val="BodyText"/>
      </w:pPr>
      <w:r w:rsidRPr="00731AF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22C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31AF3" w:rsidP="00375789">
      <w:pPr>
        <w:pStyle w:val="BodyText"/>
        <w:sectPr w:rsidSect="00731A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AF3" w:rsidP="00731AF3">
      <w:pPr>
        <w:pStyle w:val="SuperHeading"/>
      </w:pPr>
      <w:r w:rsidRPr="00731AF3">
        <w:t>Assessment Requirements for UEERS0003 Develop rail signalling system maintenance programs</w:t>
      </w:r>
    </w:p>
    <w:p w:rsidR="00000000" w:rsidRPr="00731AF3" w:rsidP="00731AF3">
      <w:pPr>
        <w:pStyle w:val="Heading1"/>
      </w:pPr>
      <w:bookmarkStart w:id="11" w:name="O_1101132"/>
      <w:bookmarkEnd w:id="11"/>
      <w:r w:rsidRPr="00731A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Release 1. This is the first release of this unit of com</w:t>
            </w:r>
            <w:r w:rsidRPr="00731AF3">
              <w:t>petency in the UEE Electrotechnology Training Package.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12" w:name="O_1101133"/>
      <w:bookmarkEnd w:id="12"/>
      <w:r w:rsidRPr="00731A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 xml:space="preserve">Evidence required to demonstrate competence in this unit must be relevant to and satisfy all of the requirements of the elements and performance criteria on </w:t>
            </w:r>
            <w:r w:rsidRPr="00731AF3">
              <w:t>at least two separate occasions and include: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ListBullet"/>
            </w:pPr>
            <w:r w:rsidRPr="00731AF3">
              <w:t>interpreting specifications correctly</w:t>
            </w:r>
          </w:p>
          <w:p w:rsidR="00000000" w:rsidRPr="00731AF3" w:rsidP="00731AF3">
            <w:pPr>
              <w:pStyle w:val="ListBullet"/>
            </w:pPr>
            <w:r w:rsidRPr="00731AF3">
              <w:t>checking that technical/operational specifications are met and that equipment is in compliance with work orders</w:t>
            </w:r>
          </w:p>
          <w:p w:rsidR="00000000" w:rsidRPr="00731AF3" w:rsidP="00731AF3">
            <w:pPr>
              <w:pStyle w:val="ListBullet"/>
            </w:pPr>
            <w:r w:rsidRPr="00731AF3">
              <w:t>ensuring safe train movement through work area</w:t>
            </w:r>
          </w:p>
          <w:p w:rsidR="00000000" w:rsidRPr="00731AF3" w:rsidP="00731AF3">
            <w:pPr>
              <w:pStyle w:val="ListBullet"/>
            </w:pPr>
            <w:r w:rsidRPr="00731AF3">
              <w:t>following re</w:t>
            </w:r>
            <w:r w:rsidRPr="00731AF3">
              <w:t>levant codes of practice, work health and safety (WHS)/occupational health and safety (OHS) and environmental protection procedures and requirements</w:t>
            </w:r>
          </w:p>
          <w:p w:rsidR="00000000" w:rsidRPr="00731AF3" w:rsidP="00731AF3">
            <w:pPr>
              <w:pStyle w:val="ListBullet"/>
            </w:pPr>
            <w:r w:rsidRPr="00731AF3">
              <w:t>completing relevant technical reports, records and documentation</w:t>
            </w:r>
          </w:p>
          <w:p w:rsidR="00000000" w:rsidRPr="00731AF3" w:rsidP="00731AF3">
            <w:pPr>
              <w:pStyle w:val="ListBullet"/>
            </w:pPr>
            <w:r w:rsidRPr="00731AF3">
              <w:t>dealing with unplanned events</w:t>
            </w:r>
          </w:p>
          <w:p w:rsidR="00000000" w:rsidRPr="00731AF3" w:rsidP="00731AF3">
            <w:pPr>
              <w:pStyle w:val="ListBullet"/>
            </w:pPr>
            <w:r w:rsidRPr="00731AF3">
              <w:t>applying rai</w:t>
            </w:r>
            <w:r w:rsidRPr="00731AF3">
              <w:t>l safe working practices and relevant industry standards, codes and rail safety regulations</w:t>
            </w:r>
          </w:p>
          <w:p w:rsidR="00000000" w:rsidRPr="00731AF3" w:rsidP="00731AF3">
            <w:pPr>
              <w:pStyle w:val="ListBullet"/>
            </w:pPr>
            <w:r w:rsidRPr="00731AF3">
              <w:t>applying relevant WHS/OHS requirements, including:</w:t>
            </w:r>
          </w:p>
          <w:p w:rsidR="00000000" w:rsidRPr="00731AF3" w:rsidP="00731AF3">
            <w:pPr>
              <w:pStyle w:val="ListBullet2"/>
            </w:pPr>
            <w:r w:rsidRPr="00731AF3">
              <w:t>implementing workplace procedures and practices</w:t>
            </w:r>
          </w:p>
          <w:p w:rsidR="00000000" w:rsidRPr="00731AF3" w:rsidP="00731AF3">
            <w:pPr>
              <w:pStyle w:val="ListBullet2"/>
            </w:pPr>
            <w:r w:rsidRPr="00731AF3">
              <w:t>using risk control measures</w:t>
            </w:r>
          </w:p>
          <w:p w:rsidR="00000000" w:rsidRPr="00731AF3" w:rsidP="00731AF3">
            <w:pPr>
              <w:pStyle w:val="ListBullet"/>
            </w:pPr>
            <w:r w:rsidRPr="00731AF3">
              <w:t>developing rail signalling equipment and infrastructure maintenance programs, including:</w:t>
            </w:r>
          </w:p>
          <w:p w:rsidR="00000000" w:rsidRPr="00731AF3" w:rsidP="00731AF3">
            <w:pPr>
              <w:pStyle w:val="ListBullet2"/>
            </w:pPr>
            <w:r w:rsidRPr="00731AF3">
              <w:t>finalising rail signalling maintenance program, roster and schedule requirements.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13" w:name="O_1101134"/>
      <w:bookmarkEnd w:id="13"/>
      <w:r w:rsidRPr="00731A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AF3">
            <w:pPr>
              <w:pStyle w:val="BodyText"/>
              <w:rPr>
                <w:lang w:val="en-NZ"/>
              </w:rPr>
            </w:pPr>
            <w:r w:rsidRPr="00731AF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ListBullet"/>
            </w:pPr>
            <w:r w:rsidRPr="00731AF3">
              <w:t>rail signalling maintenance program development, safe working practices an</w:t>
            </w:r>
            <w:r w:rsidRPr="00731AF3">
              <w:t xml:space="preserve">d relevant standards, codes and regulations, including: </w:t>
            </w:r>
          </w:p>
          <w:p w:rsidR="00000000" w:rsidRPr="00731AF3" w:rsidP="00731AF3">
            <w:pPr>
              <w:pStyle w:val="ListBullet2"/>
            </w:pPr>
            <w:r w:rsidRPr="00731AF3">
              <w:t>maintenance principles encompassing:</w:t>
            </w:r>
          </w:p>
          <w:p w:rsidR="00000000" w:rsidRPr="00731AF3" w:rsidP="00731AF3">
            <w:pPr>
              <w:pStyle w:val="ListBullet3"/>
            </w:pPr>
            <w:r w:rsidRPr="00731AF3">
              <w:t>maintenance function</w:t>
            </w:r>
          </w:p>
          <w:p w:rsidR="00000000" w:rsidRPr="00731AF3" w:rsidP="00731AF3">
            <w:pPr>
              <w:pStyle w:val="ListBullet3"/>
            </w:pPr>
            <w:r w:rsidRPr="00731AF3">
              <w:t>role of maintenance department</w:t>
            </w:r>
          </w:p>
          <w:p w:rsidR="00000000" w:rsidRPr="00731AF3" w:rsidP="00731AF3">
            <w:pPr>
              <w:pStyle w:val="ListBullet3"/>
            </w:pPr>
            <w:r w:rsidRPr="00731AF3">
              <w:t>WHS/OHS requirements</w:t>
            </w:r>
          </w:p>
          <w:p w:rsidR="00000000" w:rsidRPr="00731AF3" w:rsidP="00731AF3">
            <w:pPr>
              <w:pStyle w:val="ListBullet2"/>
            </w:pPr>
            <w:r w:rsidRPr="00731AF3">
              <w:t>maintenance systems encompassing:</w:t>
            </w:r>
          </w:p>
          <w:p w:rsidR="00000000" w:rsidRPr="00731AF3" w:rsidP="00731AF3">
            <w:pPr>
              <w:pStyle w:val="ListBullet3"/>
            </w:pPr>
            <w:r w:rsidRPr="00731AF3">
              <w:t>maintenance terminology</w:t>
            </w:r>
          </w:p>
          <w:p w:rsidR="00000000" w:rsidRPr="00731AF3" w:rsidP="00731AF3">
            <w:pPr>
              <w:pStyle w:val="ListBullet3"/>
            </w:pPr>
            <w:r w:rsidRPr="00731AF3">
              <w:t>preventative maintenance</w:t>
            </w:r>
          </w:p>
          <w:p w:rsidR="00000000" w:rsidRPr="00731AF3" w:rsidP="00731AF3">
            <w:pPr>
              <w:pStyle w:val="ListBullet3"/>
            </w:pPr>
            <w:r w:rsidRPr="00731AF3">
              <w:t>predictive maintenance</w:t>
            </w:r>
          </w:p>
          <w:p w:rsidR="00000000" w:rsidRPr="00731AF3" w:rsidP="00731AF3">
            <w:pPr>
              <w:pStyle w:val="ListBullet3"/>
            </w:pPr>
            <w:r w:rsidRPr="00731AF3">
              <w:t>corrective maintenance</w:t>
            </w:r>
          </w:p>
          <w:p w:rsidR="00000000" w:rsidRPr="00731AF3" w:rsidP="00731AF3">
            <w:pPr>
              <w:pStyle w:val="ListBullet2"/>
            </w:pPr>
            <w:r w:rsidRPr="00731AF3">
              <w:t>data acquisition encompassing:</w:t>
            </w:r>
          </w:p>
          <w:p w:rsidR="00000000" w:rsidRPr="00731AF3" w:rsidP="00731AF3">
            <w:pPr>
              <w:pStyle w:val="ListBullet3"/>
            </w:pPr>
            <w:r w:rsidRPr="00731AF3">
              <w:t>plant history cards/files</w:t>
            </w:r>
          </w:p>
          <w:p w:rsidR="00000000" w:rsidRPr="00731AF3" w:rsidP="00731AF3">
            <w:pPr>
              <w:pStyle w:val="ListBullet3"/>
            </w:pPr>
            <w:r w:rsidRPr="00731AF3">
              <w:t>inspection techniques</w:t>
            </w:r>
          </w:p>
          <w:p w:rsidR="00000000" w:rsidRPr="00731AF3" w:rsidP="00731AF3">
            <w:pPr>
              <w:pStyle w:val="ListBullet3"/>
            </w:pPr>
            <w:r w:rsidRPr="00731AF3">
              <w:t>predictive maintenance</w:t>
            </w:r>
          </w:p>
          <w:p w:rsidR="00000000" w:rsidRPr="00731AF3" w:rsidP="00731AF3">
            <w:pPr>
              <w:pStyle w:val="ListBullet3"/>
            </w:pPr>
            <w:r w:rsidRPr="00731AF3">
              <w:t>remote visual inspection</w:t>
            </w:r>
          </w:p>
          <w:p w:rsidR="00000000" w:rsidRPr="00731AF3" w:rsidP="00731AF3">
            <w:pPr>
              <w:pStyle w:val="ListBullet3"/>
            </w:pPr>
            <w:r w:rsidRPr="00731AF3">
              <w:t>non-destructive testing</w:t>
            </w:r>
          </w:p>
          <w:p w:rsidR="00000000" w:rsidRPr="00731AF3" w:rsidP="00731AF3">
            <w:pPr>
              <w:pStyle w:val="ListBullet3"/>
            </w:pPr>
            <w:r w:rsidRPr="00731AF3">
              <w:t>thermography</w:t>
            </w:r>
          </w:p>
          <w:p w:rsidR="00000000" w:rsidRPr="00731AF3" w:rsidP="00731AF3">
            <w:pPr>
              <w:pStyle w:val="ListBullet3"/>
            </w:pPr>
            <w:r w:rsidRPr="00731AF3">
              <w:t>vibration analysis</w:t>
            </w:r>
          </w:p>
          <w:p w:rsidR="00000000" w:rsidRPr="00731AF3" w:rsidP="00731AF3">
            <w:pPr>
              <w:pStyle w:val="ListBullet3"/>
            </w:pPr>
            <w:r w:rsidRPr="00731AF3">
              <w:t>oil analysis</w:t>
            </w:r>
          </w:p>
          <w:p w:rsidR="00000000" w:rsidRPr="00731AF3" w:rsidP="00731AF3">
            <w:pPr>
              <w:pStyle w:val="ListBullet2"/>
            </w:pPr>
            <w:r w:rsidRPr="00731AF3">
              <w:t>rail signalling maintenance plan development encompassing:</w:t>
            </w:r>
          </w:p>
          <w:p w:rsidR="00000000" w:rsidRPr="00731AF3" w:rsidP="00731AF3">
            <w:pPr>
              <w:pStyle w:val="ListBullet3"/>
            </w:pPr>
            <w:r w:rsidRPr="00731AF3">
              <w:t>characteristics of rail signalling operation</w:t>
            </w:r>
          </w:p>
          <w:p w:rsidR="00000000" w:rsidRPr="00731AF3" w:rsidP="00731AF3">
            <w:pPr>
              <w:pStyle w:val="ListBullet3"/>
            </w:pPr>
            <w:r w:rsidRPr="00731AF3">
              <w:t>assessment of failure characteristics</w:t>
            </w:r>
          </w:p>
          <w:p w:rsidR="00000000" w:rsidRPr="00731AF3" w:rsidP="00731AF3">
            <w:pPr>
              <w:pStyle w:val="ListBullet3"/>
            </w:pPr>
            <w:r w:rsidRPr="00731AF3">
              <w:t>link failure characteristics to maintenance systems</w:t>
            </w:r>
          </w:p>
          <w:p w:rsidR="00000000" w:rsidRPr="00731AF3" w:rsidP="00731AF3">
            <w:pPr>
              <w:pStyle w:val="ListBullet3"/>
            </w:pPr>
            <w:r w:rsidRPr="00731AF3">
              <w:t>identification of maintenance windows</w:t>
            </w:r>
          </w:p>
          <w:p w:rsidR="00000000" w:rsidRPr="00731AF3" w:rsidP="00731AF3">
            <w:pPr>
              <w:pStyle w:val="ListBullet3"/>
            </w:pPr>
            <w:r w:rsidRPr="00731AF3">
              <w:t>resources</w:t>
            </w:r>
          </w:p>
          <w:p w:rsidR="00000000" w:rsidRPr="00731AF3" w:rsidP="00731AF3">
            <w:pPr>
              <w:pStyle w:val="ListBullet3"/>
            </w:pPr>
            <w:r w:rsidRPr="00731AF3">
              <w:t>labour</w:t>
            </w:r>
          </w:p>
          <w:p w:rsidR="00000000" w:rsidRPr="00731AF3" w:rsidP="00731AF3">
            <w:pPr>
              <w:pStyle w:val="ListBullet3"/>
            </w:pPr>
            <w:r w:rsidRPr="00731AF3">
              <w:t>materi</w:t>
            </w:r>
            <w:r w:rsidRPr="00731AF3">
              <w:t>als</w:t>
            </w:r>
          </w:p>
          <w:p w:rsidR="00000000" w:rsidRPr="00731AF3" w:rsidP="00731AF3">
            <w:pPr>
              <w:pStyle w:val="ListBullet3"/>
            </w:pPr>
            <w:r w:rsidRPr="00731AF3">
              <w:t>establish plan</w:t>
            </w:r>
          </w:p>
          <w:p w:rsidR="00000000" w:rsidRPr="00731AF3" w:rsidP="00731AF3">
            <w:pPr>
              <w:pStyle w:val="ListBullet3"/>
            </w:pPr>
            <w:r w:rsidRPr="00731AF3">
              <w:t>implementation procedures and records</w:t>
            </w:r>
          </w:p>
          <w:p w:rsidR="00000000" w:rsidRPr="00731AF3" w:rsidP="00731AF3">
            <w:pPr>
              <w:pStyle w:val="ListBullet3"/>
            </w:pPr>
            <w:r w:rsidRPr="00731AF3">
              <w:t>plan review</w:t>
            </w:r>
          </w:p>
          <w:p w:rsidR="00000000" w:rsidRPr="00731AF3" w:rsidP="00731AF3">
            <w:pPr>
              <w:pStyle w:val="ListBullet"/>
            </w:pPr>
            <w:r w:rsidRPr="00731AF3">
              <w:t>relevant job safety assessments or risk mitigation processes</w:t>
            </w:r>
          </w:p>
          <w:p w:rsidR="00000000" w:rsidRPr="00731AF3" w:rsidP="00731AF3">
            <w:pPr>
              <w:pStyle w:val="ListBullet"/>
            </w:pPr>
            <w:r w:rsidRPr="00731AF3">
              <w:t>relevant manufacturer specifications</w:t>
            </w:r>
          </w:p>
          <w:p w:rsidR="00000000" w:rsidRPr="00731AF3" w:rsidP="00731AF3">
            <w:pPr>
              <w:pStyle w:val="ListBullet"/>
            </w:pPr>
            <w:r w:rsidRPr="00731AF3">
              <w:t>relevant rail safe working practices, industry standards, codes of practice, regulations and WHS/OHS legislated requirements</w:t>
            </w:r>
          </w:p>
          <w:p w:rsidR="00000000" w:rsidRPr="00731AF3" w:rsidP="00731AF3">
            <w:pPr>
              <w:pStyle w:val="ListBullet"/>
            </w:pPr>
            <w:r w:rsidRPr="00731AF3">
              <w:t>relevant workplace documentation</w:t>
            </w:r>
          </w:p>
          <w:p w:rsidR="00000000" w:rsidRPr="00731AF3" w:rsidP="00731AF3">
            <w:pPr>
              <w:pStyle w:val="ListBullet"/>
            </w:pPr>
            <w:r w:rsidRPr="00731AF3">
              <w:t>relevant workplace policies and procedures.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14" w:name="O_1101135"/>
      <w:bookmarkEnd w:id="14"/>
      <w:r w:rsidRPr="00731A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1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AF3" w:rsidP="00731AF3">
            <w:pPr>
              <w:pStyle w:val="BodyText"/>
            </w:pPr>
            <w:r w:rsidRPr="00731AF3">
              <w:t>Assessors must hold credentials specified within the Standards for Registered Training Organisations current at the time of assessment.</w:t>
            </w:r>
          </w:p>
          <w:p w:rsidR="00000000" w:rsidRPr="00731AF3" w:rsidP="00731AF3">
            <w:pPr>
              <w:pStyle w:val="BodyText"/>
            </w:pPr>
            <w:r w:rsidRPr="00731AF3">
              <w:t>Assessment must satisfy the Principles of Assessment and Rules of Evidence and all regulatory requirements included with</w:t>
            </w:r>
            <w:r w:rsidRPr="00731AF3">
              <w:t>in the Standards for Registered Training Organisations current at the time of assessment.</w:t>
            </w:r>
          </w:p>
          <w:p w:rsidR="00000000" w:rsidRPr="00731AF3" w:rsidP="00731AF3">
            <w:pPr>
              <w:pStyle w:val="BodyText"/>
            </w:pPr>
            <w:r w:rsidRPr="00731AF3">
              <w:t>Assessment must occur in suitable rail workplace operational situations where it is appropriate to do so; where this is not appropriate, assessment must occur in suit</w:t>
            </w:r>
            <w:r w:rsidRPr="00731AF3">
              <w:t>able rail simulated workplace operational situations that replicate workplace conditions.</w:t>
            </w:r>
          </w:p>
          <w:p w:rsidR="00000000" w:rsidRPr="00731AF3" w:rsidP="00731AF3">
            <w:pPr>
              <w:pStyle w:val="BodyText"/>
            </w:pPr>
            <w:r w:rsidRPr="00731AF3">
              <w:t>Assessment processes and techniques must be appropriate to the language, literacy and numeracy requirements of the work being performed and the needs of the candidate</w:t>
            </w:r>
            <w:r w:rsidRPr="00731AF3">
              <w:t>.</w:t>
            </w:r>
          </w:p>
          <w:p w:rsidR="00000000" w:rsidRPr="00731AF3" w:rsidP="00731AF3">
            <w:pPr>
              <w:pStyle w:val="BodyText"/>
            </w:pPr>
            <w:r w:rsidRPr="00731AF3">
              <w:t>Resources for assessment must include access to:</w:t>
            </w:r>
          </w:p>
          <w:p w:rsidR="00000000" w:rsidRPr="00731AF3" w:rsidP="00731AF3">
            <w:pPr>
              <w:pStyle w:val="ListBullet"/>
            </w:pPr>
            <w:r w:rsidRPr="00731AF3">
              <w:t>a range of relevant exercises, case studies and/or other simulations</w:t>
            </w:r>
          </w:p>
          <w:p w:rsidR="00000000" w:rsidRPr="00731AF3" w:rsidP="00731AF3">
            <w:pPr>
              <w:pStyle w:val="ListBullet"/>
            </w:pPr>
            <w:r w:rsidRPr="00731AF3">
              <w:t>relevant and appropriate materials, tools, facilities and equipment currently used in industry</w:t>
            </w:r>
          </w:p>
          <w:p w:rsidR="00000000" w:rsidRPr="00731AF3" w:rsidP="00731AF3">
            <w:pPr>
              <w:pStyle w:val="ListBullet"/>
            </w:pPr>
            <w:r w:rsidRPr="00731AF3">
              <w:t xml:space="preserve">resources that reflect current industry </w:t>
            </w:r>
            <w:r w:rsidRPr="00731AF3">
              <w:t>practices in relation to developing rail signalling maintenance programs</w:t>
            </w:r>
          </w:p>
          <w:p w:rsidR="00000000" w:rsidRPr="00731AF3" w:rsidP="00731AF3">
            <w:pPr>
              <w:pStyle w:val="ListBullet"/>
            </w:pPr>
            <w:r w:rsidRPr="00731AF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31AF3" w:rsidP="00731AF3">
      <w:pPr>
        <w:pStyle w:val="NoPaddingFontSize1"/>
      </w:pPr>
    </w:p>
    <w:p w:rsidR="00000000" w:rsidRPr="00731AF3" w:rsidP="00731AF3">
      <w:pPr>
        <w:pStyle w:val="AllowPageBreak"/>
      </w:pPr>
    </w:p>
    <w:p w:rsidR="00000000" w:rsidRPr="00731AF3" w:rsidP="00731AF3">
      <w:pPr>
        <w:pStyle w:val="Heading1"/>
      </w:pPr>
      <w:bookmarkStart w:id="15" w:name="O_1101138"/>
      <w:bookmarkEnd w:id="15"/>
      <w:r w:rsidRPr="00731AF3">
        <w:t>Links</w:t>
      </w:r>
    </w:p>
    <w:p w:rsidR="00000000" w:rsidRPr="00731AF3" w:rsidP="00375789">
      <w:pPr>
        <w:pStyle w:val="BodyText"/>
      </w:pPr>
      <w:r w:rsidRPr="00731AF3">
        <w:t xml:space="preserve">Companion Volume </w:t>
      </w:r>
      <w:r w:rsidRPr="00731AF3">
        <w:t xml:space="preserve">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22C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31AF3" w:rsidP="00731AF3"/>
    <w:sectPr w:rsidSect="00731A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 w:rsidRPr="00375789" w:rsidP="00375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89" w:rsidP="0073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789" w:rsidP="0073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75789" w:rsidP="00731A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 w:rsidP="0073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5789">
      <w:t>Approved</w:t>
    </w:r>
    <w:r w:rsidR="003757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57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5789">
      <w:rPr>
        <w:noProof/>
      </w:rPr>
      <w:t>4</w:t>
    </w:r>
    <w:r>
      <w:rPr>
        <w:noProof/>
      </w:rPr>
      <w:fldChar w:fldCharType="end"/>
    </w:r>
  </w:p>
  <w:p w:rsidR="00731AF3" w:rsidP="0073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57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5789">
      <w:t>Powering Skills Organisation</w:t>
    </w:r>
    <w:r w:rsidR="00375789">
      <w:fldChar w:fldCharType="end"/>
    </w:r>
  </w:p>
  <w:p w:rsidR="00731AF3" w:rsidP="00731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AF3" w:rsidRPr="00375789" w:rsidP="00375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789" w:rsidRPr="002D2AF8" w:rsidP="0073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UEERS0003 Develop rail signalling system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5789" w:rsidP="00731A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F3" w:rsidRPr="002D2AF8" w:rsidP="0073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5789">
      <w:t>UEERS0003 Develop rail signalling system maintenance programs</w:t>
    </w:r>
    <w:r w:rsidR="003757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5789">
      <w:rPr>
        <w:noProof/>
      </w:rPr>
      <w:t>1 March 2025</w:t>
    </w:r>
    <w:r>
      <w:fldChar w:fldCharType="end"/>
    </w:r>
  </w:p>
  <w:p w:rsidR="00731AF3" w:rsidP="00731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FEF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5E1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85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AF3"/>
  </w:style>
  <w:style w:type="character" w:customStyle="1" w:styleId="Heading1Char">
    <w:name w:val="Heading 1 Char"/>
    <w:basedOn w:val="DefaultParagraphFont"/>
    <w:link w:val="Heading1"/>
    <w:rsid w:val="00731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A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AF3"/>
    <w:rPr>
      <w:b/>
      <w:spacing w:val="0"/>
    </w:rPr>
  </w:style>
  <w:style w:type="paragraph" w:styleId="ListBullet2">
    <w:name w:val="List Bullet 2"/>
    <w:basedOn w:val="List2"/>
    <w:rsid w:val="00731A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1AF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1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AF3"/>
    <w:rPr>
      <w:i/>
    </w:rPr>
  </w:style>
  <w:style w:type="paragraph" w:styleId="Caption">
    <w:name w:val="caption"/>
    <w:basedOn w:val="BodyText"/>
    <w:next w:val="Normal"/>
    <w:qFormat/>
    <w:rsid w:val="00731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AF3"/>
  </w:style>
  <w:style w:type="paragraph" w:styleId="TableofFigures">
    <w:name w:val="table of figures"/>
    <w:basedOn w:val="Normal"/>
    <w:next w:val="Normal"/>
    <w:semiHidden/>
    <w:rsid w:val="00731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A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1AF3"/>
    <w:rPr>
      <w:rFonts w:ascii="Wingdings" w:hAnsi="Wingdings"/>
    </w:rPr>
  </w:style>
  <w:style w:type="paragraph" w:customStyle="1" w:styleId="TableHeading">
    <w:name w:val="Table Heading"/>
    <w:basedOn w:val="HeadingBase"/>
    <w:rsid w:val="00731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AF3"/>
    <w:rPr>
      <w:color w:val="0033CC"/>
      <w:u w:val="none"/>
    </w:rPr>
  </w:style>
  <w:style w:type="paragraph" w:customStyle="1" w:styleId="BodyTextRight">
    <w:name w:val="Body Text Right"/>
    <w:basedOn w:val="BodyText"/>
    <w:rsid w:val="00731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A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AF3"/>
    <w:rPr>
      <w:sz w:val="32"/>
    </w:rPr>
  </w:style>
  <w:style w:type="paragraph" w:customStyle="1" w:styleId="HeadingProcedure">
    <w:name w:val="Heading Procedure"/>
    <w:basedOn w:val="HeadingBase"/>
    <w:next w:val="Normal"/>
    <w:rsid w:val="00731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AF3"/>
    <w:pPr>
      <w:spacing w:before="60" w:after="60"/>
    </w:pPr>
  </w:style>
  <w:style w:type="paragraph" w:styleId="ListContinue">
    <w:name w:val="List Continue"/>
    <w:basedOn w:val="List"/>
    <w:rsid w:val="00731AF3"/>
    <w:pPr>
      <w:ind w:firstLine="0"/>
    </w:pPr>
  </w:style>
  <w:style w:type="paragraph" w:customStyle="1" w:styleId="ListNote">
    <w:name w:val="List Note"/>
    <w:basedOn w:val="List"/>
    <w:rsid w:val="00731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AF3"/>
    <w:rPr>
      <w:rFonts w:ascii="Courier New" w:hAnsi="Courier New"/>
    </w:rPr>
  </w:style>
  <w:style w:type="paragraph" w:customStyle="1" w:styleId="NoteBullet">
    <w:name w:val="Note Bullet"/>
    <w:basedOn w:val="Note"/>
    <w:rsid w:val="00731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A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1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AF3"/>
    <w:rPr>
      <w:b/>
      <w:smallCaps/>
    </w:rPr>
  </w:style>
  <w:style w:type="paragraph" w:customStyle="1" w:styleId="TableListNumber">
    <w:name w:val="Table List Number"/>
    <w:basedOn w:val="ListNumber"/>
    <w:rsid w:val="00731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AF3"/>
    <w:pPr>
      <w:numPr>
        <w:numId w:val="10"/>
      </w:numPr>
    </w:pPr>
  </w:style>
  <w:style w:type="paragraph" w:customStyle="1" w:styleId="ListAlpha2">
    <w:name w:val="List Alpha 2"/>
    <w:basedOn w:val="List2"/>
    <w:rsid w:val="00731AF3"/>
    <w:pPr>
      <w:numPr>
        <w:numId w:val="9"/>
      </w:numPr>
    </w:pPr>
  </w:style>
  <w:style w:type="paragraph" w:styleId="List2">
    <w:name w:val="List 2"/>
    <w:basedOn w:val="BodyText"/>
    <w:rsid w:val="00731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A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1A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1AF3"/>
    <w:pPr>
      <w:numPr>
        <w:numId w:val="5"/>
      </w:numPr>
    </w:pPr>
  </w:style>
  <w:style w:type="paragraph" w:styleId="ListContinue2">
    <w:name w:val="List Continue 2"/>
    <w:basedOn w:val="List2"/>
    <w:rsid w:val="00731AF3"/>
    <w:pPr>
      <w:ind w:firstLine="0"/>
    </w:pPr>
  </w:style>
  <w:style w:type="paragraph" w:styleId="ListContinue3">
    <w:name w:val="List Continue 3"/>
    <w:basedOn w:val="List3"/>
    <w:rsid w:val="00731AF3"/>
    <w:pPr>
      <w:ind w:left="1021" w:firstLine="0"/>
    </w:pPr>
  </w:style>
  <w:style w:type="paragraph" w:styleId="ListContinue4">
    <w:name w:val="List Continue 4"/>
    <w:basedOn w:val="List4"/>
    <w:rsid w:val="00731AF3"/>
    <w:pPr>
      <w:ind w:firstLine="0"/>
    </w:pPr>
  </w:style>
  <w:style w:type="paragraph" w:styleId="ListContinue5">
    <w:name w:val="List Continue 5"/>
    <w:basedOn w:val="List5"/>
    <w:rsid w:val="00731AF3"/>
    <w:pPr>
      <w:ind w:firstLine="0"/>
    </w:pPr>
  </w:style>
  <w:style w:type="paragraph" w:styleId="ListNumber3">
    <w:name w:val="List Number 3"/>
    <w:basedOn w:val="List3"/>
    <w:rsid w:val="00731AF3"/>
    <w:pPr>
      <w:numPr>
        <w:numId w:val="6"/>
      </w:numPr>
    </w:pPr>
  </w:style>
  <w:style w:type="paragraph" w:styleId="ListNumber4">
    <w:name w:val="List Number 4"/>
    <w:basedOn w:val="List4"/>
    <w:rsid w:val="00731AF3"/>
    <w:pPr>
      <w:numPr>
        <w:numId w:val="7"/>
      </w:numPr>
    </w:pPr>
  </w:style>
  <w:style w:type="paragraph" w:styleId="ListNumber5">
    <w:name w:val="List Number 5"/>
    <w:basedOn w:val="List5"/>
    <w:rsid w:val="00731AF3"/>
    <w:pPr>
      <w:numPr>
        <w:numId w:val="8"/>
      </w:numPr>
    </w:pPr>
  </w:style>
  <w:style w:type="paragraph" w:styleId="BlockText">
    <w:name w:val="Block Text"/>
    <w:basedOn w:val="Normal"/>
    <w:rsid w:val="00731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AF3"/>
    <w:rPr>
      <w:sz w:val="16"/>
      <w:vertAlign w:val="superscript"/>
    </w:rPr>
  </w:style>
  <w:style w:type="character" w:customStyle="1" w:styleId="Symbols">
    <w:name w:val="Symbols"/>
    <w:basedOn w:val="DefaultParagraphFont"/>
    <w:rsid w:val="00731AF3"/>
    <w:rPr>
      <w:rFonts w:ascii="Symbol" w:hAnsi="Symbol"/>
    </w:rPr>
  </w:style>
  <w:style w:type="character" w:customStyle="1" w:styleId="MenuOptions">
    <w:name w:val="Menu Options"/>
    <w:basedOn w:val="DefaultParagraphFont"/>
    <w:rsid w:val="00731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AF3"/>
    <w:rPr>
      <w:b/>
    </w:rPr>
  </w:style>
  <w:style w:type="character" w:customStyle="1" w:styleId="Underlined">
    <w:name w:val="Underlined"/>
    <w:basedOn w:val="DefaultParagraphFont"/>
    <w:rsid w:val="00731AF3"/>
    <w:rPr>
      <w:u w:val="single"/>
    </w:rPr>
  </w:style>
  <w:style w:type="paragraph" w:customStyle="1" w:styleId="TableBodyTextRight">
    <w:name w:val="Table Body Text Right"/>
    <w:basedOn w:val="TableBodyText"/>
    <w:rsid w:val="00731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AF3"/>
    <w:rPr>
      <w:sz w:val="18"/>
    </w:rPr>
  </w:style>
  <w:style w:type="paragraph" w:customStyle="1" w:styleId="BodySmallRight">
    <w:name w:val="Body Small Right"/>
    <w:basedOn w:val="BodyTextRight"/>
    <w:rsid w:val="00731AF3"/>
    <w:rPr>
      <w:sz w:val="18"/>
      <w:szCs w:val="18"/>
    </w:rPr>
  </w:style>
  <w:style w:type="paragraph" w:customStyle="1" w:styleId="MarginEdition">
    <w:name w:val="Margin Edition"/>
    <w:basedOn w:val="MarginNote"/>
    <w:rsid w:val="00731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AF3"/>
    <w:rPr>
      <w:sz w:val="2"/>
      <w:szCs w:val="2"/>
    </w:rPr>
  </w:style>
  <w:style w:type="character" w:customStyle="1" w:styleId="Small">
    <w:name w:val="Small"/>
    <w:basedOn w:val="DefaultParagraphFont"/>
    <w:rsid w:val="00731AF3"/>
    <w:rPr>
      <w:sz w:val="16"/>
    </w:rPr>
  </w:style>
  <w:style w:type="paragraph" w:customStyle="1" w:styleId="WideTable">
    <w:name w:val="Wide Table"/>
    <w:basedOn w:val="Normal"/>
    <w:rsid w:val="00731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AF3"/>
  </w:style>
  <w:style w:type="paragraph" w:styleId="Quote">
    <w:name w:val="Quote"/>
    <w:basedOn w:val="Heading1"/>
    <w:link w:val="QuoteChar"/>
    <w:qFormat/>
    <w:rsid w:val="00731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AF3"/>
    <w:pPr>
      <w:pageBreakBefore/>
    </w:pPr>
  </w:style>
  <w:style w:type="paragraph" w:customStyle="1" w:styleId="Border">
    <w:name w:val="Border"/>
    <w:basedOn w:val="Normal"/>
    <w:qFormat/>
    <w:rsid w:val="00731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AF3"/>
    <w:rPr>
      <w:u w:val="single"/>
    </w:rPr>
  </w:style>
  <w:style w:type="character" w:customStyle="1" w:styleId="BoldandItalics">
    <w:name w:val="Bold and Italics"/>
    <w:qFormat/>
    <w:rsid w:val="00731AF3"/>
    <w:rPr>
      <w:b/>
      <w:i/>
      <w:u w:val="none"/>
    </w:rPr>
  </w:style>
  <w:style w:type="paragraph" w:styleId="BalloonText">
    <w:name w:val="Balloon Text"/>
    <w:basedOn w:val="Normal"/>
    <w:link w:val="BalloonTextChar"/>
    <w:rsid w:val="00731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AF3"/>
    <w:pPr>
      <w:spacing w:before="0" w:after="0"/>
    </w:pPr>
  </w:style>
  <w:style w:type="paragraph" w:customStyle="1" w:styleId="BodyTextBold">
    <w:name w:val="Body Text Bold"/>
    <w:basedOn w:val="BodyText"/>
    <w:qFormat/>
    <w:rsid w:val="00731AF3"/>
    <w:rPr>
      <w:b/>
    </w:rPr>
  </w:style>
  <w:style w:type="character" w:styleId="Hyperlink">
    <w:name w:val="Hyperlink"/>
    <w:basedOn w:val="DefaultParagraphFont"/>
    <w:uiPriority w:val="99"/>
    <w:unhideWhenUsed/>
    <w:rsid w:val="00375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7121</Characters>
  <Application>Microsoft Office Word</Application>
  <DocSecurity>0</DocSecurity>
  <Lines>245</Lines>
  <Paragraphs>150</Paragraphs>
  <ScaleCrop>false</ScaleCrop>
  <Company>Author-it Software Corporation Ltd.</Company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UEERS0003 Develop rail signalling system maintenance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