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FD3" w:rsidP="00EE4F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UEERL0005 Locate and rectify faults in low voltage (LV) electrical equipment using set procedures</w:t>
      </w:r>
      <w:r>
        <w:fldChar w:fldCharType="end"/>
      </w:r>
    </w:p>
    <w:p w:rsidR="00EE4FD3" w:rsidP="00EE4FD3">
      <w:pPr>
        <w:pStyle w:val="Version"/>
        <w:sectPr w:rsidSect="00B61F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1FC6" w:rsidP="00B61FC6">
      <w:pPr>
        <w:pStyle w:val="SuperHeading"/>
      </w:pPr>
      <w:r w:rsidRPr="00B61FC6">
        <w:t>Assessment Requirements for UEERL0005 Locate and rectify faults in low voltage (LV) electrical equipment using set procedures</w:t>
      </w:r>
    </w:p>
    <w:p w:rsidR="00000000" w:rsidRPr="00B61FC6" w:rsidP="00B61FC6">
      <w:pPr>
        <w:pStyle w:val="Heading1"/>
      </w:pPr>
      <w:bookmarkStart w:id="1" w:name="O_1075718"/>
      <w:bookmarkEnd w:id="1"/>
      <w:r w:rsidRPr="00B61FC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1F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FC6" w:rsidP="00B61FC6">
            <w:pPr>
              <w:pStyle w:val="BodyText"/>
            </w:pPr>
            <w:r w:rsidRPr="00B61FC6">
              <w:t>Release 1. This is the first release of this unit of competency in the UEE Electrotechnology Training Package.</w:t>
            </w:r>
          </w:p>
        </w:tc>
      </w:tr>
    </w:tbl>
    <w:p w:rsidR="00000000" w:rsidRPr="00B61FC6" w:rsidP="00B61FC6">
      <w:pPr>
        <w:pStyle w:val="NoPaddingFontSize1"/>
      </w:pPr>
    </w:p>
    <w:p w:rsidR="00000000" w:rsidRPr="00B61FC6" w:rsidP="00B61FC6">
      <w:pPr>
        <w:pStyle w:val="AllowPageBreak"/>
      </w:pPr>
    </w:p>
    <w:p w:rsidR="00000000" w:rsidRPr="00B61FC6" w:rsidP="00B61FC6">
      <w:pPr>
        <w:pStyle w:val="Heading1"/>
      </w:pPr>
      <w:bookmarkStart w:id="2" w:name="O_1075719"/>
      <w:bookmarkEnd w:id="2"/>
      <w:r w:rsidRPr="00B61FC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1F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FC6">
            <w:pPr>
              <w:pStyle w:val="BodyText"/>
              <w:rPr>
                <w:lang w:val="en-NZ"/>
              </w:rPr>
            </w:pPr>
            <w:r w:rsidRPr="00B61FC6">
              <w:t>Evidence required to demonstrate competence in this unit must be relevant to and satisfy all of the req</w:t>
            </w:r>
            <w:r w:rsidRPr="00B61FC6">
              <w:t xml:space="preserve">uirements of the elements, performance criteria and range of conditions on at least two separate occasions and include: </w:t>
            </w:r>
          </w:p>
        </w:tc>
      </w:tr>
      <w:tr w:rsidTr="00B61F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FC6" w:rsidP="00B61FC6">
            <w:pPr>
              <w:pStyle w:val="ListBullet"/>
            </w:pPr>
            <w:r w:rsidRPr="00B61FC6">
              <w:t>applying relevant work health and safety (WHS)/occupational health and safety (OHS) requirements, including:</w:t>
            </w:r>
          </w:p>
          <w:p w:rsidR="00000000" w:rsidRPr="00B61FC6" w:rsidP="00B61FC6">
            <w:pPr>
              <w:pStyle w:val="ListBullet2"/>
            </w:pPr>
            <w:r w:rsidRPr="00B61FC6">
              <w:t>selecting and using and</w:t>
            </w:r>
            <w:r w:rsidRPr="00B61FC6">
              <w:t xml:space="preserve"> appropriate range of personal protective equipment (PPE)</w:t>
            </w:r>
          </w:p>
          <w:p w:rsidR="00000000" w:rsidRPr="00B61FC6" w:rsidP="00B61FC6">
            <w:pPr>
              <w:pStyle w:val="ListBullet2"/>
            </w:pPr>
            <w:r w:rsidRPr="00B61FC6">
              <w:t>hazard identification</w:t>
            </w:r>
          </w:p>
          <w:p w:rsidR="00000000" w:rsidRPr="00B61FC6" w:rsidP="00B61FC6">
            <w:pPr>
              <w:pStyle w:val="ListBullet2"/>
            </w:pPr>
            <w:r w:rsidRPr="00B61FC6">
              <w:t>using risk control measures</w:t>
            </w:r>
          </w:p>
          <w:p w:rsidR="00000000" w:rsidRPr="00B61FC6" w:rsidP="00B61FC6">
            <w:pPr>
              <w:pStyle w:val="ListBullet2"/>
            </w:pPr>
            <w:r w:rsidRPr="00B61FC6">
              <w:t>using safe working practices when carrying out electrical disconnect/reconnect work</w:t>
            </w:r>
          </w:p>
          <w:p w:rsidR="00000000" w:rsidRPr="00B61FC6" w:rsidP="00B61FC6">
            <w:pPr>
              <w:pStyle w:val="ListBullet2"/>
            </w:pPr>
            <w:r w:rsidRPr="00B61FC6">
              <w:t>working safely with low voltage (LV) electrical installations</w:t>
            </w:r>
          </w:p>
          <w:p w:rsidR="00000000" w:rsidRPr="00B61FC6" w:rsidP="00B61FC6">
            <w:pPr>
              <w:pStyle w:val="ListBullet"/>
            </w:pPr>
            <w:r w:rsidRPr="00B61FC6">
              <w:t>dealing with unplanned events</w:t>
            </w:r>
          </w:p>
          <w:p w:rsidR="00000000" w:rsidRPr="00B61FC6" w:rsidP="00B61FC6">
            <w:pPr>
              <w:pStyle w:val="ListBullet"/>
            </w:pPr>
            <w:r w:rsidRPr="00B61FC6">
              <w:t>using routine fault-finding techniques, workplace procedures and problem-solving techniques to locate and rectify faults in LV electrical equipment</w:t>
            </w:r>
          </w:p>
          <w:p w:rsidR="00000000" w:rsidRPr="00B61FC6" w:rsidP="00B61FC6">
            <w:pPr>
              <w:pStyle w:val="ListBullet"/>
            </w:pPr>
            <w:r w:rsidRPr="00B61FC6">
              <w:t>following safe work method statements (SWMS) and procedures</w:t>
            </w:r>
          </w:p>
          <w:p w:rsidR="00000000" w:rsidRPr="00B61FC6" w:rsidP="00B61FC6">
            <w:pPr>
              <w:pStyle w:val="ListBullet"/>
            </w:pPr>
            <w:r w:rsidRPr="00B61FC6">
              <w:t>using wiring diagr</w:t>
            </w:r>
            <w:r w:rsidRPr="00B61FC6">
              <w:t>ams to assist in identifying fault locations</w:t>
            </w:r>
          </w:p>
          <w:p w:rsidR="00000000" w:rsidRPr="00B61FC6" w:rsidP="00B61FC6">
            <w:pPr>
              <w:pStyle w:val="ListBullet"/>
            </w:pPr>
            <w:r w:rsidRPr="00B61FC6">
              <w:t>identifying, inspecting, testing and isolation of electrical equipment</w:t>
            </w:r>
          </w:p>
          <w:p w:rsidR="00000000" w:rsidRPr="00B61FC6" w:rsidP="00B61FC6">
            <w:pPr>
              <w:pStyle w:val="ListBullet"/>
            </w:pPr>
            <w:r w:rsidRPr="00B61FC6">
              <w:t xml:space="preserve">preparing to replace, implementing repairs and reconnecting electrical equipment </w:t>
            </w:r>
          </w:p>
          <w:p w:rsidR="00000000" w:rsidRPr="00B61FC6" w:rsidP="00B61FC6">
            <w:pPr>
              <w:pStyle w:val="ListBullet"/>
            </w:pPr>
            <w:r w:rsidRPr="00B61FC6">
              <w:t>applying safe procedures to discharge a capacitor</w:t>
            </w:r>
          </w:p>
          <w:p w:rsidR="00000000" w:rsidRPr="00B61FC6" w:rsidP="00B61FC6">
            <w:pPr>
              <w:pStyle w:val="ListBullet"/>
            </w:pPr>
            <w:r w:rsidRPr="00B61FC6">
              <w:t>returnin</w:t>
            </w:r>
            <w:r w:rsidRPr="00B61FC6">
              <w:t xml:space="preserve">g to service and testing for polarity, continuity and insulation resistance </w:t>
            </w:r>
          </w:p>
          <w:p w:rsidR="00000000" w:rsidRPr="00B61FC6" w:rsidP="00B61FC6">
            <w:pPr>
              <w:pStyle w:val="ListBullet"/>
            </w:pPr>
            <w:r w:rsidRPr="00B61FC6">
              <w:t>using safe working practices when carrying out fault finding</w:t>
            </w:r>
          </w:p>
          <w:p w:rsidR="00000000" w:rsidRPr="00B61FC6" w:rsidP="00B61FC6">
            <w:pPr>
              <w:pStyle w:val="ListBullet"/>
            </w:pPr>
            <w:r w:rsidRPr="00B61FC6">
              <w:t>identifying common types of electrical faults (open circuit, short circuit, partial open circuit and partial short cir</w:t>
            </w:r>
            <w:r w:rsidRPr="00B61FC6">
              <w:t>cuit)</w:t>
            </w:r>
          </w:p>
          <w:p w:rsidR="00000000" w:rsidRPr="00B61FC6" w:rsidP="00B61FC6">
            <w:pPr>
              <w:pStyle w:val="ListBullet"/>
            </w:pPr>
            <w:r w:rsidRPr="00B61FC6">
              <w:t>interpreting ratings from nameplates for comparison with any replacement</w:t>
            </w:r>
          </w:p>
          <w:p w:rsidR="00000000" w:rsidRPr="00B61FC6" w:rsidP="00B61FC6">
            <w:pPr>
              <w:pStyle w:val="ListBullet"/>
            </w:pPr>
            <w:r w:rsidRPr="00B61FC6">
              <w:t>visual checking techniques on a range of single and multi-phase equipment</w:t>
            </w:r>
          </w:p>
          <w:p w:rsidR="00000000" w:rsidRPr="00B61FC6" w:rsidP="00B61FC6">
            <w:pPr>
              <w:pStyle w:val="ListBullet"/>
            </w:pPr>
            <w:r w:rsidRPr="00B61FC6">
              <w:t>using test instrumentation, safely conduct procedures to identify faults in a rang</w:t>
            </w:r>
            <w:r w:rsidRPr="00B61FC6">
              <w:t>e of single and multi-phase equipment</w:t>
            </w:r>
          </w:p>
          <w:p w:rsidR="00000000" w:rsidRPr="00B61FC6" w:rsidP="00B61FC6">
            <w:pPr>
              <w:pStyle w:val="ListBullet"/>
            </w:pPr>
            <w:r w:rsidRPr="00B61FC6">
              <w:t>rectifying all identified faults and ensuring appropriate consultation/approval before implementing contingencies</w:t>
            </w:r>
          </w:p>
          <w:p w:rsidR="00000000" w:rsidRPr="00B61FC6" w:rsidP="00B61FC6">
            <w:pPr>
              <w:pStyle w:val="ListBullet"/>
            </w:pPr>
            <w:r w:rsidRPr="00B61FC6">
              <w:t>checking repaired equipment for safe and correct operation</w:t>
            </w:r>
          </w:p>
          <w:p w:rsidR="00000000" w:rsidRPr="00B61FC6" w:rsidP="00B61FC6">
            <w:pPr>
              <w:pStyle w:val="ListBullet"/>
            </w:pPr>
            <w:r w:rsidRPr="00B61FC6">
              <w:t>producing reports and documents for the ident</w:t>
            </w:r>
            <w:r w:rsidRPr="00B61FC6">
              <w:t xml:space="preserve">ification and rectification of faults in electrical </w:t>
            </w:r>
            <w:r w:rsidRPr="00B61FC6">
              <w:t>LV equipment in accordance with workplace procedures and regulatory and compliance documentation.</w:t>
            </w:r>
          </w:p>
        </w:tc>
      </w:tr>
    </w:tbl>
    <w:p w:rsidR="00000000" w:rsidRPr="00B61FC6" w:rsidP="00B61FC6">
      <w:pPr>
        <w:pStyle w:val="NoPaddingFontSize1"/>
      </w:pPr>
    </w:p>
    <w:p w:rsidR="00000000" w:rsidRPr="00B61FC6" w:rsidP="00B61FC6">
      <w:pPr>
        <w:pStyle w:val="AllowPageBreak"/>
      </w:pPr>
    </w:p>
    <w:p w:rsidR="00000000" w:rsidRPr="00B61FC6" w:rsidP="00B61FC6">
      <w:pPr>
        <w:pStyle w:val="Heading1"/>
      </w:pPr>
      <w:bookmarkStart w:id="3" w:name="O_1075720"/>
      <w:bookmarkEnd w:id="3"/>
      <w:r w:rsidRPr="00B61FC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1F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FC6">
            <w:pPr>
              <w:pStyle w:val="BodyText"/>
              <w:rPr>
                <w:lang w:val="en-NZ"/>
              </w:rPr>
            </w:pPr>
            <w:r w:rsidRPr="00B61FC6">
              <w:t>Evidence required to demonstrate competence in this unit must be r</w:t>
            </w:r>
            <w:r w:rsidRPr="00B61FC6">
              <w:t xml:space="preserve">elevant to and satisfy all of the requirements of the elements, performance criteria and range of conditions and include knowledge of: </w:t>
            </w:r>
          </w:p>
        </w:tc>
      </w:tr>
      <w:tr w:rsidTr="00B61F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FC6" w:rsidP="00B61FC6">
            <w:pPr>
              <w:pStyle w:val="ListBullet"/>
            </w:pPr>
            <w:r w:rsidRPr="00B61FC6">
              <w:t>safe fault finding, including:</w:t>
            </w:r>
          </w:p>
          <w:p w:rsidR="00000000" w:rsidRPr="00B61FC6" w:rsidP="00B61FC6">
            <w:pPr>
              <w:pStyle w:val="ListBullet2"/>
            </w:pPr>
            <w:r w:rsidRPr="00B61FC6">
              <w:t>identification of common types of electrical faults (open circuit, short circuit, part</w:t>
            </w:r>
            <w:r w:rsidRPr="00B61FC6">
              <w:t>ial open circuit and partial short circuit) in single and multi-phase equipment</w:t>
            </w:r>
          </w:p>
          <w:p w:rsidR="00000000" w:rsidRPr="00B61FC6" w:rsidP="00B61FC6">
            <w:pPr>
              <w:pStyle w:val="ListBullet2"/>
            </w:pPr>
            <w:r w:rsidRPr="00B61FC6">
              <w:t>test equipment to locate common faults</w:t>
            </w:r>
          </w:p>
          <w:p w:rsidR="00000000" w:rsidRPr="00B61FC6" w:rsidP="00B61FC6">
            <w:pPr>
              <w:pStyle w:val="ListBullet2"/>
            </w:pPr>
            <w:r w:rsidRPr="00B61FC6">
              <w:t>techniques for using wiring diagrams to identify possible fault locations</w:t>
            </w:r>
          </w:p>
          <w:p w:rsidR="00000000" w:rsidRPr="00B61FC6" w:rsidP="00B61FC6">
            <w:pPr>
              <w:pStyle w:val="ListBullet"/>
            </w:pPr>
            <w:r w:rsidRPr="00B61FC6">
              <w:t>types of single and multi-phase equipment, including:</w:t>
            </w:r>
          </w:p>
          <w:p w:rsidR="00000000" w:rsidRPr="00B61FC6" w:rsidP="00B61FC6">
            <w:pPr>
              <w:pStyle w:val="ListBullet2"/>
            </w:pPr>
            <w:r w:rsidRPr="00B61FC6">
              <w:t>identifying basic principles of operation of typical equipment</w:t>
            </w:r>
          </w:p>
          <w:p w:rsidR="00000000" w:rsidRPr="00B61FC6" w:rsidP="00B61FC6">
            <w:pPr>
              <w:pStyle w:val="ListBullet2"/>
            </w:pPr>
            <w:r w:rsidRPr="00B61FC6">
              <w:t>visual inspection and checking techniques on a range of single/multi-phase equipment</w:t>
            </w:r>
          </w:p>
          <w:p w:rsidR="00000000" w:rsidRPr="00B61FC6" w:rsidP="00B61FC6">
            <w:pPr>
              <w:pStyle w:val="ListBullet2"/>
            </w:pPr>
            <w:r w:rsidRPr="00B61FC6">
              <w:t>interpretation of ratings from nameplates for comparison with any replacement</w:t>
            </w:r>
          </w:p>
          <w:p w:rsidR="00000000" w:rsidRPr="00B61FC6" w:rsidP="00B61FC6">
            <w:pPr>
              <w:pStyle w:val="ListBullet2"/>
            </w:pPr>
            <w:r w:rsidRPr="00B61FC6">
              <w:t>principles of operation of con</w:t>
            </w:r>
            <w:r w:rsidRPr="00B61FC6">
              <w:t>trol equipment and protection devices associated with a range of single/multi-phase equipment</w:t>
            </w:r>
          </w:p>
          <w:p w:rsidR="00000000" w:rsidRPr="00B61FC6" w:rsidP="00B61FC6">
            <w:pPr>
              <w:pStyle w:val="ListBullet"/>
            </w:pPr>
            <w:r w:rsidRPr="00B61FC6">
              <w:t>problem-solving techniques, including:</w:t>
            </w:r>
          </w:p>
          <w:p w:rsidR="00000000" w:rsidRPr="00B61FC6" w:rsidP="00B61FC6">
            <w:pPr>
              <w:pStyle w:val="ListBullet2"/>
            </w:pPr>
            <w:r w:rsidRPr="00B61FC6">
              <w:t>symptoms of common faults</w:t>
            </w:r>
          </w:p>
          <w:p w:rsidR="00000000" w:rsidRPr="00B61FC6" w:rsidP="00B61FC6">
            <w:pPr>
              <w:pStyle w:val="ListBullet2"/>
            </w:pPr>
            <w:r w:rsidRPr="00B61FC6">
              <w:t>common faults that occur in single and multi-phase equipment and the indicators of such faults</w:t>
            </w:r>
          </w:p>
          <w:p w:rsidR="00000000" w:rsidRPr="00B61FC6" w:rsidP="00B61FC6">
            <w:pPr>
              <w:pStyle w:val="ListBullet2"/>
            </w:pPr>
            <w:r w:rsidRPr="00B61FC6">
              <w:t xml:space="preserve">techniques to ensure the electrical isolation and the maintenance of electrical isolation of single/multi-phase equipment when conducting fault finding </w:t>
            </w:r>
          </w:p>
          <w:p w:rsidR="00000000" w:rsidRPr="00B61FC6" w:rsidP="00B61FC6">
            <w:pPr>
              <w:pStyle w:val="ListBullet2"/>
            </w:pPr>
            <w:r w:rsidRPr="00B61FC6">
              <w:t>regulatory requirements/obligations regarding any live testing that may be unavoidable</w:t>
            </w:r>
          </w:p>
          <w:p w:rsidR="00000000" w:rsidRPr="00B61FC6" w:rsidP="00B61FC6">
            <w:pPr>
              <w:pStyle w:val="ListBullet2"/>
            </w:pPr>
            <w:r w:rsidRPr="00B61FC6">
              <w:t>fault-finding pr</w:t>
            </w:r>
            <w:r w:rsidRPr="00B61FC6">
              <w:t>ocedures</w:t>
            </w:r>
          </w:p>
          <w:p w:rsidR="00000000" w:rsidRPr="00B61FC6" w:rsidP="00B61FC6">
            <w:pPr>
              <w:pStyle w:val="ListBullet2"/>
            </w:pPr>
            <w:r w:rsidRPr="00B61FC6">
              <w:t>rectification of identified faults ensuring appropriate consultation/approval before implementing contingencies</w:t>
            </w:r>
          </w:p>
          <w:p w:rsidR="00000000" w:rsidRPr="00B61FC6" w:rsidP="00B61FC6">
            <w:pPr>
              <w:pStyle w:val="ListBullet"/>
            </w:pPr>
            <w:r w:rsidRPr="00B61FC6">
              <w:t>documentation and reporting- including:</w:t>
            </w:r>
          </w:p>
          <w:p w:rsidR="00000000" w:rsidRPr="00B61FC6" w:rsidP="00B61FC6">
            <w:pPr>
              <w:pStyle w:val="ListBullet2"/>
            </w:pPr>
            <w:r w:rsidRPr="00B61FC6">
              <w:t>reporting and recording systems</w:t>
            </w:r>
          </w:p>
          <w:p w:rsidR="00000000" w:rsidRPr="00B61FC6" w:rsidP="00B61FC6">
            <w:pPr>
              <w:pStyle w:val="ListBullet2"/>
            </w:pPr>
            <w:r w:rsidRPr="00B61FC6">
              <w:t>relevant workplace documentation, including quality, policies and procedures</w:t>
            </w:r>
          </w:p>
          <w:p w:rsidR="00000000" w:rsidRPr="00B61FC6" w:rsidP="00B61FC6">
            <w:pPr>
              <w:pStyle w:val="ListBullet2"/>
            </w:pPr>
            <w:r w:rsidRPr="00B61FC6">
              <w:t>status reports and documents related to locating and identifying isolation mechanisms for a wide range of circuits and associated loads</w:t>
            </w:r>
          </w:p>
          <w:p w:rsidR="00000000" w:rsidRPr="00B61FC6" w:rsidP="00B61FC6">
            <w:pPr>
              <w:pStyle w:val="ListBullet2"/>
            </w:pPr>
            <w:r w:rsidRPr="00B61FC6">
              <w:t>reports, documents and procedures related t</w:t>
            </w:r>
            <w:r w:rsidRPr="00B61FC6">
              <w:t>o safely locating and rectifying faults in electrical LV equipment</w:t>
            </w:r>
          </w:p>
          <w:p w:rsidR="00000000" w:rsidRPr="00B61FC6" w:rsidP="00B61FC6">
            <w:pPr>
              <w:pStyle w:val="ListBullet"/>
            </w:pPr>
            <w:r w:rsidRPr="00B61FC6">
              <w:t>relevant job safety assessments or risk mitigation processes include safe working methods statements</w:t>
            </w:r>
          </w:p>
          <w:p w:rsidR="00000000" w:rsidRPr="00B61FC6" w:rsidP="00B61FC6">
            <w:pPr>
              <w:pStyle w:val="ListBullet"/>
            </w:pPr>
            <w:r w:rsidRPr="00B61FC6">
              <w:t xml:space="preserve">relevant industry standards, including AS/NZS 4836 Safe working on or near low-voltage </w:t>
            </w:r>
            <w:r w:rsidRPr="00B61FC6">
              <w:t>electrical installations and equipment</w:t>
            </w:r>
          </w:p>
          <w:p w:rsidR="00000000" w:rsidRPr="00B61FC6" w:rsidP="00B61FC6">
            <w:pPr>
              <w:pStyle w:val="ListBullet"/>
            </w:pPr>
            <w:r w:rsidRPr="00B61FC6">
              <w:t>relevant manufacturer specifications</w:t>
            </w:r>
          </w:p>
          <w:p w:rsidR="00000000" w:rsidRPr="00B61FC6" w:rsidP="00B61FC6">
            <w:pPr>
              <w:pStyle w:val="ListBullet"/>
            </w:pPr>
            <w:r w:rsidRPr="00B61FC6">
              <w:t>relevant WHS/OHS legislated requirements.</w:t>
            </w:r>
          </w:p>
        </w:tc>
      </w:tr>
    </w:tbl>
    <w:p w:rsidR="00000000" w:rsidRPr="00B61FC6" w:rsidP="00B61FC6">
      <w:pPr>
        <w:pStyle w:val="NoPaddingFontSize1"/>
      </w:pPr>
    </w:p>
    <w:p w:rsidR="00000000" w:rsidRPr="00B61FC6" w:rsidP="00B61FC6">
      <w:pPr>
        <w:pStyle w:val="AllowPageBreak"/>
      </w:pPr>
    </w:p>
    <w:p w:rsidR="00000000" w:rsidRPr="00B61FC6" w:rsidP="00B61FC6">
      <w:pPr>
        <w:pStyle w:val="Heading1"/>
      </w:pPr>
      <w:bookmarkStart w:id="4" w:name="O_1075721"/>
      <w:bookmarkEnd w:id="4"/>
      <w:r w:rsidRPr="00B61FC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1F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FC6" w:rsidP="00B61FC6">
            <w:pPr>
              <w:pStyle w:val="BodyText"/>
            </w:pPr>
            <w:r w:rsidRPr="00B61FC6">
              <w:t>Assessors must hold credentials specified within the Standards for Registered Training Organisations current at the time of assessment.</w:t>
            </w:r>
          </w:p>
          <w:p w:rsidR="00000000" w:rsidRPr="00B61FC6" w:rsidP="00B61FC6">
            <w:pPr>
              <w:pStyle w:val="BodyText"/>
            </w:pPr>
            <w:r w:rsidRPr="00B61FC6">
              <w:t>Assessment must satisfy the Principles of Assessment and Rules of Evidence and all regulatory requirements included with</w:t>
            </w:r>
            <w:r w:rsidRPr="00B61FC6">
              <w:t>in the Standards for Registered Training Organisations current at the time of assessment.</w:t>
            </w:r>
          </w:p>
          <w:p w:rsidR="00000000" w:rsidRPr="00B61FC6" w:rsidP="00B61FC6">
            <w:pPr>
              <w:pStyle w:val="BodyText"/>
            </w:pPr>
            <w:r w:rsidRPr="00B61FC6">
              <w:t>Assessment must occur in suitable workplace operational situations where it is appropriate to do so; where this is not appropriate, including where not permissible un</w:t>
            </w:r>
            <w:r w:rsidRPr="00B61FC6">
              <w:t>der regulatory and licencing requirements, assessment must occur in suitable simulated workplace operational situations that replicate workplace conditions.</w:t>
            </w:r>
          </w:p>
          <w:p w:rsidR="00000000" w:rsidRPr="00B61FC6" w:rsidP="00B61FC6">
            <w:pPr>
              <w:pStyle w:val="BodyText"/>
            </w:pPr>
            <w:r w:rsidRPr="00B61FC6">
              <w:t>Assessment processes and techniques must be appropriate to the language, literacy and numeracy requ</w:t>
            </w:r>
            <w:r w:rsidRPr="00B61FC6">
              <w:t>irements of the work being performed and the needs of the candidate.</w:t>
            </w:r>
          </w:p>
          <w:p w:rsidR="00000000" w:rsidRPr="00B61FC6" w:rsidP="00B61FC6">
            <w:pPr>
              <w:pStyle w:val="BodyText"/>
            </w:pPr>
            <w:r w:rsidRPr="00B61FC6">
              <w:t>Resources for assessment must include access to:</w:t>
            </w:r>
          </w:p>
          <w:p w:rsidR="00000000" w:rsidRPr="00B61FC6" w:rsidP="00B61FC6">
            <w:pPr>
              <w:pStyle w:val="ListBullet"/>
            </w:pPr>
            <w:r w:rsidRPr="00B61FC6">
              <w:t>a range of relevant exercises, case studies and/or other simulations</w:t>
            </w:r>
          </w:p>
          <w:p w:rsidR="00000000" w:rsidRPr="00B61FC6" w:rsidP="00B61FC6">
            <w:pPr>
              <w:pStyle w:val="ListBullet"/>
            </w:pPr>
            <w:r w:rsidRPr="00B61FC6">
              <w:t>relevant and appropriate materials, tools, facilities, equipment and</w:t>
            </w:r>
            <w:r w:rsidRPr="00B61FC6">
              <w:t xml:space="preserve"> PPE currently used in industry </w:t>
            </w:r>
          </w:p>
          <w:p w:rsidR="00000000" w:rsidRPr="00B61FC6" w:rsidP="00B61FC6">
            <w:pPr>
              <w:pStyle w:val="ListBullet"/>
            </w:pPr>
            <w:r w:rsidRPr="00B61FC6">
              <w:t>resources used should reflect current industry practices in relation to disconnecting and reconnecting electrical equipment connected to a LV supply</w:t>
            </w:r>
          </w:p>
          <w:p w:rsidR="00000000" w:rsidRPr="00B61FC6" w:rsidP="00B61FC6">
            <w:pPr>
              <w:pStyle w:val="ListBullet"/>
            </w:pPr>
            <w:r w:rsidRPr="00B61FC6">
              <w:t>applicable documentation, including workplace procedures, equipment specif</w:t>
            </w:r>
            <w:r w:rsidRPr="00B61FC6">
              <w:t>ications, regulations, Standards, codes of practice and operation manuals.</w:t>
            </w:r>
          </w:p>
        </w:tc>
      </w:tr>
    </w:tbl>
    <w:p w:rsidR="00000000" w:rsidRPr="00B61FC6" w:rsidP="00B61FC6">
      <w:pPr>
        <w:pStyle w:val="NoPaddingFontSize1"/>
      </w:pPr>
    </w:p>
    <w:p w:rsidR="00000000" w:rsidRPr="00B61FC6" w:rsidP="00B61FC6">
      <w:pPr>
        <w:pStyle w:val="AllowPageBreak"/>
      </w:pPr>
    </w:p>
    <w:p w:rsidR="00000000" w:rsidRPr="00B61FC6" w:rsidP="00B61FC6">
      <w:pPr>
        <w:pStyle w:val="Heading1"/>
      </w:pPr>
      <w:bookmarkStart w:id="5" w:name="O_1075724"/>
      <w:bookmarkEnd w:id="5"/>
      <w:r w:rsidRPr="00B61FC6">
        <w:t>Links</w:t>
      </w:r>
    </w:p>
    <w:p w:rsidR="00000000" w:rsidRPr="00B61FC6" w:rsidP="00EE4FD3">
      <w:pPr>
        <w:pStyle w:val="BodyText"/>
      </w:pPr>
      <w:r w:rsidRPr="00B61FC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B67C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61FC6" w:rsidP="00B61FC6"/>
    <w:sectPr w:rsidSect="00B61F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F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FC6" w:rsidRPr="00EE4FD3" w:rsidP="00EE4F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F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FD3" w:rsidP="00B61F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4FD3" w:rsidP="00B61F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E4FD3" w:rsidP="00B61F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F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F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1FC6" w:rsidRPr="00EE4FD3" w:rsidP="00EE4F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F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FD3" w:rsidRPr="002D2AF8" w:rsidP="00B61F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UEERL0005 Locate and rectify faults in low voltage (LV) electrical equipment using set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E4FD3" w:rsidP="00B61F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883E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30A5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E09B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F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1F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1F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1F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1F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1F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1F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1F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1F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1F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1F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1FC6"/>
  </w:style>
  <w:style w:type="character" w:customStyle="1" w:styleId="Heading1Char">
    <w:name w:val="Heading 1 Char"/>
    <w:basedOn w:val="DefaultParagraphFont"/>
    <w:link w:val="Heading1"/>
    <w:rsid w:val="00B61F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1F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1F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1F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1F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1F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1F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1F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1F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1F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1F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1F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1F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1F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1F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1F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1F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1F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1F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1F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1F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1F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1F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1F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1F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1F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1F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1FC6"/>
    <w:rPr>
      <w:b/>
      <w:spacing w:val="0"/>
    </w:rPr>
  </w:style>
  <w:style w:type="paragraph" w:customStyle="1" w:styleId="SuperTitle">
    <w:name w:val="SuperTitle"/>
    <w:basedOn w:val="Title"/>
    <w:rsid w:val="00B61F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1F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1F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1F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1F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1F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1F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1F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1F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1F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1F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1F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1FC6"/>
    <w:rPr>
      <w:i/>
    </w:rPr>
  </w:style>
  <w:style w:type="paragraph" w:styleId="Caption">
    <w:name w:val="caption"/>
    <w:basedOn w:val="BodyText"/>
    <w:next w:val="Normal"/>
    <w:qFormat/>
    <w:rsid w:val="00B61F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1F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1F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1FC6"/>
  </w:style>
  <w:style w:type="paragraph" w:styleId="TableofFigures">
    <w:name w:val="table of figures"/>
    <w:basedOn w:val="Normal"/>
    <w:next w:val="Normal"/>
    <w:semiHidden/>
    <w:rsid w:val="00B61F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1F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1FC6"/>
    <w:rPr>
      <w:rFonts w:ascii="Wingdings" w:hAnsi="Wingdings"/>
    </w:rPr>
  </w:style>
  <w:style w:type="paragraph" w:customStyle="1" w:styleId="TableHeading">
    <w:name w:val="Table Heading"/>
    <w:basedOn w:val="HeadingBase"/>
    <w:rsid w:val="00B61F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1FC6"/>
    <w:rPr>
      <w:color w:val="0033CC"/>
      <w:u w:val="none"/>
    </w:rPr>
  </w:style>
  <w:style w:type="paragraph" w:customStyle="1" w:styleId="BodyTextRight">
    <w:name w:val="Body Text Right"/>
    <w:basedOn w:val="BodyText"/>
    <w:rsid w:val="00B61F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1F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1F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1F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1F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1F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1FC6"/>
    <w:rPr>
      <w:sz w:val="32"/>
    </w:rPr>
  </w:style>
  <w:style w:type="paragraph" w:customStyle="1" w:styleId="HeadingProcedure">
    <w:name w:val="Heading Procedure"/>
    <w:basedOn w:val="HeadingBase"/>
    <w:next w:val="Normal"/>
    <w:rsid w:val="00B61F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1FC6"/>
    <w:pPr>
      <w:spacing w:before="60" w:after="60"/>
    </w:pPr>
  </w:style>
  <w:style w:type="paragraph" w:styleId="ListContinue">
    <w:name w:val="List Continue"/>
    <w:basedOn w:val="List"/>
    <w:rsid w:val="00B61FC6"/>
    <w:pPr>
      <w:ind w:firstLine="0"/>
    </w:pPr>
  </w:style>
  <w:style w:type="paragraph" w:customStyle="1" w:styleId="ListNote">
    <w:name w:val="List Note"/>
    <w:basedOn w:val="List"/>
    <w:rsid w:val="00B61F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1F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1F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1FC6"/>
    <w:rPr>
      <w:rFonts w:ascii="Courier New" w:hAnsi="Courier New"/>
    </w:rPr>
  </w:style>
  <w:style w:type="paragraph" w:customStyle="1" w:styleId="NoteBullet">
    <w:name w:val="Note Bullet"/>
    <w:basedOn w:val="Note"/>
    <w:rsid w:val="00B61F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1F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1F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1F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1F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1F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1F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1FC6"/>
    <w:rPr>
      <w:b/>
      <w:smallCaps/>
    </w:rPr>
  </w:style>
  <w:style w:type="paragraph" w:customStyle="1" w:styleId="TableListNumber">
    <w:name w:val="Table List Number"/>
    <w:basedOn w:val="ListNumber"/>
    <w:rsid w:val="00B61F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1F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1FC6"/>
    <w:pPr>
      <w:numPr>
        <w:numId w:val="9"/>
      </w:numPr>
    </w:pPr>
  </w:style>
  <w:style w:type="paragraph" w:customStyle="1" w:styleId="ListAlpha2">
    <w:name w:val="List Alpha 2"/>
    <w:basedOn w:val="List2"/>
    <w:rsid w:val="00B61FC6"/>
    <w:pPr>
      <w:numPr>
        <w:numId w:val="8"/>
      </w:numPr>
    </w:pPr>
  </w:style>
  <w:style w:type="paragraph" w:styleId="List2">
    <w:name w:val="List 2"/>
    <w:basedOn w:val="BodyText"/>
    <w:rsid w:val="00B61F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1F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1F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1F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1F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1F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1FC6"/>
    <w:pPr>
      <w:numPr>
        <w:numId w:val="4"/>
      </w:numPr>
    </w:pPr>
  </w:style>
  <w:style w:type="paragraph" w:styleId="ListContinue2">
    <w:name w:val="List Continue 2"/>
    <w:basedOn w:val="List2"/>
    <w:rsid w:val="00B61FC6"/>
    <w:pPr>
      <w:ind w:firstLine="0"/>
    </w:pPr>
  </w:style>
  <w:style w:type="paragraph" w:styleId="ListContinue3">
    <w:name w:val="List Continue 3"/>
    <w:basedOn w:val="List3"/>
    <w:rsid w:val="00B61FC6"/>
    <w:pPr>
      <w:ind w:left="1021" w:firstLine="0"/>
    </w:pPr>
  </w:style>
  <w:style w:type="paragraph" w:styleId="ListContinue4">
    <w:name w:val="List Continue 4"/>
    <w:basedOn w:val="List4"/>
    <w:rsid w:val="00B61FC6"/>
    <w:pPr>
      <w:ind w:firstLine="0"/>
    </w:pPr>
  </w:style>
  <w:style w:type="paragraph" w:styleId="ListContinue5">
    <w:name w:val="List Continue 5"/>
    <w:basedOn w:val="List5"/>
    <w:rsid w:val="00B61FC6"/>
    <w:pPr>
      <w:ind w:firstLine="0"/>
    </w:pPr>
  </w:style>
  <w:style w:type="paragraph" w:styleId="ListNumber3">
    <w:name w:val="List Number 3"/>
    <w:basedOn w:val="List3"/>
    <w:rsid w:val="00B61FC6"/>
    <w:pPr>
      <w:numPr>
        <w:numId w:val="5"/>
      </w:numPr>
    </w:pPr>
  </w:style>
  <w:style w:type="paragraph" w:styleId="ListNumber4">
    <w:name w:val="List Number 4"/>
    <w:basedOn w:val="List4"/>
    <w:rsid w:val="00B61FC6"/>
    <w:pPr>
      <w:numPr>
        <w:numId w:val="6"/>
      </w:numPr>
    </w:pPr>
  </w:style>
  <w:style w:type="paragraph" w:styleId="ListNumber5">
    <w:name w:val="List Number 5"/>
    <w:basedOn w:val="List5"/>
    <w:rsid w:val="00B61FC6"/>
    <w:pPr>
      <w:numPr>
        <w:numId w:val="7"/>
      </w:numPr>
    </w:pPr>
  </w:style>
  <w:style w:type="paragraph" w:styleId="BlockText">
    <w:name w:val="Block Text"/>
    <w:basedOn w:val="Normal"/>
    <w:rsid w:val="00B61F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1F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1FC6"/>
    <w:rPr>
      <w:sz w:val="16"/>
      <w:vertAlign w:val="superscript"/>
    </w:rPr>
  </w:style>
  <w:style w:type="character" w:customStyle="1" w:styleId="Symbols">
    <w:name w:val="Symbols"/>
    <w:basedOn w:val="DefaultParagraphFont"/>
    <w:rsid w:val="00B61FC6"/>
    <w:rPr>
      <w:rFonts w:ascii="Symbol" w:hAnsi="Symbol"/>
    </w:rPr>
  </w:style>
  <w:style w:type="character" w:customStyle="1" w:styleId="MenuOptions">
    <w:name w:val="Menu Options"/>
    <w:basedOn w:val="DefaultParagraphFont"/>
    <w:rsid w:val="00B61F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1FC6"/>
    <w:rPr>
      <w:b/>
    </w:rPr>
  </w:style>
  <w:style w:type="character" w:customStyle="1" w:styleId="Underlined">
    <w:name w:val="Underlined"/>
    <w:basedOn w:val="DefaultParagraphFont"/>
    <w:rsid w:val="00B61FC6"/>
    <w:rPr>
      <w:u w:val="single"/>
    </w:rPr>
  </w:style>
  <w:style w:type="paragraph" w:customStyle="1" w:styleId="TableBodyTextRight">
    <w:name w:val="Table Body Text Right"/>
    <w:basedOn w:val="TableBodyText"/>
    <w:rsid w:val="00B61F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1FC6"/>
    <w:rPr>
      <w:sz w:val="18"/>
    </w:rPr>
  </w:style>
  <w:style w:type="paragraph" w:customStyle="1" w:styleId="BodySmallRight">
    <w:name w:val="Body Small Right"/>
    <w:basedOn w:val="BodyTextRight"/>
    <w:rsid w:val="00B61FC6"/>
    <w:rPr>
      <w:sz w:val="18"/>
      <w:szCs w:val="18"/>
    </w:rPr>
  </w:style>
  <w:style w:type="paragraph" w:customStyle="1" w:styleId="MarginEdition">
    <w:name w:val="Margin Edition"/>
    <w:basedOn w:val="MarginNote"/>
    <w:rsid w:val="00B61F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1FC6"/>
    <w:rPr>
      <w:sz w:val="2"/>
      <w:szCs w:val="2"/>
    </w:rPr>
  </w:style>
  <w:style w:type="character" w:customStyle="1" w:styleId="Small">
    <w:name w:val="Small"/>
    <w:basedOn w:val="DefaultParagraphFont"/>
    <w:rsid w:val="00B61FC6"/>
    <w:rPr>
      <w:sz w:val="16"/>
    </w:rPr>
  </w:style>
  <w:style w:type="paragraph" w:customStyle="1" w:styleId="WideTable">
    <w:name w:val="Wide Table"/>
    <w:basedOn w:val="Normal"/>
    <w:rsid w:val="00B61F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1FC6"/>
  </w:style>
  <w:style w:type="paragraph" w:styleId="Quote">
    <w:name w:val="Quote"/>
    <w:basedOn w:val="Heading1"/>
    <w:link w:val="QuoteChar"/>
    <w:qFormat/>
    <w:rsid w:val="00B61F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1F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1FC6"/>
    <w:pPr>
      <w:pageBreakBefore/>
    </w:pPr>
  </w:style>
  <w:style w:type="paragraph" w:customStyle="1" w:styleId="Border">
    <w:name w:val="Border"/>
    <w:basedOn w:val="Normal"/>
    <w:qFormat/>
    <w:rsid w:val="00B61F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1F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F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F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1F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1F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1F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1F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1F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1FC6"/>
    <w:rPr>
      <w:u w:val="single"/>
    </w:rPr>
  </w:style>
  <w:style w:type="character" w:customStyle="1" w:styleId="BoldandItalics">
    <w:name w:val="Bold and Italics"/>
    <w:qFormat/>
    <w:rsid w:val="00B61FC6"/>
    <w:rPr>
      <w:b/>
      <w:i/>
      <w:u w:val="none"/>
    </w:rPr>
  </w:style>
  <w:style w:type="paragraph" w:styleId="BalloonText">
    <w:name w:val="Balloon Text"/>
    <w:basedOn w:val="Normal"/>
    <w:link w:val="BalloonTextChar"/>
    <w:rsid w:val="00B61F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1F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1F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1F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1F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1F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1FC6"/>
    <w:pPr>
      <w:spacing w:before="0" w:after="0"/>
    </w:pPr>
  </w:style>
  <w:style w:type="paragraph" w:customStyle="1" w:styleId="BodyTextBold">
    <w:name w:val="Body Text Bold"/>
    <w:basedOn w:val="BodyText"/>
    <w:qFormat/>
    <w:rsid w:val="00B61FC6"/>
    <w:rPr>
      <w:b/>
    </w:rPr>
  </w:style>
  <w:style w:type="character" w:styleId="Hyperlink">
    <w:name w:val="Hyperlink"/>
    <w:basedOn w:val="DefaultParagraphFont"/>
    <w:uiPriority w:val="99"/>
    <w:unhideWhenUsed/>
    <w:rsid w:val="00EE4F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5512</Characters>
  <Application>Microsoft Office Word</Application>
  <DocSecurity>0</DocSecurity>
  <Lines>117</Lines>
  <Paragraphs>79</Paragraphs>
  <ScaleCrop>false</ScaleCrop>
  <Company>Author-it Software Corporation Ltd.</Company>
  <LinksUpToDate>false</LinksUpToDate>
  <CharactersWithSpaces>6244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UEERL0005 Locate and rectify faults in low voltage (LV) electrical equipment using set procedures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2024-11-29T01:08:00Z</dcterms:created>
  <dcterms:modified xsi:type="dcterms:W3CDTF">2024-11-29T01:08:00Z</dcterms:modified>
</cp:coreProperties>
</file>