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116" w:rsidP="00CB1116">
      <w:pPr>
        <w:pStyle w:val="Title"/>
      </w:pPr>
      <w:r>
        <w:fldChar w:fldCharType="begin"/>
      </w:r>
      <w:r>
        <w:instrText xml:space="preserve"> TITLE   \* MERGEFORMAT </w:instrText>
      </w:r>
      <w:r>
        <w:fldChar w:fldCharType="separate"/>
      </w:r>
      <w:r>
        <w:t>UEERL0003 Conduct in-service safety testing of electrical cord connected equipment and cord assemblies</w:t>
      </w:r>
      <w:r>
        <w:fldChar w:fldCharType="end"/>
      </w:r>
    </w:p>
    <w:p w:rsidR="00CB1116" w:rsidP="00CB1116">
      <w:pPr>
        <w:pStyle w:val="Version"/>
        <w:sectPr w:rsidSect="008C03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317" w:rsidP="008C0317">
      <w:pPr>
        <w:pStyle w:val="SuperHeading"/>
      </w:pPr>
      <w:r w:rsidRPr="008C0317">
        <w:t>UEERL0003 Conduct in-service safety testing of electrical cord connected equipment and cord assemblies</w:t>
      </w:r>
    </w:p>
    <w:p w:rsidR="00000000" w:rsidRPr="008C0317" w:rsidP="008C0317">
      <w:pPr>
        <w:pStyle w:val="Heading1"/>
      </w:pPr>
      <w:bookmarkStart w:id="1" w:name="O_1075765"/>
      <w:bookmarkEnd w:id="1"/>
      <w:r w:rsidRPr="008C0317">
        <w:t>Modification History</w:t>
      </w:r>
    </w:p>
    <w:tbl>
      <w:tblPr>
        <w:tblW w:w="9497" w:type="dxa"/>
        <w:tblLayout w:type="fixed"/>
        <w:tblCellMar>
          <w:left w:w="62" w:type="dxa"/>
          <w:right w:w="62" w:type="dxa"/>
        </w:tblCellMar>
        <w:tblLook w:val="0000"/>
      </w:tblPr>
      <w:tblGrid>
        <w:gridCol w:w="9497"/>
      </w:tblGrid>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t>Release 1. This is the first release of this unit of competency in the UEE Electrotechnology Training Package.</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2" w:name="O_1075766"/>
      <w:bookmarkEnd w:id="2"/>
      <w:r w:rsidRPr="008C0317">
        <w:t>Application</w:t>
      </w:r>
    </w:p>
    <w:tbl>
      <w:tblPr>
        <w:tblW w:w="9497" w:type="dxa"/>
        <w:tblLayout w:type="fixed"/>
        <w:tblCellMar>
          <w:left w:w="62" w:type="dxa"/>
          <w:right w:w="62" w:type="dxa"/>
        </w:tblCellMar>
        <w:tblLook w:val="0000"/>
      </w:tblPr>
      <w:tblGrid>
        <w:gridCol w:w="9497"/>
      </w:tblGrid>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t>This unit involves the skills and knowledge required to conduct in-service safety testing of electrical cord connected equipment and cord assemblies.</w:t>
            </w:r>
          </w:p>
          <w:p w:rsidR="00000000" w:rsidRPr="008C0317" w:rsidP="008C0317">
            <w:pPr>
              <w:pStyle w:val="BodyText"/>
            </w:pPr>
            <w:r w:rsidRPr="008C0317">
              <w:t>It includes working safely, using portable appliance tester (PAT), identify</w:t>
            </w:r>
            <w:r w:rsidRPr="008C0317">
              <w:t>ing faults, applying tagging, arranging for repair of faulty equipment and complete testing documentation.</w:t>
            </w:r>
          </w:p>
          <w:p w:rsidR="00000000" w:rsidRPr="008C0317" w:rsidP="008C0317">
            <w:pPr>
              <w:pStyle w:val="BodyText"/>
            </w:pPr>
            <w:r w:rsidRPr="008C0317">
              <w:t>No licensing, legislative or certification requirements apply to this unit at the time of publication.</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3" w:name="O_1075767"/>
      <w:bookmarkEnd w:id="3"/>
      <w:r w:rsidRPr="008C0317">
        <w:t>Pre-requisite Unit</w:t>
      </w:r>
    </w:p>
    <w:tbl>
      <w:tblPr>
        <w:tblW w:w="9497" w:type="dxa"/>
        <w:tblLayout w:type="fixed"/>
        <w:tblCellMar>
          <w:left w:w="62" w:type="dxa"/>
          <w:right w:w="62" w:type="dxa"/>
        </w:tblCellMar>
        <w:tblLook w:val="0000"/>
      </w:tblPr>
      <w:tblGrid>
        <w:gridCol w:w="9497"/>
      </w:tblGrid>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t>UEECD0</w:t>
            </w:r>
            <w:r w:rsidRPr="008C0317">
              <w:t>007 Apply work health and safety regulations, codes and practices in the workplace</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4" w:name="O_1075768"/>
      <w:bookmarkEnd w:id="4"/>
      <w:r w:rsidRPr="008C0317">
        <w:t>Competency Field</w:t>
      </w:r>
    </w:p>
    <w:tbl>
      <w:tblPr>
        <w:tblW w:w="9497" w:type="dxa"/>
        <w:tblLayout w:type="fixed"/>
        <w:tblCellMar>
          <w:left w:w="62" w:type="dxa"/>
          <w:right w:w="62" w:type="dxa"/>
        </w:tblCellMar>
        <w:tblLook w:val="0000"/>
      </w:tblPr>
      <w:tblGrid>
        <w:gridCol w:w="9497"/>
      </w:tblGrid>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t>Restricted Licensing</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5" w:name="O_1075769"/>
      <w:bookmarkEnd w:id="5"/>
      <w:r w:rsidRPr="008C0317">
        <w:t>Unit Sector</w:t>
      </w:r>
    </w:p>
    <w:tbl>
      <w:tblPr>
        <w:tblW w:w="9497" w:type="dxa"/>
        <w:tblLayout w:type="fixed"/>
        <w:tblCellMar>
          <w:left w:w="62" w:type="dxa"/>
          <w:right w:w="62" w:type="dxa"/>
        </w:tblCellMar>
        <w:tblLook w:val="0000"/>
      </w:tblPr>
      <w:tblGrid>
        <w:gridCol w:w="9497"/>
      </w:tblGrid>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t>Electrotechnology</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6" w:name="O_1075770"/>
      <w:bookmarkEnd w:id="6"/>
      <w:r w:rsidRPr="008C031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C031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PERFORMANCE CRITERIA</w:t>
            </w:r>
          </w:p>
        </w:tc>
      </w:tr>
      <w:tr w:rsidTr="008C031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Performance criteria describe the performance needed to demonstrate achievement of the element.</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rPr>
                <w:rStyle w:val="SpecialBold"/>
              </w:rPr>
              <w:t>Prepare to test cord connected apparatus and cord assemblies</w:t>
            </w: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Work health and safety (WHS)/occupational health and safety (OHS) procedures for a given work area are identified, obtained and applied</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WHS/OHS risk control work preparation measures and procedures are followed</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Advice is sought from relevant person/s to ensure work is effectively coordinated with others</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Cord connected apparatus and cord assemblies to be tested are obtained in accordance with workplace procedures</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PAT device is checked for correct ope</w:t>
            </w:r>
            <w:r w:rsidRPr="008C0317">
              <w:t>ration and safety in accordance with relevant industry standards and workplace procedures</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rPr>
                <w:rStyle w:val="SpecialBold"/>
              </w:rPr>
              <w:t>Test cord connected apparatus and cord assemblies</w:t>
            </w: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WHS/OHS risk control work measures and procedures are followed</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Measures are followed to ensure that co</w:t>
            </w:r>
            <w:r w:rsidRPr="008C0317">
              <w:t>rd connected apparatus and cord assemblies to be tested are not connected to the electrical supply in accordance with relevant industry standards</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Electrical safety requirements and par</w:t>
            </w:r>
            <w:r w:rsidRPr="008C0317">
              <w:t>ameters are applied to ensure correct test results are in accordance with relevant industry standards</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 xml:space="preserve">Visual inspection and checks of the cord connected apparatus and cord assemblies are carried out in accordance with workplace procedures to detect </w:t>
            </w:r>
            <w:r w:rsidRPr="008C0317">
              <w:t>any abnormal damage or fault</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Approval is obtained in accordance with workplace procedures from relevant person/s before any contingencies are implemented</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PAT routines are followed to test cord connected apparatus and cord assemblies in accord</w:t>
            </w:r>
            <w:r w:rsidRPr="008C0317">
              <w:t>ance with workplace procedures</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Unsafe cord connected apparatus and cord assemblies are identified from test results in accordance with workplace procedures</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Testing is undertaken effectively to minimise waste of energy and damage to apparatus</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rPr>
                <w:rStyle w:val="SpecialBold"/>
              </w:rPr>
              <w:t>Tag cord connected apparatus and cord assemblies and document testing activities</w:t>
            </w: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WHS/OHS work completion risk control measures and procedures are followed</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Worksite is cleaned and made safe in accordance with workplace procedures</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Cord c</w:t>
            </w:r>
            <w:r w:rsidRPr="008C0317">
              <w:t>onnected apparatus and cord assemblies are tagged in accordance with workplace procedures for their safety status</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Arrangements are made for unsafe cord connected apparatus and cord assemblies to be repaired by relevant person/s</w:t>
            </w:r>
          </w:p>
        </w:tc>
      </w:tr>
      <w:tr w:rsidTr="008C031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C03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t>Safety testing activities are documented in accordance with relevant industry standards and workplace procedures</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7" w:name="O_1075771"/>
      <w:bookmarkEnd w:id="7"/>
      <w:r w:rsidRPr="008C0317">
        <w:t>Foundation Skills</w:t>
      </w:r>
    </w:p>
    <w:tbl>
      <w:tblPr>
        <w:tblW w:w="9497" w:type="dxa"/>
        <w:tblLayout w:type="fixed"/>
        <w:tblCellMar>
          <w:left w:w="62" w:type="dxa"/>
          <w:right w:w="62" w:type="dxa"/>
        </w:tblCellMar>
        <w:tblLook w:val="0000"/>
      </w:tblPr>
      <w:tblGrid>
        <w:gridCol w:w="9497"/>
      </w:tblGrid>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t>Foundation skills essential to performance are explicit in the performance criteria of this unit of comp</w:t>
            </w:r>
            <w:r w:rsidRPr="008C0317">
              <w:t>etency.</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8" w:name="O_1075772"/>
      <w:bookmarkEnd w:id="8"/>
      <w:r w:rsidRPr="008C0317">
        <w:t>Range of Conditions</w:t>
      </w:r>
    </w:p>
    <w:tbl>
      <w:tblPr>
        <w:tblW w:w="9497" w:type="dxa"/>
        <w:tblLayout w:type="fixed"/>
        <w:tblCellMar>
          <w:left w:w="62" w:type="dxa"/>
          <w:right w:w="62" w:type="dxa"/>
        </w:tblCellMar>
        <w:tblLook w:val="0000"/>
      </w:tblPr>
      <w:tblGrid>
        <w:gridCol w:w="4693"/>
        <w:gridCol w:w="4804"/>
      </w:tblGrid>
      <w:tr w:rsidTr="008C031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t>Range is restricted to essential operating conditions and any other variables essential to the work environment.</w:t>
            </w:r>
          </w:p>
          <w:p w:rsidR="00000000" w:rsidP="008C0317">
            <w:pPr>
              <w:pStyle w:val="BodyText"/>
              <w:rPr>
                <w:lang w:val="en-NZ"/>
              </w:rPr>
            </w:pPr>
            <w:r w:rsidRPr="008C0317">
              <w:t>Non-essential conditions may be found in the UEE Electrotechnology Training Package Companion Volume Implementation Guide.</w:t>
            </w:r>
          </w:p>
        </w:tc>
      </w:tr>
      <w:tr w:rsidTr="008C031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In-service safety testing must include the following:</w:t>
            </w:r>
          </w:p>
        </w:tc>
        <w:tc>
          <w:tcPr>
            <w:tcW w:w="4804" w:type="dxa"/>
            <w:tcBorders>
              <w:top w:val="nil"/>
              <w:left w:val="nil"/>
              <w:bottom w:val="nil"/>
              <w:right w:val="nil"/>
            </w:tcBorders>
            <w:tcMar>
              <w:top w:w="0" w:type="dxa"/>
              <w:left w:w="62" w:type="dxa"/>
              <w:bottom w:w="0" w:type="dxa"/>
              <w:right w:w="62" w:type="dxa"/>
            </w:tcMar>
          </w:tcPr>
          <w:p w:rsidR="00000000" w:rsidRPr="008C0317" w:rsidP="008C0317">
            <w:pPr>
              <w:pStyle w:val="ListBullet"/>
            </w:pPr>
            <w:r w:rsidRPr="008C0317">
              <w:t>at least two different electrical cords and three different items of cord co</w:t>
            </w:r>
            <w:r w:rsidRPr="008C0317">
              <w:t>nnected equipment with safety faults, including:</w:t>
            </w:r>
          </w:p>
          <w:p w:rsidR="00000000" w:rsidRPr="008C0317" w:rsidP="008C0317">
            <w:pPr>
              <w:pStyle w:val="ListBullet2"/>
            </w:pPr>
            <w:r w:rsidRPr="008C0317">
              <w:t>a device containing an element</w:t>
            </w:r>
          </w:p>
          <w:p w:rsidR="00000000" w:rsidRPr="008C0317" w:rsidP="008C0317">
            <w:pPr>
              <w:pStyle w:val="ListBullet2"/>
            </w:pPr>
            <w:r w:rsidRPr="008C0317">
              <w:t>a device containing a motor</w:t>
            </w:r>
          </w:p>
          <w:p w:rsidR="00000000" w:rsidRPr="008C0317" w:rsidP="008C0317">
            <w:pPr>
              <w:pStyle w:val="ListBullet2"/>
            </w:pPr>
            <w:r w:rsidRPr="008C0317">
              <w:t>a device containing metal oxide varistors (MOV)</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9" w:name="O_1075773"/>
      <w:bookmarkEnd w:id="9"/>
      <w:r w:rsidRPr="008C0317">
        <w:t>Unit Mapping Information</w:t>
      </w:r>
    </w:p>
    <w:tbl>
      <w:tblPr>
        <w:tblW w:w="9497" w:type="dxa"/>
        <w:tblLayout w:type="fixed"/>
        <w:tblCellMar>
          <w:left w:w="62" w:type="dxa"/>
          <w:right w:w="62" w:type="dxa"/>
        </w:tblCellMar>
        <w:tblLook w:val="0000"/>
      </w:tblPr>
      <w:tblGrid>
        <w:gridCol w:w="9497"/>
      </w:tblGrid>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t>This unit replaces and is equivalent to UEENEEP026A Conduct in-service safety testing of electrical cord connected equipment and cord assemblies.</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10" w:name="O_1075780"/>
      <w:bookmarkEnd w:id="10"/>
      <w:r w:rsidRPr="008C0317">
        <w:t>Links</w:t>
      </w:r>
    </w:p>
    <w:p w:rsidR="00000000" w:rsidRPr="008C0317" w:rsidP="00CB1116">
      <w:pPr>
        <w:pStyle w:val="BodyText"/>
      </w:pPr>
      <w:r w:rsidRPr="008C03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54E1A">
        <w:rPr>
          <w:rStyle w:val="Hyperlink"/>
        </w:rPr>
        <w:t>https://vetnet.gov.au/Pages/TrainingDocs.aspx?q=b8a8f136-5421-4ce1-92e0-2b50341431b6</w:t>
      </w:r>
      <w:r>
        <w:fldChar w:fldCharType="end"/>
      </w:r>
    </w:p>
    <w:p w:rsidR="00000000" w:rsidRPr="008C0317" w:rsidP="00CB1116">
      <w:pPr>
        <w:pStyle w:val="BodyText"/>
        <w:sectPr w:rsidSect="008C0317">
          <w:headerReference w:type="default" r:id="rId10"/>
          <w:footerReference w:type="default" r:id="rId11"/>
          <w:pgSz w:w="11908" w:h="16833"/>
          <w:pgMar w:top="1702" w:right="1418" w:bottom="1702" w:left="1418" w:header="992" w:footer="992" w:gutter="0"/>
          <w:cols w:space="720"/>
          <w:noEndnote/>
          <w:docGrid w:linePitch="299"/>
        </w:sectPr>
      </w:pPr>
    </w:p>
    <w:p w:rsidR="00000000" w:rsidRPr="008C0317" w:rsidP="008C0317">
      <w:pPr>
        <w:pStyle w:val="SuperHeading"/>
      </w:pPr>
      <w:r w:rsidRPr="008C0317">
        <w:t>Assessment Requirements for UEERL0003 Conduct in-service safety testing of electrical cord connected equipment and cord assemblies</w:t>
      </w:r>
    </w:p>
    <w:p w:rsidR="00000000" w:rsidRPr="008C0317" w:rsidP="008C0317">
      <w:pPr>
        <w:pStyle w:val="Heading1"/>
      </w:pPr>
      <w:bookmarkStart w:id="11" w:name="O_1075775"/>
      <w:bookmarkEnd w:id="11"/>
      <w:r w:rsidRPr="008C0317">
        <w:t>Modification History</w:t>
      </w:r>
    </w:p>
    <w:tbl>
      <w:tblPr>
        <w:tblW w:w="9497" w:type="dxa"/>
        <w:tblLayout w:type="fixed"/>
        <w:tblCellMar>
          <w:left w:w="62" w:type="dxa"/>
          <w:right w:w="62" w:type="dxa"/>
        </w:tblCellMar>
        <w:tblLook w:val="0000"/>
      </w:tblPr>
      <w:tblGrid>
        <w:gridCol w:w="9497"/>
      </w:tblGrid>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t>Release 1. This is the first release of this unit of competency in the UEE Electrotechnology Training Package.</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12" w:name="O_1075776"/>
      <w:bookmarkEnd w:id="12"/>
      <w:r w:rsidRPr="008C0317">
        <w:t>Performance Evidence</w:t>
      </w:r>
    </w:p>
    <w:tbl>
      <w:tblPr>
        <w:tblW w:w="9497" w:type="dxa"/>
        <w:tblLayout w:type="fixed"/>
        <w:tblCellMar>
          <w:left w:w="62" w:type="dxa"/>
          <w:right w:w="62" w:type="dxa"/>
        </w:tblCellMar>
        <w:tblLook w:val="0000"/>
      </w:tblPr>
      <w:tblGrid>
        <w:gridCol w:w="9497"/>
      </w:tblGrid>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 xml:space="preserve">Evidence required to demonstrate competence in this unit must be relevant to </w:t>
            </w:r>
            <w:r w:rsidRPr="008C0317">
              <w:t xml:space="preserve">and satisfy all of the requirements of the elements, performance criteria and range of conditions on at least two separate occasions and include: </w:t>
            </w:r>
          </w:p>
        </w:tc>
      </w:tr>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317" w:rsidP="008C0317">
            <w:pPr>
              <w:pStyle w:val="ListBullet"/>
            </w:pPr>
            <w:r w:rsidRPr="008C0317">
              <w:t>applying appropriate tagging</w:t>
            </w:r>
          </w:p>
          <w:p w:rsidR="00000000" w:rsidRPr="008C0317" w:rsidP="008C0317">
            <w:pPr>
              <w:pStyle w:val="ListBullet"/>
            </w:pPr>
            <w:r w:rsidRPr="008C0317">
              <w:t>applying relevant work health and safety (WHS)/occupational health and safety (OHS) requirements, including using risk control measures</w:t>
            </w:r>
          </w:p>
          <w:p w:rsidR="00000000" w:rsidRPr="008C0317" w:rsidP="008C0317">
            <w:pPr>
              <w:pStyle w:val="ListBullet"/>
            </w:pPr>
            <w:r w:rsidRPr="008C0317">
              <w:t>connecting cords and apparatus to the testing device</w:t>
            </w:r>
          </w:p>
          <w:p w:rsidR="00000000" w:rsidRPr="008C0317" w:rsidP="008C0317">
            <w:pPr>
              <w:pStyle w:val="ListBullet"/>
            </w:pPr>
            <w:r w:rsidRPr="008C0317">
              <w:t>dealing with unplanned events in accordance with problem-solving te</w:t>
            </w:r>
            <w:r w:rsidRPr="008C0317">
              <w:t>chniques and workplace procedures</w:t>
            </w:r>
          </w:p>
          <w:p w:rsidR="00000000" w:rsidRPr="008C0317" w:rsidP="008C0317">
            <w:pPr>
              <w:pStyle w:val="ListBullet"/>
            </w:pPr>
            <w:r w:rsidRPr="008C0317">
              <w:t>documenting testing activities, including workplace register</w:t>
            </w:r>
          </w:p>
          <w:p w:rsidR="00000000" w:rsidRPr="008C0317" w:rsidP="008C0317">
            <w:pPr>
              <w:pStyle w:val="ListBullet"/>
            </w:pPr>
            <w:r w:rsidRPr="008C0317">
              <w:t>identifying safe and unsafe cords and apparatus</w:t>
            </w:r>
          </w:p>
          <w:p w:rsidR="00000000" w:rsidRPr="008C0317" w:rsidP="008C0317">
            <w:pPr>
              <w:pStyle w:val="ListBullet"/>
            </w:pPr>
            <w:r w:rsidRPr="008C0317">
              <w:t>preparing to test cord connected apparatus and cord assemblies</w:t>
            </w:r>
          </w:p>
          <w:p w:rsidR="00000000" w:rsidRPr="008C0317" w:rsidP="008C0317">
            <w:pPr>
              <w:pStyle w:val="ListBullet"/>
            </w:pPr>
            <w:r w:rsidRPr="008C0317">
              <w:t xml:space="preserve">preparing and using the portable appliance tester </w:t>
            </w:r>
            <w:r w:rsidRPr="008C0317">
              <w:t>(PAT)</w:t>
            </w:r>
          </w:p>
          <w:p w:rsidR="00000000" w:rsidRPr="008C0317" w:rsidP="008C0317">
            <w:pPr>
              <w:pStyle w:val="ListBullet"/>
            </w:pPr>
            <w:r w:rsidRPr="008C0317">
              <w:t xml:space="preserve">safety testing of electrical cord connected equipment and cord assemblies </w:t>
            </w:r>
          </w:p>
          <w:p w:rsidR="00000000" w:rsidRPr="008C0317" w:rsidP="008C0317">
            <w:pPr>
              <w:pStyle w:val="ListBullet"/>
            </w:pPr>
            <w:r w:rsidRPr="008C0317">
              <w:t>tagging tested cord connected apparatus and cord assemblies and document testing activities</w:t>
            </w:r>
          </w:p>
          <w:p w:rsidR="00000000" w:rsidRPr="008C0317" w:rsidP="008C0317">
            <w:pPr>
              <w:pStyle w:val="ListBullet"/>
            </w:pPr>
            <w:r w:rsidRPr="008C0317">
              <w:t>using test results to determine the safety status.</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13" w:name="O_1075777"/>
      <w:bookmarkEnd w:id="13"/>
      <w:r w:rsidRPr="008C0317">
        <w:t>Knowledge E</w:t>
      </w:r>
      <w:r w:rsidRPr="008C0317">
        <w:t>vidence</w:t>
      </w:r>
    </w:p>
    <w:tbl>
      <w:tblPr>
        <w:tblW w:w="9497" w:type="dxa"/>
        <w:tblLayout w:type="fixed"/>
        <w:tblCellMar>
          <w:left w:w="62" w:type="dxa"/>
          <w:right w:w="62" w:type="dxa"/>
        </w:tblCellMar>
        <w:tblLook w:val="0000"/>
      </w:tblPr>
      <w:tblGrid>
        <w:gridCol w:w="9497"/>
      </w:tblGrid>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0317">
            <w:pPr>
              <w:pStyle w:val="BodyText"/>
              <w:rPr>
                <w:lang w:val="en-NZ"/>
              </w:rPr>
            </w:pPr>
            <w:r w:rsidRPr="008C0317">
              <w:t xml:space="preserve">Evidence required to demonstrate competence in this unit must be relevant to and satisfy all of the requirements of the elements, performance criteria and range of conditions and include knowledge of: </w:t>
            </w:r>
          </w:p>
        </w:tc>
      </w:tr>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317" w:rsidP="008C0317">
            <w:pPr>
              <w:pStyle w:val="ListBullet"/>
            </w:pPr>
            <w:r w:rsidRPr="008C0317">
              <w:t>Australian Standards and Commonwealth/state/territory legislation and regulations including:</w:t>
            </w:r>
          </w:p>
          <w:p w:rsidR="00000000" w:rsidRPr="008C0317" w:rsidP="008C0317">
            <w:pPr>
              <w:pStyle w:val="ListBullet2"/>
            </w:pPr>
            <w:r w:rsidRPr="008C0317">
              <w:t>Australian Standard AS/NZS 3760 In-service safety inspection and testing of electrical equipment</w:t>
            </w:r>
          </w:p>
          <w:p w:rsidR="00000000" w:rsidRPr="008C0317" w:rsidP="008C0317">
            <w:pPr>
              <w:pStyle w:val="ListBullet2"/>
            </w:pPr>
            <w:r w:rsidRPr="008C0317">
              <w:t>Commonwealth/state/territory WHS/OHS Acts and regulations</w:t>
            </w:r>
          </w:p>
          <w:p w:rsidR="00000000" w:rsidRPr="008C0317" w:rsidP="008C0317">
            <w:pPr>
              <w:pStyle w:val="ListBullet2"/>
            </w:pPr>
            <w:r w:rsidRPr="008C0317">
              <w:t>limitat</w:t>
            </w:r>
            <w:r w:rsidRPr="008C0317">
              <w:t>ions of work that can be undertaken</w:t>
            </w:r>
          </w:p>
          <w:p w:rsidR="00000000" w:rsidRPr="008C0317" w:rsidP="008C0317">
            <w:pPr>
              <w:pStyle w:val="ListBullet2"/>
            </w:pPr>
            <w:r w:rsidRPr="008C0317">
              <w:t>codes of practice and associated guidance material</w:t>
            </w:r>
          </w:p>
          <w:p w:rsidR="00000000" w:rsidRPr="008C0317" w:rsidP="008C0317">
            <w:pPr>
              <w:pStyle w:val="ListBullet2"/>
            </w:pPr>
            <w:r w:rsidRPr="008C0317">
              <w:t>risk management principles</w:t>
            </w:r>
          </w:p>
          <w:p w:rsidR="00000000" w:rsidRPr="008C0317" w:rsidP="008C0317">
            <w:pPr>
              <w:pStyle w:val="ListBullet"/>
            </w:pPr>
            <w:r w:rsidRPr="008C0317">
              <w:t>basic electrical testing concepts, including:</w:t>
            </w:r>
          </w:p>
          <w:p w:rsidR="00000000" w:rsidRPr="008C0317" w:rsidP="008C0317">
            <w:pPr>
              <w:pStyle w:val="ListBullet2"/>
            </w:pPr>
            <w:r w:rsidRPr="008C0317">
              <w:t>basic electrical circuits</w:t>
            </w:r>
          </w:p>
          <w:p w:rsidR="00000000" w:rsidRPr="008C0317" w:rsidP="008C0317">
            <w:pPr>
              <w:pStyle w:val="ListBullet2"/>
            </w:pPr>
            <w:r w:rsidRPr="008C0317">
              <w:t>functions of electrical circuit</w:t>
            </w:r>
          </w:p>
          <w:p w:rsidR="00000000" w:rsidRPr="008C0317" w:rsidP="008C0317">
            <w:pPr>
              <w:pStyle w:val="ListBullet2"/>
            </w:pPr>
            <w:r w:rsidRPr="008C0317">
              <w:t>conductors and insulators</w:t>
            </w:r>
          </w:p>
          <w:p w:rsidR="00000000" w:rsidRPr="008C0317" w:rsidP="008C0317">
            <w:pPr>
              <w:pStyle w:val="ListBullet2"/>
            </w:pPr>
            <w:r w:rsidRPr="008C0317">
              <w:t>basic electrical supply system</w:t>
            </w:r>
          </w:p>
          <w:p w:rsidR="00000000" w:rsidRPr="008C0317" w:rsidP="008C0317">
            <w:pPr>
              <w:pStyle w:val="ListBullet2"/>
            </w:pPr>
            <w:r w:rsidRPr="008C0317">
              <w:t>relationship of electrical quantities</w:t>
            </w:r>
          </w:p>
          <w:p w:rsidR="00000000" w:rsidRPr="008C0317" w:rsidP="008C0317">
            <w:pPr>
              <w:pStyle w:val="ListBullet2"/>
            </w:pPr>
            <w:r w:rsidRPr="008C0317">
              <w:t>effects of electrical currents</w:t>
            </w:r>
          </w:p>
          <w:p w:rsidR="00000000" w:rsidRPr="008C0317" w:rsidP="008C0317">
            <w:pPr>
              <w:pStyle w:val="ListBullet2"/>
            </w:pPr>
            <w:r w:rsidRPr="008C0317">
              <w:t>methods/devices used to negate or minimise electrical shock</w:t>
            </w:r>
          </w:p>
          <w:p w:rsidR="00000000" w:rsidRPr="008C0317" w:rsidP="008C0317">
            <w:pPr>
              <w:pStyle w:val="ListBullet2"/>
            </w:pPr>
            <w:r w:rsidRPr="008C0317">
              <w:t>PAT</w:t>
            </w:r>
          </w:p>
          <w:p w:rsidR="00000000" w:rsidRPr="008C0317" w:rsidP="008C0317">
            <w:pPr>
              <w:pStyle w:val="ListBullet2"/>
            </w:pPr>
            <w:r w:rsidRPr="008C0317">
              <w:t>PAT maintenance and calibration</w:t>
            </w:r>
          </w:p>
          <w:p w:rsidR="00000000" w:rsidRPr="008C0317" w:rsidP="008C0317">
            <w:pPr>
              <w:pStyle w:val="ListBullet"/>
            </w:pPr>
            <w:r w:rsidRPr="008C0317">
              <w:t>electrical equipment and cord assemblies testing, including</w:t>
            </w:r>
            <w:r w:rsidRPr="008C0317">
              <w:t>:</w:t>
            </w:r>
          </w:p>
          <w:p w:rsidR="00000000" w:rsidRPr="008C0317" w:rsidP="008C0317">
            <w:pPr>
              <w:pStyle w:val="ListBullet2"/>
            </w:pPr>
            <w:r w:rsidRPr="008C0317">
              <w:t>classification of electrical equipment</w:t>
            </w:r>
          </w:p>
          <w:p w:rsidR="00000000" w:rsidRPr="008C0317" w:rsidP="008C0317">
            <w:pPr>
              <w:pStyle w:val="ListBullet2"/>
            </w:pPr>
            <w:r w:rsidRPr="008C0317">
              <w:t>inspection of electrical equipment (visual inspections)</w:t>
            </w:r>
          </w:p>
          <w:p w:rsidR="00000000" w:rsidRPr="008C0317" w:rsidP="008C0317">
            <w:pPr>
              <w:pStyle w:val="ListBullet2"/>
            </w:pPr>
            <w:r w:rsidRPr="008C0317">
              <w:t>using PAT:</w:t>
            </w:r>
          </w:p>
          <w:p w:rsidR="00000000" w:rsidRPr="008C0317" w:rsidP="008C0317">
            <w:pPr>
              <w:pStyle w:val="ListBullet3"/>
            </w:pPr>
            <w:r w:rsidRPr="008C0317">
              <w:t>earth continuity testing</w:t>
            </w:r>
          </w:p>
          <w:p w:rsidR="00000000" w:rsidRPr="008C0317" w:rsidP="008C0317">
            <w:pPr>
              <w:pStyle w:val="ListBullet3"/>
            </w:pPr>
            <w:r w:rsidRPr="008C0317">
              <w:t>insulation resistance testing</w:t>
            </w:r>
          </w:p>
          <w:p w:rsidR="00000000" w:rsidRPr="008C0317" w:rsidP="008C0317">
            <w:pPr>
              <w:pStyle w:val="ListBullet3"/>
            </w:pPr>
            <w:r w:rsidRPr="008C0317">
              <w:t>polarity testing (extension cords and IEC cords)</w:t>
            </w:r>
          </w:p>
          <w:p w:rsidR="00000000" w:rsidRPr="008C0317" w:rsidP="008C0317">
            <w:pPr>
              <w:pStyle w:val="ListBullet"/>
            </w:pPr>
            <w:r w:rsidRPr="008C0317">
              <w:t>testing and tagging documentation requirements, including:</w:t>
            </w:r>
          </w:p>
          <w:p w:rsidR="00000000" w:rsidRPr="008C0317" w:rsidP="008C0317">
            <w:pPr>
              <w:pStyle w:val="ListBullet2"/>
            </w:pPr>
            <w:r w:rsidRPr="008C0317">
              <w:t>risk assessment documentation</w:t>
            </w:r>
          </w:p>
          <w:p w:rsidR="00000000" w:rsidRPr="008C0317" w:rsidP="008C0317">
            <w:pPr>
              <w:pStyle w:val="ListBullet2"/>
            </w:pPr>
            <w:r w:rsidRPr="008C0317">
              <w:t>frequency of inspection and testing</w:t>
            </w:r>
          </w:p>
          <w:p w:rsidR="00000000" w:rsidRPr="008C0317" w:rsidP="008C0317">
            <w:pPr>
              <w:pStyle w:val="ListBullet2"/>
            </w:pPr>
            <w:r w:rsidRPr="008C0317">
              <w:t>tagging of equipment</w:t>
            </w:r>
          </w:p>
          <w:p w:rsidR="00000000" w:rsidRPr="008C0317" w:rsidP="008C0317">
            <w:pPr>
              <w:pStyle w:val="ListBullet2"/>
            </w:pPr>
            <w:r w:rsidRPr="008C0317">
              <w:t>records maintenance</w:t>
            </w:r>
          </w:p>
          <w:p w:rsidR="00000000" w:rsidRPr="008C0317" w:rsidP="008C0317">
            <w:pPr>
              <w:pStyle w:val="ListBullet"/>
            </w:pPr>
            <w:r w:rsidRPr="008C0317">
              <w:t>electrical cord testing and tagging documentation requirements</w:t>
            </w:r>
          </w:p>
          <w:p w:rsidR="00000000" w:rsidRPr="008C0317" w:rsidP="008C0317">
            <w:pPr>
              <w:pStyle w:val="ListBullet"/>
            </w:pPr>
            <w:r w:rsidRPr="008C0317">
              <w:t xml:space="preserve">electrical equipment and cord assemblies testing </w:t>
            </w:r>
          </w:p>
          <w:p w:rsidR="00000000" w:rsidRPr="008C0317" w:rsidP="008C0317">
            <w:pPr>
              <w:pStyle w:val="ListBullet"/>
            </w:pPr>
            <w:r w:rsidRPr="008C0317">
              <w:t xml:space="preserve">electrical testing concepts </w:t>
            </w:r>
          </w:p>
          <w:p w:rsidR="00000000" w:rsidRPr="008C0317" w:rsidP="008C0317">
            <w:pPr>
              <w:pStyle w:val="ListBullet"/>
            </w:pPr>
            <w:r w:rsidRPr="008C0317">
              <w:t>problem-solving techniques</w:t>
            </w:r>
          </w:p>
          <w:p w:rsidR="00000000" w:rsidRPr="008C0317" w:rsidP="008C0317">
            <w:pPr>
              <w:pStyle w:val="ListBullet"/>
            </w:pPr>
            <w:r w:rsidRPr="008C0317">
              <w:t>relevant job safety assessments or risk mitigation processes</w:t>
            </w:r>
          </w:p>
          <w:p w:rsidR="00000000" w:rsidRPr="008C0317" w:rsidP="008C0317">
            <w:pPr>
              <w:pStyle w:val="ListBullet"/>
            </w:pPr>
            <w:r w:rsidRPr="008C0317">
              <w:t xml:space="preserve">relevant legislation and regulations </w:t>
            </w:r>
          </w:p>
          <w:p w:rsidR="00000000" w:rsidRPr="008C0317" w:rsidP="008C0317">
            <w:pPr>
              <w:pStyle w:val="ListBullet"/>
            </w:pPr>
            <w:r w:rsidRPr="008C0317">
              <w:t>relevant manufacturer specifications</w:t>
            </w:r>
          </w:p>
          <w:p w:rsidR="00000000" w:rsidRPr="008C0317" w:rsidP="008C0317">
            <w:pPr>
              <w:pStyle w:val="ListBullet"/>
            </w:pPr>
            <w:r w:rsidRPr="008C0317">
              <w:t>relevant testi</w:t>
            </w:r>
            <w:r w:rsidRPr="008C0317">
              <w:t>ng and tagging of portable and cord connected electrical apparatus</w:t>
            </w:r>
          </w:p>
          <w:p w:rsidR="00000000" w:rsidRPr="008C0317" w:rsidP="008C0317">
            <w:pPr>
              <w:pStyle w:val="ListBullet"/>
            </w:pPr>
            <w:r w:rsidRPr="008C0317">
              <w:t>relevant WHS/OHS legislated requirements</w:t>
            </w:r>
          </w:p>
          <w:p w:rsidR="00000000" w:rsidRPr="008C0317" w:rsidP="008C0317">
            <w:pPr>
              <w:pStyle w:val="ListBullet"/>
            </w:pPr>
            <w:r w:rsidRPr="008C0317">
              <w:t>relevant workplace documentation</w:t>
            </w:r>
          </w:p>
          <w:p w:rsidR="00000000" w:rsidRPr="008C0317" w:rsidP="008C0317">
            <w:pPr>
              <w:pStyle w:val="ListBullet"/>
            </w:pPr>
            <w:r w:rsidRPr="008C0317">
              <w:t>relevant workplace policies and procedures.</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14" w:name="O_1075778"/>
      <w:bookmarkEnd w:id="14"/>
      <w:r w:rsidRPr="008C0317">
        <w:t>Assessment Conditions</w:t>
      </w:r>
    </w:p>
    <w:tbl>
      <w:tblPr>
        <w:tblW w:w="9497" w:type="dxa"/>
        <w:tblLayout w:type="fixed"/>
        <w:tblCellMar>
          <w:left w:w="62" w:type="dxa"/>
          <w:right w:w="62" w:type="dxa"/>
        </w:tblCellMar>
        <w:tblLook w:val="0000"/>
      </w:tblPr>
      <w:tblGrid>
        <w:gridCol w:w="9497"/>
      </w:tblGrid>
      <w:tr w:rsidTr="008C03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0317" w:rsidP="008C0317">
            <w:pPr>
              <w:pStyle w:val="BodyText"/>
            </w:pPr>
            <w:r w:rsidRPr="008C0317">
              <w:t>Assessors must hold credentials specified within the Standards for Registered Training Organisations current at the time of assessment.</w:t>
            </w:r>
          </w:p>
          <w:p w:rsidR="00000000" w:rsidRPr="008C0317" w:rsidP="008C0317">
            <w:pPr>
              <w:pStyle w:val="BodyText"/>
            </w:pPr>
            <w:r w:rsidRPr="008C0317">
              <w:t>Assessment must satisfy the Principles of Assessment and Rules of Evidence and all regulatory requirements included with</w:t>
            </w:r>
            <w:r w:rsidRPr="008C0317">
              <w:t>in the Standards for Registered Training Organisations current at the time of assessment.</w:t>
            </w:r>
          </w:p>
          <w:p w:rsidR="00000000" w:rsidRPr="008C0317" w:rsidP="008C0317">
            <w:pPr>
              <w:pStyle w:val="BodyText"/>
            </w:pPr>
            <w:r w:rsidRPr="008C0317">
              <w:t>Assessment must occur in suitable workplace operational situations where it is appropriate to do so; where this is not appropriate, assessment must occur in simulated</w:t>
            </w:r>
            <w:r w:rsidRPr="008C0317">
              <w:t xml:space="preserve"> suitable workplace operational situations that replicate workplace conditions.</w:t>
            </w:r>
          </w:p>
          <w:p w:rsidR="00000000" w:rsidRPr="008C0317" w:rsidP="008C0317">
            <w:pPr>
              <w:pStyle w:val="BodyText"/>
            </w:pPr>
            <w:r w:rsidRPr="008C0317">
              <w:t>Assessment processes and techniques must be appropriate to the language, literacy and numeracy requirements of the work being performed and the needs of the candidate.</w:t>
            </w:r>
          </w:p>
          <w:p w:rsidR="00000000" w:rsidRPr="008C0317" w:rsidP="008C0317">
            <w:pPr>
              <w:pStyle w:val="BodyText"/>
            </w:pPr>
            <w:r w:rsidRPr="008C0317">
              <w:t>Resource</w:t>
            </w:r>
            <w:r w:rsidRPr="008C0317">
              <w:t>s for assessment must include access to:</w:t>
            </w:r>
          </w:p>
          <w:p w:rsidR="00000000" w:rsidRPr="008C0317" w:rsidP="008C0317">
            <w:pPr>
              <w:pStyle w:val="ListBullet"/>
            </w:pPr>
            <w:r w:rsidRPr="008C0317">
              <w:t>a range of relevant exercises, case studies and/or simulations</w:t>
            </w:r>
          </w:p>
          <w:p w:rsidR="00000000" w:rsidRPr="008C0317" w:rsidP="008C0317">
            <w:pPr>
              <w:pStyle w:val="ListBullet"/>
            </w:pPr>
            <w:r w:rsidRPr="008C0317">
              <w:t>relevant and appropriate materials, tools, facilities. equipment and personal protective equipment (PPE) currently used in industry</w:t>
            </w:r>
          </w:p>
          <w:p w:rsidR="00000000" w:rsidRPr="008C0317" w:rsidP="008C0317">
            <w:pPr>
              <w:pStyle w:val="ListBullet"/>
            </w:pPr>
            <w:r w:rsidRPr="008C0317">
              <w:t xml:space="preserve">resources that reflect current industry practices in relation to conducting in-service safety testing of electrical cord connected equipment and cord assemblies </w:t>
            </w:r>
          </w:p>
          <w:p w:rsidR="00000000" w:rsidRPr="008C0317" w:rsidP="008C0317">
            <w:pPr>
              <w:pStyle w:val="ListBullet"/>
            </w:pPr>
            <w:r w:rsidRPr="008C0317">
              <w:t>applicable documentation, including workplace procedures, equipment specifications, regulation</w:t>
            </w:r>
            <w:r w:rsidRPr="008C0317">
              <w:t>s, codes of practice and operation manuals.</w:t>
            </w:r>
          </w:p>
        </w:tc>
      </w:tr>
    </w:tbl>
    <w:p w:rsidR="00000000" w:rsidRPr="008C0317" w:rsidP="008C0317">
      <w:pPr>
        <w:pStyle w:val="NoPaddingFontSize1"/>
      </w:pPr>
    </w:p>
    <w:p w:rsidR="00000000" w:rsidRPr="008C0317" w:rsidP="008C0317">
      <w:pPr>
        <w:pStyle w:val="AllowPageBreak"/>
      </w:pPr>
    </w:p>
    <w:p w:rsidR="00000000" w:rsidRPr="008C0317" w:rsidP="008C0317">
      <w:pPr>
        <w:pStyle w:val="Heading1"/>
      </w:pPr>
      <w:bookmarkStart w:id="15" w:name="O_1075781"/>
      <w:bookmarkEnd w:id="15"/>
      <w:r w:rsidRPr="008C0317">
        <w:t>Links</w:t>
      </w:r>
    </w:p>
    <w:p w:rsidR="00000000" w:rsidRPr="008C0317" w:rsidP="00CB1116">
      <w:pPr>
        <w:pStyle w:val="BodyText"/>
      </w:pPr>
      <w:r w:rsidRPr="008C03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54E1A">
        <w:rPr>
          <w:rStyle w:val="Hyperlink"/>
        </w:rPr>
        <w:t>https://vetnet.gov.au/Pages/TrainingDocs.aspx?q=b8a8f136-5421-4ce1-92e0-2b50341431b6</w:t>
      </w:r>
      <w:r>
        <w:fldChar w:fldCharType="end"/>
      </w:r>
    </w:p>
    <w:p w:rsidR="00000000" w:rsidRPr="008C0317" w:rsidP="008C0317"/>
    <w:sectPr w:rsidSect="008C03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17" w:rsidRPr="00CB1116" w:rsidP="00CB1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16" w:rsidP="008C03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B1116" w:rsidP="008C03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B1116" w:rsidP="008C03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17" w:rsidP="008C0317">
    <w:pPr>
      <w:pStyle w:val="Footer"/>
      <w:framePr w:wrap="around"/>
    </w:pPr>
    <w:r>
      <w:fldChar w:fldCharType="begin"/>
    </w:r>
    <w:r>
      <w:instrText xml:space="preserve"> DOCPROPERTY  Subject  \* MERGEFORMAT </w:instrText>
    </w:r>
    <w:r>
      <w:fldChar w:fldCharType="separate"/>
    </w:r>
    <w:r w:rsidR="00CB1116">
      <w:t>Approved</w:t>
    </w:r>
    <w:r w:rsidR="00CB1116">
      <w:fldChar w:fldCharType="end"/>
    </w:r>
    <w:r>
      <w:tab/>
      <w:t xml:space="preserve">Page </w:t>
    </w:r>
    <w:r>
      <w:fldChar w:fldCharType="begin"/>
    </w:r>
    <w:r>
      <w:instrText xml:space="preserve"> PAGE  \* Arabic  \* MERGEFORMAT </w:instrText>
    </w:r>
    <w:r>
      <w:fldChar w:fldCharType="separate"/>
    </w:r>
    <w:r w:rsidR="00CB111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1116">
      <w:rPr>
        <w:noProof/>
      </w:rPr>
      <w:t>6</w:t>
    </w:r>
    <w:r>
      <w:rPr>
        <w:noProof/>
      </w:rPr>
      <w:fldChar w:fldCharType="end"/>
    </w:r>
  </w:p>
  <w:p w:rsidR="008C0317" w:rsidP="008C0317">
    <w:pPr>
      <w:pStyle w:val="Footer"/>
      <w:framePr w:wrap="around"/>
    </w:pPr>
    <w:r>
      <w:t xml:space="preserve">© Commonwealth of Australia, </w:t>
    </w:r>
    <w:r>
      <w:fldChar w:fldCharType="begin"/>
    </w:r>
    <w:r>
      <w:instrText xml:space="preserve"> DATE  \@ "yyyy"  \* MERGEFORMAT </w:instrText>
    </w:r>
    <w:r>
      <w:fldChar w:fldCharType="separate"/>
    </w:r>
    <w:r w:rsidR="00CB1116">
      <w:rPr>
        <w:noProof/>
      </w:rPr>
      <w:t>2025</w:t>
    </w:r>
    <w:r>
      <w:fldChar w:fldCharType="end"/>
    </w:r>
    <w:r>
      <w:tab/>
    </w:r>
    <w:r>
      <w:fldChar w:fldCharType="begin"/>
    </w:r>
    <w:r>
      <w:instrText xml:space="preserve"> DOCPROPERTY  Author  \* MERGEFORMAT </w:instrText>
    </w:r>
    <w:r>
      <w:fldChar w:fldCharType="separate"/>
    </w:r>
    <w:r w:rsidR="00CB1116">
      <w:t>Powering Skills Organisation</w:t>
    </w:r>
    <w:r w:rsidR="00CB1116">
      <w:fldChar w:fldCharType="end"/>
    </w:r>
  </w:p>
  <w:p w:rsidR="008C0317" w:rsidP="008C03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317" w:rsidRPr="00CB1116" w:rsidP="00CB11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116" w:rsidRPr="002D2AF8" w:rsidP="008C0317">
    <w:pPr>
      <w:pStyle w:val="Header"/>
      <w:framePr w:wrap="around"/>
    </w:pPr>
    <w:r>
      <w:fldChar w:fldCharType="begin"/>
    </w:r>
    <w:r>
      <w:instrText xml:space="preserve"> TITLE   \* MERGEFORMAT </w:instrText>
    </w:r>
    <w:r>
      <w:fldChar w:fldCharType="separate"/>
    </w:r>
    <w:r>
      <w:t>UEERL0003 Conduct in-service safety testing of electrical cord connected equipment and cord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1116" w:rsidP="008C03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17" w:rsidRPr="002D2AF8" w:rsidP="008C0317">
    <w:pPr>
      <w:pStyle w:val="Header"/>
      <w:framePr w:wrap="around"/>
    </w:pPr>
    <w:r>
      <w:fldChar w:fldCharType="begin"/>
    </w:r>
    <w:r>
      <w:instrText xml:space="preserve"> TITLE   \* MERGEFORMAT </w:instrText>
    </w:r>
    <w:r>
      <w:fldChar w:fldCharType="separate"/>
    </w:r>
    <w:r w:rsidR="00CB1116">
      <w:t>UEERL0003 Conduct in-service safety testing of electrical cord connected equipment and cord assemblies</w:t>
    </w:r>
    <w:r w:rsidR="00CB1116">
      <w:fldChar w:fldCharType="end"/>
    </w:r>
    <w:r>
      <w:tab/>
      <w:t xml:space="preserve">Date this document was generated: </w:t>
    </w:r>
    <w:r>
      <w:fldChar w:fldCharType="begin"/>
    </w:r>
    <w:r>
      <w:instrText xml:space="preserve"> CREATEDATE  \@ "d MMMM yyyy"  \* MERGEFORMAT </w:instrText>
    </w:r>
    <w:r>
      <w:fldChar w:fldCharType="separate"/>
    </w:r>
    <w:r w:rsidR="00CB1116">
      <w:rPr>
        <w:noProof/>
      </w:rPr>
      <w:t>2 March 2025</w:t>
    </w:r>
    <w:r>
      <w:fldChar w:fldCharType="end"/>
    </w:r>
  </w:p>
  <w:p w:rsidR="008C0317" w:rsidP="008C03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681E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48F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2CA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3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317"/>
    <w:pPr>
      <w:spacing w:before="360" w:after="60"/>
      <w:outlineLvl w:val="0"/>
    </w:pPr>
    <w:rPr>
      <w:sz w:val="32"/>
    </w:rPr>
  </w:style>
  <w:style w:type="paragraph" w:styleId="Heading2">
    <w:name w:val="heading 2"/>
    <w:basedOn w:val="HeadingBase"/>
    <w:next w:val="BodyText"/>
    <w:link w:val="Heading2Char"/>
    <w:qFormat/>
    <w:rsid w:val="008C0317"/>
    <w:pPr>
      <w:keepLines/>
      <w:spacing w:before="240" w:after="120"/>
      <w:outlineLvl w:val="1"/>
    </w:pPr>
    <w:rPr>
      <w:sz w:val="28"/>
      <w:szCs w:val="40"/>
    </w:rPr>
  </w:style>
  <w:style w:type="paragraph" w:styleId="Heading3">
    <w:name w:val="heading 3"/>
    <w:basedOn w:val="HeadingBase"/>
    <w:next w:val="BodyText"/>
    <w:link w:val="Heading3Char"/>
    <w:qFormat/>
    <w:rsid w:val="008C0317"/>
    <w:pPr>
      <w:spacing w:before="180" w:after="120"/>
      <w:outlineLvl w:val="2"/>
    </w:pPr>
    <w:rPr>
      <w:spacing w:val="-10"/>
      <w:kern w:val="32"/>
    </w:rPr>
  </w:style>
  <w:style w:type="paragraph" w:styleId="Heading4">
    <w:name w:val="heading 4"/>
    <w:basedOn w:val="HeadingBase"/>
    <w:next w:val="BodyText"/>
    <w:link w:val="Heading4Char"/>
    <w:qFormat/>
    <w:rsid w:val="008C0317"/>
    <w:pPr>
      <w:spacing w:before="160" w:after="120"/>
      <w:outlineLvl w:val="3"/>
    </w:pPr>
    <w:rPr>
      <w:sz w:val="22"/>
    </w:rPr>
  </w:style>
  <w:style w:type="paragraph" w:styleId="Heading5">
    <w:name w:val="heading 5"/>
    <w:basedOn w:val="HeadingBase"/>
    <w:next w:val="Normal"/>
    <w:link w:val="Heading5Char"/>
    <w:qFormat/>
    <w:rsid w:val="008C0317"/>
    <w:pPr>
      <w:spacing w:before="80"/>
      <w:outlineLvl w:val="4"/>
    </w:pPr>
    <w:rPr>
      <w:color w:val="918585"/>
      <w:sz w:val="20"/>
    </w:rPr>
  </w:style>
  <w:style w:type="paragraph" w:styleId="Heading6">
    <w:name w:val="heading 6"/>
    <w:basedOn w:val="HeadingBase"/>
    <w:next w:val="Normal"/>
    <w:link w:val="Heading6Char"/>
    <w:qFormat/>
    <w:rsid w:val="008C0317"/>
    <w:pPr>
      <w:spacing w:before="60"/>
      <w:outlineLvl w:val="5"/>
    </w:pPr>
    <w:rPr>
      <w:color w:val="918585"/>
      <w:sz w:val="20"/>
    </w:rPr>
  </w:style>
  <w:style w:type="paragraph" w:styleId="Heading7">
    <w:name w:val="heading 7"/>
    <w:basedOn w:val="Normal"/>
    <w:next w:val="Normal"/>
    <w:link w:val="Heading7Char"/>
    <w:qFormat/>
    <w:rsid w:val="008C0317"/>
    <w:pPr>
      <w:ind w:left="720"/>
      <w:outlineLvl w:val="6"/>
    </w:pPr>
    <w:rPr>
      <w:i/>
    </w:rPr>
  </w:style>
  <w:style w:type="paragraph" w:styleId="Heading8">
    <w:name w:val="heading 8"/>
    <w:basedOn w:val="Normal"/>
    <w:next w:val="Normal"/>
    <w:link w:val="Heading8Char"/>
    <w:qFormat/>
    <w:rsid w:val="008C0317"/>
    <w:pPr>
      <w:ind w:left="720"/>
      <w:outlineLvl w:val="7"/>
    </w:pPr>
    <w:rPr>
      <w:i/>
    </w:rPr>
  </w:style>
  <w:style w:type="paragraph" w:styleId="Heading9">
    <w:name w:val="heading 9"/>
    <w:basedOn w:val="Normal"/>
    <w:next w:val="Normal"/>
    <w:link w:val="Heading9Char"/>
    <w:qFormat/>
    <w:rsid w:val="008C0317"/>
    <w:pPr>
      <w:ind w:left="720"/>
      <w:outlineLvl w:val="8"/>
    </w:pPr>
    <w:rPr>
      <w:i/>
    </w:rPr>
  </w:style>
  <w:style w:type="character" w:default="1" w:styleId="DefaultParagraphFont">
    <w:name w:val="Default Paragraph Font"/>
    <w:uiPriority w:val="1"/>
    <w:unhideWhenUsed/>
    <w:rsid w:val="008C0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317"/>
  </w:style>
  <w:style w:type="character" w:customStyle="1" w:styleId="Heading1Char">
    <w:name w:val="Heading 1 Char"/>
    <w:basedOn w:val="DefaultParagraphFont"/>
    <w:link w:val="Heading1"/>
    <w:rsid w:val="008C0317"/>
    <w:rPr>
      <w:rFonts w:ascii="Times New Roman" w:eastAsia="Times New Roman" w:hAnsi="Times New Roman" w:cs="Times New Roman"/>
      <w:b/>
      <w:sz w:val="32"/>
      <w:szCs w:val="20"/>
      <w:lang w:eastAsia="en-US"/>
    </w:rPr>
  </w:style>
  <w:style w:type="paragraph" w:styleId="BodyText">
    <w:name w:val="Body Text"/>
    <w:basedOn w:val="Normal"/>
    <w:link w:val="BodyTextChar"/>
    <w:rsid w:val="008C03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317"/>
    <w:rPr>
      <w:rFonts w:ascii="Times New Roman" w:eastAsia="Times New Roman" w:hAnsi="Times New Roman" w:cs="Times New Roman"/>
      <w:sz w:val="24"/>
      <w:lang w:eastAsia="en-US"/>
    </w:rPr>
  </w:style>
  <w:style w:type="paragraph" w:styleId="ListBullet">
    <w:name w:val="List Bullet"/>
    <w:basedOn w:val="List"/>
    <w:rsid w:val="008C0317"/>
    <w:pPr>
      <w:numPr>
        <w:numId w:val="13"/>
      </w:numPr>
      <w:tabs>
        <w:tab w:val="clear" w:pos="340"/>
      </w:tabs>
      <w:spacing w:before="40" w:after="40"/>
    </w:pPr>
  </w:style>
  <w:style w:type="character" w:customStyle="1" w:styleId="SpecialBold">
    <w:name w:val="Special Bold"/>
    <w:basedOn w:val="DefaultParagraphFont"/>
    <w:rsid w:val="008C0317"/>
    <w:rPr>
      <w:b/>
      <w:spacing w:val="0"/>
    </w:rPr>
  </w:style>
  <w:style w:type="paragraph" w:styleId="ListBullet2">
    <w:name w:val="List Bullet 2"/>
    <w:basedOn w:val="List2"/>
    <w:rsid w:val="008C0317"/>
    <w:pPr>
      <w:numPr>
        <w:numId w:val="14"/>
      </w:numPr>
      <w:tabs>
        <w:tab w:val="clear" w:pos="680"/>
      </w:tabs>
    </w:pPr>
  </w:style>
  <w:style w:type="paragraph" w:customStyle="1" w:styleId="SuperHeading">
    <w:name w:val="SuperHeading"/>
    <w:basedOn w:val="Normal"/>
    <w:rsid w:val="008C0317"/>
    <w:pPr>
      <w:spacing w:before="240" w:after="120"/>
      <w:outlineLvl w:val="0"/>
    </w:pPr>
    <w:rPr>
      <w:rFonts w:ascii="Times New Roman" w:hAnsi="Times New Roman"/>
      <w:b/>
      <w:sz w:val="32"/>
    </w:rPr>
  </w:style>
  <w:style w:type="paragraph" w:customStyle="1" w:styleId="AllowPageBreak">
    <w:name w:val="AllowPageBreak"/>
    <w:rsid w:val="008C03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031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03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3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3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3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3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3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317"/>
    <w:rPr>
      <w:rFonts w:ascii="Courier New" w:eastAsia="Times New Roman" w:hAnsi="Courier New" w:cs="Times New Roman"/>
      <w:i/>
      <w:szCs w:val="20"/>
      <w:lang w:eastAsia="en-US"/>
    </w:rPr>
  </w:style>
  <w:style w:type="paragraph" w:customStyle="1" w:styleId="HeadingBase">
    <w:name w:val="Heading Base"/>
    <w:rsid w:val="008C0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317"/>
    <w:pPr>
      <w:tabs>
        <w:tab w:val="right" w:leader="dot" w:pos="9072"/>
      </w:tabs>
      <w:ind w:left="567"/>
    </w:pPr>
    <w:rPr>
      <w:szCs w:val="22"/>
    </w:rPr>
  </w:style>
  <w:style w:type="paragraph" w:customStyle="1" w:styleId="TOCBase">
    <w:name w:val="TOC Base"/>
    <w:rsid w:val="008C0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317"/>
    <w:pPr>
      <w:tabs>
        <w:tab w:val="right" w:leader="dot" w:pos="9072"/>
      </w:tabs>
      <w:spacing w:before="40" w:after="40"/>
      <w:ind w:left="284"/>
    </w:pPr>
    <w:rPr>
      <w:rFonts w:ascii="Times New Roman" w:hAnsi="Times New Roman"/>
    </w:rPr>
  </w:style>
  <w:style w:type="paragraph" w:styleId="TOC1">
    <w:name w:val="toc 1"/>
    <w:basedOn w:val="TOCBase"/>
    <w:next w:val="Normal"/>
    <w:rsid w:val="008C03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317"/>
    <w:rPr>
      <w:rFonts w:ascii="Times New Roman" w:eastAsia="Times New Roman" w:hAnsi="Times New Roman" w:cs="Times New Roman"/>
      <w:sz w:val="16"/>
      <w:lang w:eastAsia="en-US"/>
    </w:rPr>
  </w:style>
  <w:style w:type="paragraph" w:styleId="Title">
    <w:name w:val="Title"/>
    <w:basedOn w:val="HeadingBase"/>
    <w:link w:val="TitleChar"/>
    <w:qFormat/>
    <w:rsid w:val="008C0317"/>
    <w:pPr>
      <w:spacing w:before="5040"/>
      <w:jc w:val="center"/>
    </w:pPr>
    <w:rPr>
      <w:sz w:val="48"/>
      <w:szCs w:val="72"/>
      <w:lang w:val="en-US"/>
    </w:rPr>
  </w:style>
  <w:style w:type="character" w:customStyle="1" w:styleId="TitleChar">
    <w:name w:val="Title Char"/>
    <w:basedOn w:val="DefaultParagraphFont"/>
    <w:link w:val="Title"/>
    <w:rsid w:val="008C0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317"/>
    <w:pPr>
      <w:tabs>
        <w:tab w:val="left" w:pos="3600"/>
        <w:tab w:val="left" w:pos="3958"/>
      </w:tabs>
    </w:pPr>
  </w:style>
  <w:style w:type="paragraph" w:styleId="List">
    <w:name w:val="List"/>
    <w:basedOn w:val="BodyText"/>
    <w:next w:val="BodyText"/>
    <w:rsid w:val="008C0317"/>
    <w:pPr>
      <w:tabs>
        <w:tab w:val="left" w:pos="340"/>
      </w:tabs>
      <w:spacing w:before="60" w:after="60"/>
      <w:ind w:left="340" w:hanging="340"/>
    </w:pPr>
  </w:style>
  <w:style w:type="paragraph" w:customStyle="1" w:styleId="Note">
    <w:name w:val="Note"/>
    <w:basedOn w:val="BodyText"/>
    <w:rsid w:val="008C03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317"/>
    <w:pPr>
      <w:framePr w:wrap="auto" w:hAnchor="text" w:y="6049"/>
    </w:pPr>
    <w:rPr>
      <w:color w:val="000000"/>
      <w:sz w:val="40"/>
    </w:rPr>
  </w:style>
  <w:style w:type="paragraph" w:customStyle="1" w:styleId="TOCTitle">
    <w:name w:val="TOCTitle"/>
    <w:basedOn w:val="Heading1"/>
    <w:rsid w:val="008C0317"/>
    <w:pPr>
      <w:spacing w:after="240"/>
      <w:jc w:val="center"/>
      <w:outlineLvl w:val="9"/>
    </w:pPr>
    <w:rPr>
      <w:caps/>
    </w:rPr>
  </w:style>
  <w:style w:type="paragraph" w:customStyle="1" w:styleId="Version">
    <w:name w:val="Version"/>
    <w:rsid w:val="008C03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317"/>
    <w:pPr>
      <w:keepNext w:val="0"/>
      <w:tabs>
        <w:tab w:val="right" w:pos="4176"/>
      </w:tabs>
      <w:ind w:left="198" w:hanging="198"/>
    </w:pPr>
    <w:rPr>
      <w:rFonts w:ascii="Garamond" w:hAnsi="Garamond"/>
    </w:rPr>
  </w:style>
  <w:style w:type="paragraph" w:styleId="IndexHeading">
    <w:name w:val="index heading"/>
    <w:basedOn w:val="Normal"/>
    <w:next w:val="Index1"/>
    <w:semiHidden/>
    <w:rsid w:val="008C0317"/>
    <w:pPr>
      <w:spacing w:before="120" w:after="120"/>
    </w:pPr>
    <w:rPr>
      <w:rFonts w:ascii="Arial" w:hAnsi="Arial"/>
      <w:b/>
      <w:color w:val="918585"/>
      <w:sz w:val="24"/>
    </w:rPr>
  </w:style>
  <w:style w:type="paragraph" w:styleId="Header">
    <w:name w:val="header"/>
    <w:basedOn w:val="Normal"/>
    <w:link w:val="HeaderChar"/>
    <w:rsid w:val="008C0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317"/>
    <w:rPr>
      <w:rFonts w:ascii="Times New Roman" w:eastAsia="Times New Roman" w:hAnsi="Times New Roman" w:cs="Times New Roman"/>
      <w:sz w:val="16"/>
      <w:szCs w:val="20"/>
      <w:lang w:val="en-GB" w:eastAsia="en-US"/>
    </w:rPr>
  </w:style>
  <w:style w:type="paragraph" w:customStyle="1" w:styleId="Chapter">
    <w:name w:val="Chapter"/>
    <w:basedOn w:val="Normal"/>
    <w:rsid w:val="008C0317"/>
    <w:pPr>
      <w:spacing w:before="240"/>
    </w:pPr>
    <w:rPr>
      <w:rFonts w:ascii="Times New Roman" w:hAnsi="Times New Roman"/>
      <w:smallCaps/>
      <w:spacing w:val="80"/>
      <w:sz w:val="28"/>
    </w:rPr>
  </w:style>
  <w:style w:type="paragraph" w:customStyle="1" w:styleId="InChapter">
    <w:name w:val="InChapter"/>
    <w:basedOn w:val="Heading3"/>
    <w:rsid w:val="008C0317"/>
    <w:pPr>
      <w:spacing w:after="240"/>
      <w:outlineLvl w:val="9"/>
    </w:pPr>
    <w:rPr>
      <w:noProof/>
    </w:rPr>
  </w:style>
  <w:style w:type="paragraph" w:styleId="Index2">
    <w:name w:val="index 2"/>
    <w:basedOn w:val="Normal"/>
    <w:next w:val="Normal"/>
    <w:semiHidden/>
    <w:rsid w:val="008C0317"/>
    <w:pPr>
      <w:tabs>
        <w:tab w:val="right" w:pos="4176"/>
      </w:tabs>
      <w:ind w:left="568" w:hanging="284"/>
    </w:pPr>
    <w:rPr>
      <w:rFonts w:ascii="Garamond" w:hAnsi="Garamond"/>
    </w:rPr>
  </w:style>
  <w:style w:type="paragraph" w:customStyle="1" w:styleId="Byline">
    <w:name w:val="Byline"/>
    <w:rsid w:val="008C0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317"/>
    <w:pPr>
      <w:tabs>
        <w:tab w:val="clear" w:pos="3600"/>
        <w:tab w:val="clear" w:pos="3958"/>
      </w:tabs>
      <w:jc w:val="right"/>
    </w:pPr>
  </w:style>
  <w:style w:type="character" w:styleId="Emphasis">
    <w:name w:val="Emphasis"/>
    <w:basedOn w:val="DefaultParagraphFont"/>
    <w:qFormat/>
    <w:rsid w:val="008C0317"/>
    <w:rPr>
      <w:i/>
    </w:rPr>
  </w:style>
  <w:style w:type="paragraph" w:styleId="Caption">
    <w:name w:val="caption"/>
    <w:basedOn w:val="BodyText"/>
    <w:next w:val="Normal"/>
    <w:qFormat/>
    <w:rsid w:val="008C0317"/>
    <w:pPr>
      <w:framePr w:w="2268" w:hSpace="181" w:vSpace="181" w:wrap="around" w:vAnchor="text" w:hAnchor="page" w:x="1135" w:y="285" w:anchorLock="1"/>
    </w:pPr>
    <w:rPr>
      <w:i/>
    </w:rPr>
  </w:style>
  <w:style w:type="paragraph" w:customStyle="1" w:styleId="MiniTOCTitle">
    <w:name w:val="MiniTOCTitle"/>
    <w:basedOn w:val="Heading4"/>
    <w:rsid w:val="008C0317"/>
    <w:pPr>
      <w:spacing w:before="240"/>
      <w:outlineLvl w:val="9"/>
    </w:pPr>
    <w:rPr>
      <w:noProof/>
      <w:sz w:val="24"/>
    </w:rPr>
  </w:style>
  <w:style w:type="paragraph" w:customStyle="1" w:styleId="MiniTOCItem">
    <w:name w:val="MiniTOCItem"/>
    <w:basedOn w:val="ListBullet"/>
    <w:rsid w:val="008C0317"/>
    <w:pPr>
      <w:numPr>
        <w:numId w:val="0"/>
      </w:numPr>
      <w:tabs>
        <w:tab w:val="right" w:leader="dot" w:pos="6521"/>
      </w:tabs>
      <w:spacing w:before="0" w:after="0"/>
    </w:pPr>
  </w:style>
  <w:style w:type="paragraph" w:customStyle="1" w:styleId="TOFTitle">
    <w:name w:val="TOFTitle"/>
    <w:basedOn w:val="TOCTitle"/>
    <w:rsid w:val="008C0317"/>
  </w:style>
  <w:style w:type="paragraph" w:styleId="TableofFigures">
    <w:name w:val="table of figures"/>
    <w:basedOn w:val="Normal"/>
    <w:next w:val="Normal"/>
    <w:semiHidden/>
    <w:rsid w:val="008C0317"/>
    <w:pPr>
      <w:tabs>
        <w:tab w:val="right" w:leader="dot" w:pos="9072"/>
      </w:tabs>
      <w:ind w:left="970" w:hanging="403"/>
    </w:pPr>
    <w:rPr>
      <w:rFonts w:ascii="Times New Roman" w:hAnsi="Times New Roman"/>
      <w:b/>
    </w:rPr>
  </w:style>
  <w:style w:type="paragraph" w:styleId="ListNumber">
    <w:name w:val="List Number"/>
    <w:basedOn w:val="List"/>
    <w:rsid w:val="008C0317"/>
    <w:pPr>
      <w:numPr>
        <w:numId w:val="16"/>
      </w:numPr>
      <w:tabs>
        <w:tab w:val="clear" w:pos="340"/>
      </w:tabs>
    </w:pPr>
  </w:style>
  <w:style w:type="character" w:customStyle="1" w:styleId="WingdingSymbols">
    <w:name w:val="Wingding Symbols"/>
    <w:rsid w:val="008C0317"/>
    <w:rPr>
      <w:rFonts w:ascii="Wingdings" w:hAnsi="Wingdings"/>
    </w:rPr>
  </w:style>
  <w:style w:type="paragraph" w:customStyle="1" w:styleId="TableHeading">
    <w:name w:val="Table Heading"/>
    <w:basedOn w:val="HeadingBase"/>
    <w:rsid w:val="008C0317"/>
    <w:pPr>
      <w:keepLines/>
      <w:pBdr>
        <w:bottom w:val="single" w:sz="6" w:space="1" w:color="918585"/>
      </w:pBdr>
      <w:spacing w:before="240"/>
    </w:pPr>
  </w:style>
  <w:style w:type="character" w:customStyle="1" w:styleId="HotSpot">
    <w:name w:val="HotSpot"/>
    <w:rsid w:val="008C0317"/>
    <w:rPr>
      <w:color w:val="0033CC"/>
      <w:u w:val="none"/>
    </w:rPr>
  </w:style>
  <w:style w:type="paragraph" w:customStyle="1" w:styleId="BodyTextRight">
    <w:name w:val="Body Text Right"/>
    <w:basedOn w:val="BodyText"/>
    <w:rsid w:val="008C0317"/>
    <w:pPr>
      <w:spacing w:before="0" w:after="0"/>
      <w:jc w:val="right"/>
    </w:pPr>
  </w:style>
  <w:style w:type="paragraph" w:styleId="Index3">
    <w:name w:val="index 3"/>
    <w:basedOn w:val="ListNumber2"/>
    <w:next w:val="Normal"/>
    <w:semiHidden/>
    <w:rsid w:val="008C0317"/>
    <w:pPr>
      <w:numPr>
        <w:numId w:val="0"/>
      </w:numPr>
      <w:tabs>
        <w:tab w:val="right" w:leader="dot" w:pos="4176"/>
      </w:tabs>
    </w:pPr>
  </w:style>
  <w:style w:type="paragraph" w:styleId="ListNumber2">
    <w:name w:val="List Number 2"/>
    <w:basedOn w:val="List2"/>
    <w:rsid w:val="008C0317"/>
    <w:pPr>
      <w:numPr>
        <w:numId w:val="11"/>
      </w:numPr>
      <w:tabs>
        <w:tab w:val="clear" w:pos="1060"/>
      </w:tabs>
    </w:pPr>
  </w:style>
  <w:style w:type="paragraph" w:customStyle="1" w:styleId="MarginNote">
    <w:name w:val="Margin Note"/>
    <w:basedOn w:val="BodyText"/>
    <w:rsid w:val="008C0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3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317"/>
    <w:rPr>
      <w:sz w:val="32"/>
    </w:rPr>
  </w:style>
  <w:style w:type="paragraph" w:customStyle="1" w:styleId="HeadingProcedure">
    <w:name w:val="Heading Procedure"/>
    <w:basedOn w:val="HeadingBase"/>
    <w:next w:val="Normal"/>
    <w:rsid w:val="008C0317"/>
    <w:pPr>
      <w:tabs>
        <w:tab w:val="left" w:pos="0"/>
      </w:tabs>
      <w:spacing w:before="120" w:after="60"/>
    </w:pPr>
    <w:rPr>
      <w:i/>
      <w:color w:val="918585"/>
      <w:sz w:val="22"/>
    </w:rPr>
  </w:style>
  <w:style w:type="paragraph" w:customStyle="1" w:styleId="TableBodyText">
    <w:name w:val="Table Body Text"/>
    <w:basedOn w:val="BodyText"/>
    <w:rsid w:val="008C0317"/>
    <w:pPr>
      <w:spacing w:before="60" w:after="60"/>
    </w:pPr>
  </w:style>
  <w:style w:type="paragraph" w:styleId="ListContinue">
    <w:name w:val="List Continue"/>
    <w:basedOn w:val="List"/>
    <w:rsid w:val="008C0317"/>
    <w:pPr>
      <w:ind w:firstLine="0"/>
    </w:pPr>
  </w:style>
  <w:style w:type="paragraph" w:customStyle="1" w:styleId="ListNote">
    <w:name w:val="List Note"/>
    <w:basedOn w:val="List"/>
    <w:rsid w:val="008C0317"/>
    <w:pPr>
      <w:pBdr>
        <w:top w:val="single" w:sz="6" w:space="2" w:color="918585"/>
        <w:bottom w:val="single" w:sz="6" w:space="2" w:color="918585"/>
      </w:pBdr>
      <w:tabs>
        <w:tab w:val="left" w:pos="1021"/>
      </w:tabs>
      <w:ind w:firstLine="0"/>
    </w:pPr>
  </w:style>
  <w:style w:type="paragraph" w:customStyle="1" w:styleId="Warning">
    <w:name w:val="Warning"/>
    <w:basedOn w:val="BodyText"/>
    <w:rsid w:val="008C0317"/>
    <w:pPr>
      <w:shd w:val="clear" w:color="auto" w:fill="D9D9D9"/>
      <w:tabs>
        <w:tab w:val="left" w:pos="992"/>
      </w:tabs>
      <w:ind w:left="119" w:right="119"/>
    </w:pPr>
    <w:rPr>
      <w:sz w:val="20"/>
    </w:rPr>
  </w:style>
  <w:style w:type="paragraph" w:customStyle="1" w:styleId="MarginIcons">
    <w:name w:val="Margin Icons"/>
    <w:basedOn w:val="BodyText"/>
    <w:rsid w:val="008C03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317"/>
    <w:rPr>
      <w:rFonts w:ascii="Courier New" w:hAnsi="Courier New"/>
    </w:rPr>
  </w:style>
  <w:style w:type="paragraph" w:customStyle="1" w:styleId="NoteBullet">
    <w:name w:val="Note Bullet"/>
    <w:basedOn w:val="Note"/>
    <w:rsid w:val="008C0317"/>
    <w:pPr>
      <w:tabs>
        <w:tab w:val="clear" w:pos="680"/>
      </w:tabs>
      <w:spacing w:before="60" w:after="60"/>
    </w:pPr>
  </w:style>
  <w:style w:type="paragraph" w:customStyle="1" w:styleId="SubHeading2">
    <w:name w:val="SubHeading2"/>
    <w:basedOn w:val="HeadingBase"/>
    <w:rsid w:val="008C0317"/>
    <w:pPr>
      <w:spacing w:before="240" w:after="60"/>
    </w:pPr>
    <w:rPr>
      <w:sz w:val="20"/>
    </w:rPr>
  </w:style>
  <w:style w:type="paragraph" w:customStyle="1" w:styleId="SubHeading1">
    <w:name w:val="SubHeading1"/>
    <w:basedOn w:val="HeadingBase"/>
    <w:rsid w:val="008C0317"/>
    <w:pPr>
      <w:spacing w:before="240" w:after="60"/>
    </w:pPr>
    <w:rPr>
      <w:color w:val="918585"/>
      <w:sz w:val="22"/>
    </w:rPr>
  </w:style>
  <w:style w:type="paragraph" w:customStyle="1" w:styleId="SideHeading">
    <w:name w:val="Side Heading"/>
    <w:basedOn w:val="HeadingBase"/>
    <w:rsid w:val="008C0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317"/>
    <w:pPr>
      <w:numPr>
        <w:numId w:val="12"/>
      </w:numPr>
    </w:pPr>
  </w:style>
  <w:style w:type="paragraph" w:styleId="PlainText">
    <w:name w:val="Plain Text"/>
    <w:basedOn w:val="Normal"/>
    <w:link w:val="PlainTextChar"/>
    <w:rsid w:val="008C0317"/>
    <w:rPr>
      <w:sz w:val="20"/>
    </w:rPr>
  </w:style>
  <w:style w:type="character" w:customStyle="1" w:styleId="PlainTextChar">
    <w:name w:val="Plain Text Char"/>
    <w:basedOn w:val="DefaultParagraphFont"/>
    <w:link w:val="PlainText"/>
    <w:rsid w:val="008C0317"/>
    <w:rPr>
      <w:rFonts w:ascii="Courier New" w:eastAsia="Times New Roman" w:hAnsi="Courier New" w:cs="Times New Roman"/>
      <w:sz w:val="20"/>
      <w:szCs w:val="20"/>
      <w:lang w:eastAsia="en-US"/>
    </w:rPr>
  </w:style>
  <w:style w:type="character" w:customStyle="1" w:styleId="MenuOption">
    <w:name w:val="Menu Option"/>
    <w:basedOn w:val="DefaultParagraphFont"/>
    <w:rsid w:val="008C0317"/>
    <w:rPr>
      <w:b/>
      <w:smallCaps/>
    </w:rPr>
  </w:style>
  <w:style w:type="paragraph" w:customStyle="1" w:styleId="TableListNumber">
    <w:name w:val="Table List Number"/>
    <w:basedOn w:val="ListNumber"/>
    <w:rsid w:val="008C0317"/>
    <w:pPr>
      <w:numPr>
        <w:numId w:val="0"/>
      </w:numPr>
    </w:pPr>
  </w:style>
  <w:style w:type="paragraph" w:styleId="TOC4">
    <w:name w:val="toc 4"/>
    <w:basedOn w:val="TOCBase"/>
    <w:next w:val="Normal"/>
    <w:semiHidden/>
    <w:rsid w:val="008C0317"/>
    <w:pPr>
      <w:tabs>
        <w:tab w:val="right" w:leader="dot" w:pos="9071"/>
      </w:tabs>
      <w:ind w:left="1701"/>
    </w:pPr>
  </w:style>
  <w:style w:type="paragraph" w:customStyle="1" w:styleId="ListAlpha">
    <w:name w:val="List Alpha"/>
    <w:basedOn w:val="List"/>
    <w:rsid w:val="008C0317"/>
    <w:pPr>
      <w:numPr>
        <w:numId w:val="10"/>
      </w:numPr>
    </w:pPr>
  </w:style>
  <w:style w:type="paragraph" w:customStyle="1" w:styleId="ListAlpha2">
    <w:name w:val="List Alpha 2"/>
    <w:basedOn w:val="List2"/>
    <w:rsid w:val="008C0317"/>
    <w:pPr>
      <w:numPr>
        <w:numId w:val="9"/>
      </w:numPr>
    </w:pPr>
  </w:style>
  <w:style w:type="paragraph" w:styleId="List2">
    <w:name w:val="List 2"/>
    <w:basedOn w:val="BodyText"/>
    <w:rsid w:val="008C0317"/>
    <w:pPr>
      <w:tabs>
        <w:tab w:val="left" w:pos="680"/>
      </w:tabs>
      <w:spacing w:before="60" w:after="60"/>
      <w:ind w:left="680" w:hanging="340"/>
    </w:pPr>
  </w:style>
  <w:style w:type="paragraph" w:styleId="List3">
    <w:name w:val="List 3"/>
    <w:basedOn w:val="BodyText"/>
    <w:rsid w:val="008C0317"/>
    <w:pPr>
      <w:tabs>
        <w:tab w:val="left" w:pos="1021"/>
      </w:tabs>
      <w:spacing w:before="60" w:after="60"/>
      <w:ind w:left="1020" w:hanging="340"/>
    </w:pPr>
  </w:style>
  <w:style w:type="paragraph" w:styleId="List4">
    <w:name w:val="List 4"/>
    <w:basedOn w:val="BodyText"/>
    <w:rsid w:val="008C0317"/>
    <w:pPr>
      <w:tabs>
        <w:tab w:val="left" w:pos="1361"/>
      </w:tabs>
      <w:spacing w:before="60" w:after="60"/>
      <w:ind w:left="1361" w:hanging="340"/>
    </w:pPr>
  </w:style>
  <w:style w:type="paragraph" w:styleId="List5">
    <w:name w:val="List 5"/>
    <w:basedOn w:val="BodyText"/>
    <w:rsid w:val="008C0317"/>
    <w:pPr>
      <w:tabs>
        <w:tab w:val="left" w:pos="1701"/>
      </w:tabs>
      <w:spacing w:before="60" w:after="60"/>
      <w:ind w:left="1701" w:hanging="340"/>
    </w:pPr>
  </w:style>
  <w:style w:type="paragraph" w:styleId="ListBullet4">
    <w:name w:val="List Bullet 4"/>
    <w:basedOn w:val="List4"/>
    <w:rsid w:val="008C0317"/>
    <w:pPr>
      <w:numPr>
        <w:numId w:val="4"/>
      </w:numPr>
      <w:tabs>
        <w:tab w:val="clear" w:pos="1361"/>
      </w:tabs>
    </w:pPr>
  </w:style>
  <w:style w:type="paragraph" w:styleId="ListBullet5">
    <w:name w:val="List Bullet 5"/>
    <w:basedOn w:val="List5"/>
    <w:rsid w:val="008C0317"/>
    <w:pPr>
      <w:numPr>
        <w:numId w:val="5"/>
      </w:numPr>
    </w:pPr>
  </w:style>
  <w:style w:type="paragraph" w:styleId="ListContinue2">
    <w:name w:val="List Continue 2"/>
    <w:basedOn w:val="List2"/>
    <w:rsid w:val="008C0317"/>
    <w:pPr>
      <w:ind w:firstLine="0"/>
    </w:pPr>
  </w:style>
  <w:style w:type="paragraph" w:styleId="ListContinue3">
    <w:name w:val="List Continue 3"/>
    <w:basedOn w:val="List3"/>
    <w:rsid w:val="008C0317"/>
    <w:pPr>
      <w:ind w:left="1021" w:firstLine="0"/>
    </w:pPr>
  </w:style>
  <w:style w:type="paragraph" w:styleId="ListContinue4">
    <w:name w:val="List Continue 4"/>
    <w:basedOn w:val="List4"/>
    <w:rsid w:val="008C0317"/>
    <w:pPr>
      <w:ind w:firstLine="0"/>
    </w:pPr>
  </w:style>
  <w:style w:type="paragraph" w:styleId="ListContinue5">
    <w:name w:val="List Continue 5"/>
    <w:basedOn w:val="List5"/>
    <w:rsid w:val="008C0317"/>
    <w:pPr>
      <w:ind w:firstLine="0"/>
    </w:pPr>
  </w:style>
  <w:style w:type="paragraph" w:styleId="ListNumber3">
    <w:name w:val="List Number 3"/>
    <w:basedOn w:val="List3"/>
    <w:rsid w:val="008C0317"/>
    <w:pPr>
      <w:numPr>
        <w:numId w:val="6"/>
      </w:numPr>
    </w:pPr>
  </w:style>
  <w:style w:type="paragraph" w:styleId="ListNumber4">
    <w:name w:val="List Number 4"/>
    <w:basedOn w:val="List4"/>
    <w:rsid w:val="008C0317"/>
    <w:pPr>
      <w:numPr>
        <w:numId w:val="7"/>
      </w:numPr>
    </w:pPr>
  </w:style>
  <w:style w:type="paragraph" w:styleId="ListNumber5">
    <w:name w:val="List Number 5"/>
    <w:basedOn w:val="List5"/>
    <w:rsid w:val="008C0317"/>
    <w:pPr>
      <w:numPr>
        <w:numId w:val="8"/>
      </w:numPr>
    </w:pPr>
  </w:style>
  <w:style w:type="paragraph" w:styleId="BlockText">
    <w:name w:val="Block Text"/>
    <w:basedOn w:val="Normal"/>
    <w:rsid w:val="008C0317"/>
    <w:pPr>
      <w:spacing w:after="120"/>
      <w:ind w:left="1440" w:right="1440"/>
    </w:pPr>
  </w:style>
  <w:style w:type="character" w:customStyle="1" w:styleId="Subscript">
    <w:name w:val="Subscript"/>
    <w:basedOn w:val="DefaultParagraphFont"/>
    <w:rsid w:val="008C0317"/>
    <w:rPr>
      <w:sz w:val="16"/>
      <w:vertAlign w:val="subscript"/>
    </w:rPr>
  </w:style>
  <w:style w:type="character" w:customStyle="1" w:styleId="Superscript">
    <w:name w:val="Superscript"/>
    <w:basedOn w:val="DefaultParagraphFont"/>
    <w:rsid w:val="008C0317"/>
    <w:rPr>
      <w:sz w:val="16"/>
      <w:vertAlign w:val="superscript"/>
    </w:rPr>
  </w:style>
  <w:style w:type="character" w:customStyle="1" w:styleId="Symbols">
    <w:name w:val="Symbols"/>
    <w:basedOn w:val="DefaultParagraphFont"/>
    <w:rsid w:val="008C0317"/>
    <w:rPr>
      <w:rFonts w:ascii="Symbol" w:hAnsi="Symbol"/>
    </w:rPr>
  </w:style>
  <w:style w:type="character" w:customStyle="1" w:styleId="MenuOptions">
    <w:name w:val="Menu Options"/>
    <w:basedOn w:val="DefaultParagraphFont"/>
    <w:rsid w:val="008C0317"/>
    <w:rPr>
      <w:rFonts w:ascii="Arial Narrow" w:hAnsi="Arial Narrow"/>
      <w:smallCaps/>
    </w:rPr>
  </w:style>
  <w:style w:type="character" w:customStyle="1" w:styleId="Buttons">
    <w:name w:val="Buttons"/>
    <w:basedOn w:val="DefaultParagraphFont"/>
    <w:rsid w:val="008C0317"/>
    <w:rPr>
      <w:b/>
    </w:rPr>
  </w:style>
  <w:style w:type="character" w:customStyle="1" w:styleId="Underlined">
    <w:name w:val="Underlined"/>
    <w:basedOn w:val="DefaultParagraphFont"/>
    <w:rsid w:val="008C0317"/>
    <w:rPr>
      <w:u w:val="single"/>
    </w:rPr>
  </w:style>
  <w:style w:type="paragraph" w:customStyle="1" w:styleId="TableBodyTextRight">
    <w:name w:val="Table Body Text Right"/>
    <w:basedOn w:val="TableBodyText"/>
    <w:rsid w:val="008C0317"/>
    <w:pPr>
      <w:widowControl w:val="0"/>
      <w:autoSpaceDE w:val="0"/>
      <w:autoSpaceDN w:val="0"/>
      <w:adjustRightInd w:val="0"/>
      <w:jc w:val="right"/>
    </w:pPr>
    <w:rPr>
      <w:rFonts w:cs="Arial"/>
      <w:szCs w:val="18"/>
    </w:rPr>
  </w:style>
  <w:style w:type="paragraph" w:customStyle="1" w:styleId="CopyrightText">
    <w:name w:val="Copyright Text"/>
    <w:basedOn w:val="BodyText"/>
    <w:rsid w:val="008C0317"/>
    <w:rPr>
      <w:sz w:val="18"/>
    </w:rPr>
  </w:style>
  <w:style w:type="paragraph" w:customStyle="1" w:styleId="BodySmallRight">
    <w:name w:val="Body Small Right"/>
    <w:basedOn w:val="BodyTextRight"/>
    <w:rsid w:val="008C0317"/>
    <w:rPr>
      <w:sz w:val="18"/>
      <w:szCs w:val="18"/>
    </w:rPr>
  </w:style>
  <w:style w:type="paragraph" w:customStyle="1" w:styleId="MarginEdition">
    <w:name w:val="Margin Edition"/>
    <w:basedOn w:val="MarginNote"/>
    <w:rsid w:val="008C0317"/>
    <w:pPr>
      <w:spacing w:before="0" w:after="0"/>
    </w:pPr>
    <w:rPr>
      <w:rFonts w:ascii="Times New Roman" w:hAnsi="Times New Roman"/>
      <w:color w:val="999999"/>
    </w:rPr>
  </w:style>
  <w:style w:type="paragraph" w:customStyle="1" w:styleId="Spacer">
    <w:name w:val="Spacer"/>
    <w:basedOn w:val="Normal"/>
    <w:rsid w:val="008C0317"/>
    <w:rPr>
      <w:sz w:val="2"/>
      <w:szCs w:val="2"/>
    </w:rPr>
  </w:style>
  <w:style w:type="character" w:customStyle="1" w:styleId="Small">
    <w:name w:val="Small"/>
    <w:basedOn w:val="DefaultParagraphFont"/>
    <w:rsid w:val="008C0317"/>
    <w:rPr>
      <w:sz w:val="16"/>
    </w:rPr>
  </w:style>
  <w:style w:type="paragraph" w:customStyle="1" w:styleId="WideTable">
    <w:name w:val="Wide Table"/>
    <w:basedOn w:val="Normal"/>
    <w:rsid w:val="008C0317"/>
    <w:pPr>
      <w:ind w:left="-1418"/>
    </w:pPr>
    <w:rPr>
      <w:sz w:val="2"/>
      <w:szCs w:val="2"/>
    </w:rPr>
  </w:style>
  <w:style w:type="character" w:styleId="PageNumber">
    <w:name w:val="page number"/>
    <w:basedOn w:val="DefaultParagraphFont"/>
    <w:rsid w:val="008C0317"/>
  </w:style>
  <w:style w:type="paragraph" w:styleId="Quote">
    <w:name w:val="Quote"/>
    <w:basedOn w:val="Heading1"/>
    <w:link w:val="QuoteChar"/>
    <w:qFormat/>
    <w:rsid w:val="008C0317"/>
    <w:rPr>
      <w:b w:val="0"/>
      <w:sz w:val="72"/>
      <w:szCs w:val="72"/>
      <w:lang w:val="en-NZ"/>
    </w:rPr>
  </w:style>
  <w:style w:type="character" w:customStyle="1" w:styleId="QuoteChar">
    <w:name w:val="Quote Char"/>
    <w:basedOn w:val="DefaultParagraphFont"/>
    <w:link w:val="Quote"/>
    <w:rsid w:val="008C0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317"/>
    <w:pPr>
      <w:pageBreakBefore/>
    </w:pPr>
  </w:style>
  <w:style w:type="paragraph" w:customStyle="1" w:styleId="Border">
    <w:name w:val="Border"/>
    <w:basedOn w:val="Normal"/>
    <w:qFormat/>
    <w:rsid w:val="008C03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317"/>
    <w:rPr>
      <w:b/>
      <w:bCs/>
      <w:i/>
      <w:iCs/>
      <w:color w:val="auto"/>
    </w:rPr>
  </w:style>
  <w:style w:type="paragraph" w:styleId="IntenseQuote">
    <w:name w:val="Intense Quote"/>
    <w:basedOn w:val="Normal"/>
    <w:next w:val="Normal"/>
    <w:link w:val="IntenseQuoteChar"/>
    <w:uiPriority w:val="30"/>
    <w:qFormat/>
    <w:rsid w:val="008C03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3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317"/>
    <w:rPr>
      <w:smallCaps/>
      <w:color w:val="auto"/>
      <w:u w:val="single"/>
    </w:rPr>
  </w:style>
  <w:style w:type="character" w:styleId="IntenseReference">
    <w:name w:val="Intense Reference"/>
    <w:basedOn w:val="DefaultParagraphFont"/>
    <w:uiPriority w:val="32"/>
    <w:qFormat/>
    <w:rsid w:val="008C0317"/>
    <w:rPr>
      <w:b/>
      <w:bCs/>
      <w:smallCaps/>
      <w:color w:val="auto"/>
      <w:spacing w:val="5"/>
      <w:u w:val="single"/>
    </w:rPr>
  </w:style>
  <w:style w:type="paragraph" w:customStyle="1" w:styleId="2ColumnHeading">
    <w:name w:val="2Column Heading"/>
    <w:basedOn w:val="BodyText"/>
    <w:qFormat/>
    <w:rsid w:val="008C0317"/>
    <w:pPr>
      <w:spacing w:after="60"/>
      <w:ind w:left="-2268"/>
    </w:pPr>
    <w:rPr>
      <w:b/>
    </w:rPr>
  </w:style>
  <w:style w:type="paragraph" w:customStyle="1" w:styleId="Heading1TOC">
    <w:name w:val="Heading1 TOC"/>
    <w:basedOn w:val="Normal"/>
    <w:qFormat/>
    <w:rsid w:val="008C0317"/>
    <w:pPr>
      <w:spacing w:before="240" w:after="120"/>
    </w:pPr>
    <w:rPr>
      <w:rFonts w:ascii="Times New Roman" w:hAnsi="Times New Roman"/>
      <w:b/>
      <w:sz w:val="32"/>
    </w:rPr>
  </w:style>
  <w:style w:type="paragraph" w:customStyle="1" w:styleId="Heading2TOC">
    <w:name w:val="Heading2 TOC"/>
    <w:basedOn w:val="Normal"/>
    <w:qFormat/>
    <w:rsid w:val="008C0317"/>
    <w:pPr>
      <w:spacing w:before="240" w:after="60"/>
    </w:pPr>
    <w:rPr>
      <w:rFonts w:ascii="Times New Roman" w:hAnsi="Times New Roman"/>
      <w:b/>
      <w:sz w:val="28"/>
    </w:rPr>
  </w:style>
  <w:style w:type="character" w:customStyle="1" w:styleId="Underline">
    <w:name w:val="Underline"/>
    <w:basedOn w:val="DefaultParagraphFont"/>
    <w:qFormat/>
    <w:rsid w:val="008C0317"/>
    <w:rPr>
      <w:u w:val="single"/>
    </w:rPr>
  </w:style>
  <w:style w:type="character" w:customStyle="1" w:styleId="BoldandItalics">
    <w:name w:val="Bold and Italics"/>
    <w:qFormat/>
    <w:rsid w:val="008C0317"/>
    <w:rPr>
      <w:b/>
      <w:i/>
      <w:u w:val="none"/>
    </w:rPr>
  </w:style>
  <w:style w:type="paragraph" w:styleId="BalloonText">
    <w:name w:val="Balloon Text"/>
    <w:basedOn w:val="Normal"/>
    <w:link w:val="BalloonTextChar"/>
    <w:rsid w:val="008C0317"/>
    <w:rPr>
      <w:rFonts w:ascii="Tahoma" w:hAnsi="Tahoma" w:cs="Tahoma"/>
      <w:sz w:val="16"/>
      <w:szCs w:val="16"/>
    </w:rPr>
  </w:style>
  <w:style w:type="character" w:customStyle="1" w:styleId="BalloonTextChar">
    <w:name w:val="Balloon Text Char"/>
    <w:basedOn w:val="DefaultParagraphFont"/>
    <w:link w:val="BalloonText"/>
    <w:rsid w:val="008C03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3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3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317"/>
    <w:rPr>
      <w:b/>
      <w:color w:val="660033"/>
      <w:spacing w:val="0"/>
    </w:rPr>
  </w:style>
  <w:style w:type="paragraph" w:customStyle="1" w:styleId="Nameditemlist">
    <w:name w:val="Named item list"/>
    <w:basedOn w:val="BodyText"/>
    <w:qFormat/>
    <w:rsid w:val="008C0317"/>
    <w:pPr>
      <w:tabs>
        <w:tab w:val="left" w:pos="2835"/>
      </w:tabs>
      <w:ind w:left="2835" w:hanging="2835"/>
    </w:pPr>
  </w:style>
  <w:style w:type="paragraph" w:customStyle="1" w:styleId="BodyTextnopadding">
    <w:name w:val="Body Text no padding"/>
    <w:basedOn w:val="BodyText"/>
    <w:qFormat/>
    <w:rsid w:val="008C0317"/>
    <w:pPr>
      <w:spacing w:before="0" w:after="0"/>
    </w:pPr>
  </w:style>
  <w:style w:type="paragraph" w:customStyle="1" w:styleId="BodyTextBold">
    <w:name w:val="Body Text Bold"/>
    <w:basedOn w:val="BodyText"/>
    <w:qFormat/>
    <w:rsid w:val="008C0317"/>
    <w:rPr>
      <w:b/>
    </w:rPr>
  </w:style>
  <w:style w:type="character" w:styleId="Hyperlink">
    <w:name w:val="Hyperlink"/>
    <w:basedOn w:val="DefaultParagraphFont"/>
    <w:uiPriority w:val="99"/>
    <w:unhideWhenUsed/>
    <w:rsid w:val="00CB11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1246</Words>
  <Characters>8227</Characters>
  <Application>Microsoft Office Word</Application>
  <DocSecurity>0</DocSecurity>
  <Lines>293</Lines>
  <Paragraphs>172</Paragraphs>
  <ScaleCrop>false</ScaleCrop>
  <Company>Author-it Software Corporation Ltd.</Company>
  <LinksUpToDate>false</LinksUpToDate>
  <CharactersWithSpaces>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UEERL0003 Conduct in-service safety testing of electrical cord connected equipment and cord assemblies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2025-03-01T18:53:00Z</dcterms:created>
  <dcterms:modified xsi:type="dcterms:W3CDTF">2025-03-01T18:53:00Z</dcterms:modified>
</cp:coreProperties>
</file>