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6AD" w:rsidP="00CD16AD">
      <w:pPr>
        <w:pStyle w:val="Title"/>
      </w:pPr>
      <w:r>
        <w:fldChar w:fldCharType="begin"/>
      </w:r>
      <w:r>
        <w:instrText xml:space="preserve"> TITLE   \* MERGEFORMAT </w:instrText>
      </w:r>
      <w:r>
        <w:fldChar w:fldCharType="separate"/>
      </w:r>
      <w:r>
        <w:t>Assessment Requirements for UEERE5001 Design battery storage systems for grid-connected photovoltaic systems</w:t>
      </w:r>
      <w:r>
        <w:fldChar w:fldCharType="end"/>
      </w:r>
    </w:p>
    <w:p w:rsidR="00CD16AD" w:rsidP="00CD16AD">
      <w:pPr>
        <w:pStyle w:val="Version"/>
        <w:sectPr w:rsidSect="00F31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B03" w:rsidP="00F31B03">
      <w:pPr>
        <w:pStyle w:val="SuperHeading"/>
      </w:pPr>
      <w:r w:rsidRPr="00F31B03">
        <w:t>Assessment Requirements for UEERE5001 Design battery storage systems for grid-connected photovoltaic systems</w:t>
      </w:r>
    </w:p>
    <w:p w:rsidR="00000000" w:rsidRPr="00F31B03" w:rsidP="00F31B03">
      <w:pPr>
        <w:pStyle w:val="Heading1"/>
      </w:pPr>
      <w:bookmarkStart w:id="1" w:name="O_940106"/>
      <w:bookmarkEnd w:id="1"/>
      <w:r w:rsidRPr="00F31B03">
        <w:t>Modification History</w:t>
      </w:r>
    </w:p>
    <w:tbl>
      <w:tblPr>
        <w:tblW w:w="0" w:type="auto"/>
        <w:tblLayout w:type="fixed"/>
        <w:tblCellMar>
          <w:left w:w="62" w:type="dxa"/>
          <w:right w:w="62" w:type="dxa"/>
        </w:tblCellMar>
        <w:tblLook w:val="0000"/>
      </w:tblPr>
      <w:tblGrid>
        <w:gridCol w:w="7890"/>
      </w:tblGrid>
      <w:tr w:rsidTr="00CD16AD">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F31B03" w:rsidP="00F31B03">
            <w:pPr>
              <w:pStyle w:val="BodyText"/>
            </w:pPr>
            <w:r w:rsidRPr="00F31B03">
              <w:t>Not applicable.</w:t>
            </w:r>
          </w:p>
        </w:tc>
      </w:tr>
    </w:tbl>
    <w:p w:rsidR="00000000" w:rsidRPr="00F31B03" w:rsidP="00F31B03">
      <w:pPr>
        <w:pStyle w:val="NoPaddingFontSize1"/>
      </w:pPr>
    </w:p>
    <w:p w:rsidR="00000000" w:rsidRPr="00F31B03" w:rsidP="00F31B03">
      <w:pPr>
        <w:pStyle w:val="AllowPageBreak"/>
      </w:pPr>
    </w:p>
    <w:p w:rsidR="00000000" w:rsidRPr="00F31B03" w:rsidP="00F31B03">
      <w:pPr>
        <w:pStyle w:val="Heading1"/>
      </w:pPr>
      <w:bookmarkStart w:id="2" w:name="O_940107"/>
      <w:bookmarkEnd w:id="2"/>
      <w:r w:rsidRPr="00F31B03">
        <w:t>Performance Evidence</w:t>
      </w:r>
    </w:p>
    <w:tbl>
      <w:tblPr>
        <w:tblW w:w="0" w:type="auto"/>
        <w:tblLayout w:type="fixed"/>
        <w:tblCellMar>
          <w:left w:w="62" w:type="dxa"/>
          <w:right w:w="62" w:type="dxa"/>
        </w:tblCellMar>
        <w:tblLook w:val="0000"/>
      </w:tblPr>
      <w:tblGrid>
        <w:gridCol w:w="7890"/>
      </w:tblGrid>
      <w:tr w:rsidTr="00CD16AD">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F31B03" w:rsidP="00F31B03">
            <w:pPr>
              <w:pStyle w:val="BodyText"/>
            </w:pPr>
            <w:r w:rsidRPr="00F31B03">
              <w:t>Evidence required to demonstrate competence in this unit must be relevant to and satisfy all of the requirements of the elements and performance criteria on at least two separate occasions and include:</w:t>
            </w:r>
          </w:p>
          <w:p w:rsidR="00000000" w:rsidRPr="00F31B03" w:rsidP="00F31B03">
            <w:pPr>
              <w:pStyle w:val="ListBullet"/>
            </w:pPr>
            <w:r w:rsidRPr="00F31B03">
              <w:t>applying work health and safety (WHS)/occupational he</w:t>
            </w:r>
            <w:r w:rsidRPr="00F31B03">
              <w:t>alth and safety (OHS) policy, work procedures and instructions</w:t>
            </w:r>
          </w:p>
          <w:p w:rsidR="00000000" w:rsidRPr="00F31B03" w:rsidP="00F31B03">
            <w:pPr>
              <w:pStyle w:val="ListBullet"/>
            </w:pPr>
            <w:r w:rsidRPr="00F31B03">
              <w:t>ascertaining and documenting system requirements including:</w:t>
            </w:r>
          </w:p>
          <w:p w:rsidR="00000000" w:rsidRPr="00F31B03" w:rsidP="00F31B03">
            <w:pPr>
              <w:pStyle w:val="ListBullet2"/>
            </w:pPr>
            <w:r w:rsidRPr="00F31B03">
              <w:t>client objectives for the proposed system</w:t>
            </w:r>
          </w:p>
          <w:p w:rsidR="00000000" w:rsidRPr="00F31B03" w:rsidP="00F31B03">
            <w:pPr>
              <w:pStyle w:val="ListBullet2"/>
            </w:pPr>
            <w:r w:rsidRPr="00F31B03">
              <w:t xml:space="preserve">client budget </w:t>
            </w:r>
          </w:p>
          <w:p w:rsidR="00000000" w:rsidRPr="00F31B03" w:rsidP="00F31B03">
            <w:pPr>
              <w:pStyle w:val="ListBullet2"/>
            </w:pPr>
            <w:r w:rsidRPr="00F31B03">
              <w:t>energy profile of t</w:t>
            </w:r>
            <w:r w:rsidRPr="00F31B03">
              <w:t>he site where the system will be connected and producing an energy management report</w:t>
            </w:r>
          </w:p>
          <w:p w:rsidR="00000000" w:rsidRPr="00F31B03" w:rsidP="00F31B03">
            <w:pPr>
              <w:pStyle w:val="ListBullet2"/>
            </w:pPr>
            <w:r w:rsidRPr="00F31B03">
              <w:t>energy management strategies</w:t>
            </w:r>
          </w:p>
          <w:p w:rsidR="00000000" w:rsidRPr="00F31B03" w:rsidP="00F31B03">
            <w:pPr>
              <w:pStyle w:val="ListBullet2"/>
            </w:pPr>
            <w:r w:rsidRPr="00F31B03">
              <w:t>hazards related to the system and the site</w:t>
            </w:r>
          </w:p>
          <w:p w:rsidR="00000000" w:rsidRPr="00F31B03" w:rsidP="00F31B03">
            <w:pPr>
              <w:pStyle w:val="ListBullet2"/>
            </w:pPr>
            <w:r w:rsidRPr="00F31B03">
              <w:t>relevant electricity tariffs and utility requirements</w:t>
            </w:r>
          </w:p>
          <w:p w:rsidR="00000000" w:rsidRPr="00F31B03" w:rsidP="00F31B03">
            <w:pPr>
              <w:pStyle w:val="ListBullet2"/>
            </w:pPr>
            <w:r w:rsidRPr="00F31B03">
              <w:t>site inspection including existing electrical</w:t>
            </w:r>
            <w:r w:rsidRPr="00F31B03">
              <w:t xml:space="preserve"> installation to meet client objectives</w:t>
            </w:r>
          </w:p>
          <w:p w:rsidR="00000000" w:rsidRPr="00F31B03" w:rsidP="00F31B03">
            <w:pPr>
              <w:pStyle w:val="ListBullet"/>
            </w:pPr>
            <w:r w:rsidRPr="00F31B03">
              <w:t>designing the system including:</w:t>
            </w:r>
          </w:p>
          <w:p w:rsidR="00000000" w:rsidRPr="00F31B03" w:rsidP="00F31B03">
            <w:pPr>
              <w:pStyle w:val="ListBullet2"/>
            </w:pPr>
            <w:r w:rsidRPr="00F31B03">
              <w:t>analysing, reviewing and selecting configuration to meet performance requirements</w:t>
            </w:r>
          </w:p>
          <w:p w:rsidR="00000000" w:rsidRPr="00F31B03" w:rsidP="00F31B03">
            <w:pPr>
              <w:pStyle w:val="ListBullet2"/>
            </w:pPr>
            <w:r w:rsidRPr="00F31B03">
              <w:t>assessing the photovoltaic (PV) array capacity to meet performance requirements</w:t>
            </w:r>
          </w:p>
          <w:p w:rsidR="00000000" w:rsidRPr="00F31B03" w:rsidP="00F31B03">
            <w:pPr>
              <w:pStyle w:val="ListBullet2"/>
            </w:pPr>
            <w:r w:rsidRPr="00F31B03">
              <w:t>determining location</w:t>
            </w:r>
            <w:r w:rsidRPr="00F31B03">
              <w:t xml:space="preserve"> of equipment</w:t>
            </w:r>
          </w:p>
          <w:p w:rsidR="00000000" w:rsidRPr="00F31B03" w:rsidP="00F31B03">
            <w:pPr>
              <w:pStyle w:val="ListBullet2"/>
            </w:pPr>
            <w:r w:rsidRPr="00F31B03">
              <w:t>determining sub-system efficiencies</w:t>
            </w:r>
          </w:p>
          <w:p w:rsidR="00000000" w:rsidRPr="00F31B03" w:rsidP="00F31B03">
            <w:pPr>
              <w:pStyle w:val="ListBullet2"/>
            </w:pPr>
            <w:r w:rsidRPr="00F31B03">
              <w:t>determining suitable configuration/s</w:t>
            </w:r>
          </w:p>
          <w:p w:rsidR="00000000" w:rsidRPr="00F31B03" w:rsidP="00F31B03">
            <w:pPr>
              <w:pStyle w:val="ListBullet2"/>
            </w:pPr>
            <w:r w:rsidRPr="00F31B03">
              <w:t>drawing the suitable configuration/s</w:t>
            </w:r>
          </w:p>
          <w:p w:rsidR="00000000" w:rsidRPr="00F31B03" w:rsidP="00F31B03">
            <w:pPr>
              <w:pStyle w:val="ListBullet2"/>
            </w:pPr>
            <w:r w:rsidRPr="00F31B03">
              <w:t>selecting and sizing cables, protection and isolation devices</w:t>
            </w:r>
          </w:p>
          <w:p w:rsidR="00000000" w:rsidRPr="00F31B03" w:rsidP="00F31B03">
            <w:pPr>
              <w:pStyle w:val="ListBullet2"/>
            </w:pPr>
            <w:r w:rsidRPr="00F31B03">
              <w:t>selecting type and capacity of inverter/s, including programming of parameters to meet performance requirements</w:t>
            </w:r>
          </w:p>
          <w:p w:rsidR="00000000" w:rsidRPr="00F31B03" w:rsidP="00F31B03">
            <w:pPr>
              <w:pStyle w:val="ListBullet2"/>
            </w:pPr>
            <w:r w:rsidRPr="00F31B03">
              <w:t>selecting type and capacity of battery storage to meet performance requirements</w:t>
            </w:r>
          </w:p>
          <w:p w:rsidR="00000000" w:rsidRPr="00F31B03" w:rsidP="00F31B03">
            <w:pPr>
              <w:pStyle w:val="ListBullet2"/>
            </w:pPr>
            <w:r w:rsidRPr="00F31B03">
              <w:t>selecting type and capacity of charge controller, including prog</w:t>
            </w:r>
            <w:r w:rsidRPr="00F31B03">
              <w:t>ramming of parameters to meet performance requirements</w:t>
            </w:r>
          </w:p>
          <w:p w:rsidR="00000000" w:rsidRPr="00F31B03" w:rsidP="00F31B03">
            <w:pPr>
              <w:pStyle w:val="ListBullet"/>
            </w:pPr>
            <w:r w:rsidRPr="00F31B03">
              <w:t>documenting the system design including:</w:t>
            </w:r>
          </w:p>
          <w:p w:rsidR="00000000" w:rsidRPr="00F31B03" w:rsidP="00F31B03">
            <w:pPr>
              <w:pStyle w:val="ListBullet2"/>
            </w:pPr>
            <w:r w:rsidRPr="00F31B03">
              <w:t>compiling client documentation</w:t>
            </w:r>
          </w:p>
          <w:p w:rsidR="00000000" w:rsidRPr="00F31B03" w:rsidP="00F31B03">
            <w:pPr>
              <w:pStyle w:val="ListBullet2"/>
            </w:pPr>
            <w:r w:rsidRPr="00F31B03">
              <w:t xml:space="preserve">compiling installer documentation </w:t>
            </w:r>
          </w:p>
          <w:p w:rsidR="00000000" w:rsidRPr="00F31B03" w:rsidP="00F31B03">
            <w:pPr>
              <w:pStyle w:val="ListBullet2"/>
            </w:pPr>
            <w:r w:rsidRPr="00F31B03">
              <w:t>preparing electrical system schematic and equipment location plan</w:t>
            </w:r>
          </w:p>
          <w:p w:rsidR="00000000" w:rsidRPr="00F31B03" w:rsidP="00F31B03">
            <w:pPr>
              <w:pStyle w:val="ListBullet2"/>
            </w:pPr>
            <w:r w:rsidRPr="00F31B03">
              <w:t>specifying equipment inclu</w:t>
            </w:r>
            <w:r w:rsidRPr="00F31B03">
              <w:t>ding signage</w:t>
            </w:r>
          </w:p>
          <w:p w:rsidR="00000000" w:rsidRPr="00F31B03" w:rsidP="00F31B03">
            <w:pPr>
              <w:pStyle w:val="ListBullet2"/>
            </w:pPr>
            <w:r w:rsidRPr="00F31B03">
              <w:t>specifying system budget and performance including battery storage capacity and PV yield</w:t>
            </w:r>
          </w:p>
          <w:p w:rsidR="00000000" w:rsidRPr="00F31B03" w:rsidP="00F31B03">
            <w:pPr>
              <w:pStyle w:val="ListBullet2"/>
            </w:pPr>
            <w:r w:rsidRPr="00F31B03">
              <w:t>specifying maintenance requirements.</w:t>
            </w:r>
          </w:p>
        </w:tc>
      </w:tr>
    </w:tbl>
    <w:p w:rsidR="00000000" w:rsidRPr="00F31B03" w:rsidP="00F31B03">
      <w:pPr>
        <w:pStyle w:val="NoPaddingFontSize1"/>
      </w:pPr>
    </w:p>
    <w:p w:rsidR="00000000" w:rsidRPr="00F31B03" w:rsidP="00F31B03">
      <w:pPr>
        <w:pStyle w:val="AllowPageBreak"/>
      </w:pPr>
    </w:p>
    <w:p w:rsidR="00000000" w:rsidRPr="00F31B03" w:rsidP="00F31B03">
      <w:pPr>
        <w:pStyle w:val="Heading1"/>
      </w:pPr>
      <w:bookmarkStart w:id="3" w:name="O_940108"/>
      <w:bookmarkEnd w:id="3"/>
      <w:r w:rsidRPr="00F31B03">
        <w:t>Knowledge Evidence</w:t>
      </w:r>
    </w:p>
    <w:tbl>
      <w:tblPr>
        <w:tblW w:w="0" w:type="auto"/>
        <w:tblLayout w:type="fixed"/>
        <w:tblCellMar>
          <w:left w:w="62" w:type="dxa"/>
          <w:right w:w="62" w:type="dxa"/>
        </w:tblCellMar>
        <w:tblLook w:val="0000"/>
      </w:tblPr>
      <w:tblGrid>
        <w:gridCol w:w="7890"/>
      </w:tblGrid>
      <w:tr w:rsidTr="00CD16AD">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F31B03" w:rsidP="00F31B03">
            <w:pPr>
              <w:pStyle w:val="BodyText"/>
            </w:pPr>
            <w:r w:rsidRPr="00F31B03">
              <w:t>Evidence required to demonstrate competence in this unit must be relevant to and satisfy all of the requirements of the elements and performance criteria and include knowledge of:</w:t>
            </w:r>
          </w:p>
          <w:p w:rsidR="00000000" w:rsidRPr="00F31B03" w:rsidP="00F31B03">
            <w:pPr>
              <w:pStyle w:val="ListBullet"/>
            </w:pPr>
            <w:r w:rsidRPr="00F31B03">
              <w:t>batteries including:</w:t>
            </w:r>
          </w:p>
          <w:p w:rsidR="00000000" w:rsidRPr="00F31B03" w:rsidP="00F31B03">
            <w:pPr>
              <w:pStyle w:val="ListBullet2"/>
            </w:pPr>
            <w:r w:rsidRPr="00F31B03">
              <w:t>meaning of the terms that define aspects of batteries</w:t>
            </w:r>
            <w:r w:rsidRPr="00F31B03">
              <w:t xml:space="preserve"> including:</w:t>
            </w:r>
          </w:p>
          <w:p w:rsidR="00000000" w:rsidRPr="00F31B03" w:rsidP="00F31B03">
            <w:pPr>
              <w:pStyle w:val="ListBullet3"/>
            </w:pPr>
            <w:r w:rsidRPr="00F31B03">
              <w:t xml:space="preserve">amp hour capacity </w:t>
            </w:r>
          </w:p>
          <w:p w:rsidR="00000000" w:rsidRPr="00F31B03" w:rsidP="00F31B03">
            <w:pPr>
              <w:pStyle w:val="ListBullet3"/>
            </w:pPr>
            <w:r w:rsidRPr="00F31B03">
              <w:t xml:space="preserve">battery </w:t>
            </w:r>
          </w:p>
          <w:p w:rsidR="00000000" w:rsidRPr="00F31B03" w:rsidP="00F31B03">
            <w:pPr>
              <w:pStyle w:val="ListBullet3"/>
            </w:pPr>
            <w:r w:rsidRPr="00F31B03">
              <w:t xml:space="preserve">cell </w:t>
            </w:r>
          </w:p>
          <w:p w:rsidR="00000000" w:rsidRPr="00F31B03" w:rsidP="00F31B03">
            <w:pPr>
              <w:pStyle w:val="ListBullet3"/>
            </w:pPr>
            <w:r w:rsidRPr="00F31B03">
              <w:t xml:space="preserve">charge and discharge rate </w:t>
            </w:r>
          </w:p>
          <w:p w:rsidR="00000000" w:rsidRPr="00F31B03" w:rsidP="00F31B03">
            <w:pPr>
              <w:pStyle w:val="ListBullet3"/>
            </w:pPr>
            <w:r w:rsidRPr="00F31B03">
              <w:t>depth of discharge (DOD)</w:t>
            </w:r>
          </w:p>
          <w:p w:rsidR="00000000" w:rsidRPr="00F31B03" w:rsidP="00F31B03">
            <w:pPr>
              <w:pStyle w:val="ListBullet3"/>
            </w:pPr>
            <w:r w:rsidRPr="00F31B03">
              <w:t xml:space="preserve">nominal voltage </w:t>
            </w:r>
          </w:p>
          <w:p w:rsidR="00000000" w:rsidRPr="00F31B03" w:rsidP="00F31B03">
            <w:pPr>
              <w:pStyle w:val="ListBullet3"/>
            </w:pPr>
            <w:r w:rsidRPr="00F31B03">
              <w:t xml:space="preserve">primary and secondary cells </w:t>
            </w:r>
          </w:p>
          <w:p w:rsidR="00000000" w:rsidRPr="00F31B03" w:rsidP="00F31B03">
            <w:pPr>
              <w:pStyle w:val="ListBullet3"/>
            </w:pPr>
            <w:r w:rsidRPr="00F31B03">
              <w:t xml:space="preserve">state of charge (SOC) </w:t>
            </w:r>
          </w:p>
          <w:p w:rsidR="00000000" w:rsidRPr="00F31B03" w:rsidP="00F31B03">
            <w:pPr>
              <w:pStyle w:val="ListBullet3"/>
            </w:pPr>
            <w:r w:rsidRPr="00F31B03">
              <w:t xml:space="preserve">watt hour capacity </w:t>
            </w:r>
          </w:p>
          <w:p w:rsidR="00000000" w:rsidRPr="00F31B03" w:rsidP="00F31B03">
            <w:pPr>
              <w:pStyle w:val="ListBullet2"/>
            </w:pPr>
            <w:r w:rsidRPr="00F31B03">
              <w:t xml:space="preserve">major features of commercially available types of batteries suitable for battery storage systems for grid-connected PV systems </w:t>
            </w:r>
          </w:p>
          <w:p w:rsidR="00000000" w:rsidRPr="00F31B03" w:rsidP="00F31B03">
            <w:pPr>
              <w:pStyle w:val="ListBullet2"/>
            </w:pPr>
            <w:r w:rsidRPr="00F31B03">
              <w:t xml:space="preserve">factors affecting the life of commercially available types of batteries including the estimation of battery life </w:t>
            </w:r>
          </w:p>
          <w:p w:rsidR="00000000" w:rsidRPr="00F31B03" w:rsidP="00F31B03">
            <w:pPr>
              <w:pStyle w:val="ListBullet2"/>
            </w:pPr>
            <w:r w:rsidRPr="00F31B03">
              <w:t>common process</w:t>
            </w:r>
            <w:r w:rsidRPr="00F31B03">
              <w:t xml:space="preserve">es leading to battery failure in commercially available batteries including sulphation and stratification in lead acid batteries </w:t>
            </w:r>
          </w:p>
          <w:p w:rsidR="00000000" w:rsidRPr="00F31B03" w:rsidP="00F31B03">
            <w:pPr>
              <w:pStyle w:val="ListBullet2"/>
            </w:pPr>
            <w:r w:rsidRPr="00F31B03">
              <w:t xml:space="preserve">charging regimes suitable for commercially available types of batteries </w:t>
            </w:r>
          </w:p>
          <w:p w:rsidR="00000000" w:rsidRPr="00F31B03" w:rsidP="00F31B03">
            <w:pPr>
              <w:pStyle w:val="ListBullet2"/>
            </w:pPr>
            <w:r w:rsidRPr="00F31B03">
              <w:t>hazards associated with handling, installing or maint</w:t>
            </w:r>
            <w:r w:rsidRPr="00F31B03">
              <w:t>aining commercially available types of batteries and risk control measures</w:t>
            </w:r>
          </w:p>
          <w:p w:rsidR="00000000" w:rsidRPr="00F31B03" w:rsidP="00F31B03">
            <w:pPr>
              <w:pStyle w:val="ListBullet2"/>
            </w:pPr>
            <w:r w:rsidRPr="00F31B03">
              <w:t>procedures for safe disposal of commercially available types of batteries</w:t>
            </w:r>
          </w:p>
          <w:p w:rsidR="00000000" w:rsidRPr="00F31B03" w:rsidP="00F31B03">
            <w:pPr>
              <w:pStyle w:val="ListBullet"/>
            </w:pPr>
            <w:r w:rsidRPr="00F31B03">
              <w:t>battery storage energy demand including:</w:t>
            </w:r>
          </w:p>
          <w:p w:rsidR="00000000" w:rsidRPr="00F31B03" w:rsidP="00F31B03">
            <w:pPr>
              <w:pStyle w:val="ListBullet2"/>
            </w:pPr>
            <w:r w:rsidRPr="00F31B03">
              <w:t>load profiles illustrating average</w:t>
            </w:r>
            <w:r w:rsidRPr="00F31B03">
              <w:t xml:space="preserve"> demand and maximum demand, based on appliances required during grid outages or during periods of high tariffs</w:t>
            </w:r>
          </w:p>
          <w:p w:rsidR="00000000" w:rsidRPr="00F31B03" w:rsidP="00F31B03">
            <w:pPr>
              <w:pStyle w:val="ListBullet2"/>
            </w:pPr>
            <w:r w:rsidRPr="00F31B03">
              <w:t>total energy demand including:</w:t>
            </w:r>
          </w:p>
          <w:p w:rsidR="00000000" w:rsidRPr="00F31B03" w:rsidP="00F31B03">
            <w:pPr>
              <w:pStyle w:val="ListBullet3"/>
            </w:pPr>
            <w:r w:rsidRPr="00F31B03">
              <w:t>energy required during periods of high tariffs</w:t>
            </w:r>
          </w:p>
          <w:p w:rsidR="00000000" w:rsidRPr="00F31B03" w:rsidP="00F31B03">
            <w:pPr>
              <w:pStyle w:val="ListBullet3"/>
            </w:pPr>
            <w:r w:rsidRPr="00F31B03">
              <w:t>length of time of typical or expected grid outage</w:t>
            </w:r>
          </w:p>
          <w:p w:rsidR="00000000" w:rsidRPr="00F31B03" w:rsidP="00F31B03">
            <w:pPr>
              <w:pStyle w:val="ListBullet"/>
            </w:pPr>
            <w:r w:rsidRPr="00F31B03">
              <w:t>battery storage systems for grid-connected PV systems including:</w:t>
            </w:r>
          </w:p>
          <w:p w:rsidR="00000000" w:rsidRPr="00F31B03" w:rsidP="00F31B03">
            <w:pPr>
              <w:pStyle w:val="ListBullet2"/>
            </w:pPr>
            <w:r w:rsidRPr="00F31B03">
              <w:t>applications for battery storage including:</w:t>
            </w:r>
          </w:p>
          <w:p w:rsidR="00000000" w:rsidRPr="00F31B03" w:rsidP="00F31B03">
            <w:pPr>
              <w:pStyle w:val="ListBullet3"/>
            </w:pPr>
            <w:r w:rsidRPr="00F31B03">
              <w:t xml:space="preserve">electrical energy supply direct to loads during periods of high tariffs </w:t>
            </w:r>
          </w:p>
          <w:p w:rsidR="00000000" w:rsidRPr="00F31B03" w:rsidP="00F31B03">
            <w:pPr>
              <w:pStyle w:val="ListBullet3"/>
            </w:pPr>
            <w:r w:rsidRPr="00F31B03">
              <w:t>electrical energy supply during grid outages</w:t>
            </w:r>
          </w:p>
          <w:p w:rsidR="00000000" w:rsidRPr="00F31B03" w:rsidP="00F31B03">
            <w:pPr>
              <w:pStyle w:val="ListBullet2"/>
            </w:pPr>
            <w:r w:rsidRPr="00F31B03">
              <w:t>drivers of grid-connected battery storage</w:t>
            </w:r>
          </w:p>
          <w:p w:rsidR="00000000" w:rsidRPr="00F31B03" w:rsidP="00F31B03">
            <w:pPr>
              <w:pStyle w:val="ListBullet2"/>
            </w:pPr>
            <w:r w:rsidRPr="00F31B03">
              <w:t xml:space="preserve">purpose of each component in a battery storage system for grid-connected PV system  </w:t>
            </w:r>
          </w:p>
          <w:p w:rsidR="00000000" w:rsidRPr="00F31B03" w:rsidP="00F31B03">
            <w:pPr>
              <w:pStyle w:val="ListBullet2"/>
            </w:pPr>
            <w:r w:rsidRPr="00F31B03">
              <w:t>functional block diagrams for typical configurations of battery storage systems for grid-connected PV systems including:</w:t>
            </w:r>
          </w:p>
          <w:p w:rsidR="00000000" w:rsidRPr="00F31B03" w:rsidP="00F31B03">
            <w:pPr>
              <w:pStyle w:val="ListBullet3"/>
            </w:pPr>
            <w:r w:rsidRPr="00F31B03">
              <w:t>multimo</w:t>
            </w:r>
            <w:r w:rsidRPr="00F31B03">
              <w:t>de inverter/s for connecting to renewable energy, grid, loads and battery storage; this inverter/s provide backup to dedicated loads on grid failure and may:</w:t>
            </w:r>
          </w:p>
          <w:p w:rsidR="00000000" w:rsidRPr="00F31B03" w:rsidP="00F31B03">
            <w:pPr>
              <w:pStyle w:val="ListBullet4"/>
            </w:pPr>
            <w:r w:rsidRPr="00F31B03">
              <w:t>have a built in charge controller for direct connection of a PV array or</w:t>
            </w:r>
          </w:p>
          <w:p w:rsidR="00000000" w:rsidRPr="00F31B03" w:rsidP="00F31B03">
            <w:pPr>
              <w:pStyle w:val="ListBullet4"/>
            </w:pPr>
            <w:r w:rsidRPr="00F31B03">
              <w:t>require a separate charge controller to direct current (DC) couple the PV array and battery</w:t>
            </w:r>
          </w:p>
          <w:p w:rsidR="00000000" w:rsidRPr="00F31B03" w:rsidP="00F31B03">
            <w:pPr>
              <w:pStyle w:val="ListBullet2"/>
            </w:pPr>
            <w:r w:rsidRPr="00F31B03">
              <w:t>two types of inverters comprising, photovoltaic grid-connected inverters and multimode inverters where:</w:t>
            </w:r>
          </w:p>
          <w:p w:rsidR="00000000" w:rsidRPr="00F31B03" w:rsidP="00F31B03">
            <w:pPr>
              <w:pStyle w:val="ListBullet3"/>
            </w:pPr>
            <w:r w:rsidRPr="00F31B03">
              <w:t>both inverter types are connected to the grid and loads vi</w:t>
            </w:r>
            <w:r w:rsidRPr="00F31B03">
              <w:t xml:space="preserve">a a switching device that provides backup to dedicated loads during grid failure </w:t>
            </w:r>
          </w:p>
          <w:p w:rsidR="00000000" w:rsidRPr="00F31B03" w:rsidP="00F31B03">
            <w:pPr>
              <w:pStyle w:val="ListBullet3"/>
            </w:pPr>
            <w:r w:rsidRPr="00F31B03">
              <w:t>both inverter types are connected to the grid and only the multimode inverter/s provide backup to dedicated loads on grid failure</w:t>
            </w:r>
          </w:p>
          <w:p w:rsidR="00000000" w:rsidRPr="00F31B03" w:rsidP="00F31B03">
            <w:pPr>
              <w:pStyle w:val="ListBullet3"/>
            </w:pPr>
            <w:r w:rsidRPr="00F31B03">
              <w:t>only the multimode inverter/s are connected to the grid; the grid-connected inverter/s are alternating current (AC) coupled to the multimode inverter/s and both types can provide backup to dedicated loads on grid failure</w:t>
            </w:r>
          </w:p>
          <w:p w:rsidR="00000000" w:rsidRPr="00F31B03" w:rsidP="00F31B03">
            <w:pPr>
              <w:pStyle w:val="ListBullet"/>
            </w:pPr>
            <w:r w:rsidRPr="00F31B03">
              <w:t>charge controllers including:</w:t>
            </w:r>
          </w:p>
          <w:p w:rsidR="00000000" w:rsidRPr="00F31B03" w:rsidP="00F31B03">
            <w:pPr>
              <w:pStyle w:val="ListBullet2"/>
            </w:pPr>
            <w:r w:rsidRPr="00F31B03">
              <w:t>typ</w:t>
            </w:r>
            <w:r w:rsidRPr="00F31B03">
              <w:t>es and applications of charge controllers within the various system configurations</w:t>
            </w:r>
          </w:p>
          <w:p w:rsidR="00000000" w:rsidRPr="00F31B03" w:rsidP="00F31B03">
            <w:pPr>
              <w:pStyle w:val="ListBullet2"/>
            </w:pPr>
            <w:r w:rsidRPr="00F31B03">
              <w:t>specifications of a charge controller including:</w:t>
            </w:r>
          </w:p>
          <w:p w:rsidR="00000000" w:rsidRPr="00F31B03" w:rsidP="00F31B03">
            <w:pPr>
              <w:pStyle w:val="ListBullet3"/>
            </w:pPr>
            <w:r w:rsidRPr="00F31B03">
              <w:t>DC current rating in and out</w:t>
            </w:r>
          </w:p>
          <w:p w:rsidR="00000000" w:rsidRPr="00F31B03" w:rsidP="00F31B03">
            <w:pPr>
              <w:pStyle w:val="ListBullet3"/>
            </w:pPr>
            <w:r w:rsidRPr="00F31B03">
              <w:t xml:space="preserve">DC voltage operating window and/or rating </w:t>
            </w:r>
          </w:p>
          <w:p w:rsidR="00000000" w:rsidRPr="00F31B03" w:rsidP="00F31B03">
            <w:pPr>
              <w:pStyle w:val="ListBullet3"/>
            </w:pPr>
            <w:r w:rsidRPr="00F31B03">
              <w:t>efficiency</w:t>
            </w:r>
          </w:p>
          <w:p w:rsidR="00000000" w:rsidRPr="00F31B03" w:rsidP="00F31B03">
            <w:pPr>
              <w:pStyle w:val="ListBullet3"/>
            </w:pPr>
            <w:r w:rsidRPr="00F31B03">
              <w:t>output rating</w:t>
            </w:r>
          </w:p>
          <w:p w:rsidR="00000000" w:rsidRPr="00F31B03" w:rsidP="00F31B03">
            <w:pPr>
              <w:pStyle w:val="ListBullet"/>
            </w:pPr>
            <w:r w:rsidRPr="00F31B03">
              <w:t>diagrams including:</w:t>
            </w:r>
          </w:p>
          <w:p w:rsidR="00000000" w:rsidRPr="00F31B03" w:rsidP="00F31B03">
            <w:pPr>
              <w:pStyle w:val="ListBullet2"/>
            </w:pPr>
            <w:r w:rsidRPr="00F31B03">
              <w:t>electrical schematics of battery storage systems for grid-connected PV systems including modifications to switchboard to cater for specified loads</w:t>
            </w:r>
          </w:p>
          <w:p w:rsidR="00000000" w:rsidRPr="00F31B03" w:rsidP="00F31B03">
            <w:pPr>
              <w:pStyle w:val="ListBullet2"/>
            </w:pPr>
            <w:r w:rsidRPr="00F31B03">
              <w:t>site diagrams to show the locations of equipment, fittings and cabling</w:t>
            </w:r>
          </w:p>
          <w:p w:rsidR="00000000" w:rsidRPr="00F31B03" w:rsidP="00F31B03">
            <w:pPr>
              <w:pStyle w:val="ListBullet"/>
            </w:pPr>
            <w:r w:rsidRPr="00F31B03">
              <w:t>energy management strategies and/or energy source switching options to reduce the maximum and surge demand, based on load profile analysis</w:t>
            </w:r>
          </w:p>
          <w:p w:rsidR="00000000" w:rsidRPr="00F31B03" w:rsidP="00F31B03">
            <w:pPr>
              <w:pStyle w:val="ListBullet"/>
            </w:pPr>
            <w:r w:rsidRPr="00F31B03">
              <w:t>inverters including:</w:t>
            </w:r>
          </w:p>
          <w:p w:rsidR="00000000" w:rsidRPr="00F31B03" w:rsidP="00F31B03">
            <w:pPr>
              <w:pStyle w:val="ListBullet2"/>
            </w:pPr>
            <w:r w:rsidRPr="00F31B03">
              <w:t xml:space="preserve">differences between multimode and grid-connected inverters </w:t>
            </w:r>
          </w:p>
          <w:p w:rsidR="00000000" w:rsidRPr="00F31B03" w:rsidP="00F31B03">
            <w:pPr>
              <w:pStyle w:val="ListBullet2"/>
            </w:pPr>
            <w:r w:rsidRPr="00F31B03">
              <w:t>output rating of a multimode invert</w:t>
            </w:r>
            <w:r w:rsidRPr="00F31B03">
              <w:t>er in relation to:</w:t>
            </w:r>
          </w:p>
          <w:p w:rsidR="00000000" w:rsidRPr="00F31B03" w:rsidP="00F31B03">
            <w:pPr>
              <w:pStyle w:val="ListBullet3"/>
            </w:pPr>
            <w:r w:rsidRPr="00F31B03">
              <w:t>capacity for battery charging</w:t>
            </w:r>
          </w:p>
          <w:p w:rsidR="00000000" w:rsidRPr="00F31B03" w:rsidP="00F31B03">
            <w:pPr>
              <w:pStyle w:val="ListBullet3"/>
            </w:pPr>
            <w:r w:rsidRPr="00F31B03">
              <w:t>required maximum demand</w:t>
            </w:r>
          </w:p>
          <w:p w:rsidR="00000000" w:rsidRPr="00F31B03" w:rsidP="00F31B03">
            <w:pPr>
              <w:pStyle w:val="ListBullet2"/>
            </w:pPr>
            <w:r w:rsidRPr="00F31B03">
              <w:t xml:space="preserve">program parameters for a multimode inverter, for the correct operation of the system </w:t>
            </w:r>
          </w:p>
          <w:p w:rsidR="00000000" w:rsidRPr="00F31B03" w:rsidP="00F31B03">
            <w:pPr>
              <w:pStyle w:val="ListBullet"/>
            </w:pPr>
            <w:r w:rsidRPr="00F31B03">
              <w:t>maintenance and installation requirements including:</w:t>
            </w:r>
          </w:p>
          <w:p w:rsidR="00000000" w:rsidRPr="00F31B03" w:rsidP="00F31B03">
            <w:pPr>
              <w:pStyle w:val="ListBullet2"/>
            </w:pPr>
            <w:r w:rsidRPr="00F31B03">
              <w:t>maintenance schedule for battery storage systems for grid-connected PV systems</w:t>
            </w:r>
          </w:p>
          <w:p w:rsidR="00000000" w:rsidRPr="00F31B03" w:rsidP="00F31B03">
            <w:pPr>
              <w:pStyle w:val="ListBullet2"/>
            </w:pPr>
            <w:r w:rsidRPr="00F31B03">
              <w:t>specification of the installation and maintenance requirements for battery storage systems for grid-connected PV systems taking into consideration safety and relevant industry s</w:t>
            </w:r>
            <w:r w:rsidRPr="00F31B03">
              <w:t xml:space="preserve">tandards, regulations and manufacturer requirements </w:t>
            </w:r>
          </w:p>
          <w:p w:rsidR="00000000" w:rsidRPr="00F31B03" w:rsidP="00F31B03">
            <w:pPr>
              <w:pStyle w:val="ListBullet"/>
            </w:pPr>
            <w:r w:rsidRPr="00F31B03">
              <w:t>system design including:</w:t>
            </w:r>
          </w:p>
          <w:p w:rsidR="00000000" w:rsidRPr="00F31B03" w:rsidP="00F31B03">
            <w:pPr>
              <w:pStyle w:val="ListBullet2"/>
            </w:pPr>
            <w:r w:rsidRPr="00F31B03">
              <w:t>determining the system yield/performance, equipment costs, maintenance requirements, budget and overall life</w:t>
            </w:r>
            <w:r w:rsidRPr="00F31B03">
              <w:noBreakHyphen/>
              <w:t>cycle costs</w:t>
            </w:r>
          </w:p>
          <w:p w:rsidR="00000000" w:rsidRPr="00F31B03" w:rsidP="00F31B03">
            <w:pPr>
              <w:pStyle w:val="ListBullet2"/>
            </w:pPr>
            <w:r w:rsidRPr="00F31B03">
              <w:t xml:space="preserve">relationship between the system components: </w:t>
            </w:r>
          </w:p>
          <w:p w:rsidR="00000000" w:rsidRPr="00F31B03" w:rsidP="00F31B03">
            <w:pPr>
              <w:pStyle w:val="ListBullet3"/>
            </w:pPr>
            <w:r w:rsidRPr="00F31B03">
              <w:t>PV array, battery storage and inverters/controllers and the system design criteria</w:t>
            </w:r>
          </w:p>
          <w:p w:rsidR="00000000" w:rsidRPr="00F31B03" w:rsidP="00F31B03">
            <w:pPr>
              <w:pStyle w:val="ListBullet2"/>
            </w:pPr>
            <w:r w:rsidRPr="00F31B03">
              <w:t xml:space="preserve">size and selection of the battery storage to meet the system performance requirements </w:t>
            </w:r>
          </w:p>
          <w:p w:rsidR="00000000" w:rsidRPr="00F31B03" w:rsidP="00F31B03">
            <w:pPr>
              <w:pStyle w:val="ListBullet2"/>
            </w:pPr>
            <w:r w:rsidRPr="00F31B03">
              <w:t>selecting and sizing the balance of system components including:</w:t>
            </w:r>
          </w:p>
          <w:p w:rsidR="00000000" w:rsidRPr="00F31B03" w:rsidP="00F31B03">
            <w:pPr>
              <w:pStyle w:val="ListBullet3"/>
            </w:pPr>
            <w:r w:rsidRPr="00F31B03">
              <w:t>earthing</w:t>
            </w:r>
          </w:p>
          <w:p w:rsidR="00000000" w:rsidRPr="00F31B03" w:rsidP="00F31B03">
            <w:pPr>
              <w:pStyle w:val="ListBullet3"/>
            </w:pPr>
            <w:r w:rsidRPr="00F31B03">
              <w:t>isolation and switching devices</w:t>
            </w:r>
          </w:p>
          <w:p w:rsidR="00000000" w:rsidRPr="00F31B03" w:rsidP="00F31B03">
            <w:pPr>
              <w:pStyle w:val="ListBullet3"/>
            </w:pPr>
            <w:r w:rsidRPr="00F31B03">
              <w:t>protection devices</w:t>
            </w:r>
          </w:p>
          <w:p w:rsidR="00000000" w:rsidRPr="00F31B03" w:rsidP="00F31B03">
            <w:pPr>
              <w:pStyle w:val="ListBullet"/>
            </w:pPr>
            <w:r w:rsidRPr="00F31B03">
              <w:t>WHS/OHS policy, workplace procedures and instructions.</w:t>
            </w:r>
          </w:p>
        </w:tc>
      </w:tr>
    </w:tbl>
    <w:p w:rsidR="00000000" w:rsidRPr="00F31B03" w:rsidP="00F31B03">
      <w:pPr>
        <w:pStyle w:val="NoPaddingFontSize1"/>
      </w:pPr>
    </w:p>
    <w:p w:rsidR="00000000" w:rsidRPr="00F31B03" w:rsidP="00F31B03">
      <w:pPr>
        <w:pStyle w:val="AllowPageBreak"/>
      </w:pPr>
    </w:p>
    <w:p w:rsidR="00000000" w:rsidRPr="00F31B03" w:rsidP="00F31B03">
      <w:pPr>
        <w:pStyle w:val="Heading1"/>
      </w:pPr>
      <w:bookmarkStart w:id="4" w:name="O_940109"/>
      <w:bookmarkEnd w:id="4"/>
      <w:r w:rsidRPr="00F31B03">
        <w:t>Assessment Conditions</w:t>
      </w:r>
    </w:p>
    <w:tbl>
      <w:tblPr>
        <w:tblW w:w="0" w:type="auto"/>
        <w:tblLayout w:type="fixed"/>
        <w:tblCellMar>
          <w:left w:w="62" w:type="dxa"/>
          <w:right w:w="62" w:type="dxa"/>
        </w:tblCellMar>
        <w:tblLook w:val="0000"/>
      </w:tblPr>
      <w:tblGrid>
        <w:gridCol w:w="7890"/>
      </w:tblGrid>
      <w:tr w:rsidTr="00CD16AD">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F31B03" w:rsidP="00F31B03">
            <w:pPr>
              <w:pStyle w:val="BodyText"/>
            </w:pPr>
            <w:r w:rsidRPr="00F31B03">
              <w:t>As a</w:t>
            </w:r>
            <w:r w:rsidRPr="00F31B03">
              <w:t xml:space="preserve"> minimum, assessors must satisfy applicable regulatory requirements, which include requirements in the Standards for Registered Training Organisations, current at the time of assessment. </w:t>
            </w:r>
          </w:p>
          <w:p w:rsidR="00000000" w:rsidRPr="00F31B03" w:rsidP="00F31B03">
            <w:pPr>
              <w:pStyle w:val="BodyText"/>
            </w:pPr>
            <w:r w:rsidRPr="00F31B03">
              <w:t>As a minimum, assessment must satisfy applicable regulatory requirem</w:t>
            </w:r>
            <w:r w:rsidRPr="00F31B03">
              <w:t>ents, which include requirements in the Standards for Registered Training Organisations, current at the time of assessment.</w:t>
            </w:r>
          </w:p>
          <w:p w:rsidR="00000000" w:rsidRPr="00F31B03" w:rsidP="00F31B03">
            <w:pPr>
              <w:pStyle w:val="BodyText"/>
            </w:pPr>
            <w:r w:rsidRPr="00F31B03">
              <w:t>Assessment must occur in workplace operational situations where it is appropriate to do so; where this is not appropriate, assessmen</w:t>
            </w:r>
            <w:r w:rsidRPr="00F31B03">
              <w:t>t must occur in simulated workplace operational situations that replicate workplace conditions.</w:t>
            </w:r>
          </w:p>
          <w:p w:rsidR="00000000" w:rsidRPr="00F31B03" w:rsidP="00F31B03">
            <w:pPr>
              <w:pStyle w:val="BodyText"/>
            </w:pPr>
            <w:r w:rsidRPr="00F31B03">
              <w:t>Assessment processes and techniques must be appropriate to the language, literacy and numeracy requirements of the work being performed and the needs of the can</w:t>
            </w:r>
            <w:r w:rsidRPr="00F31B03">
              <w:t>didate.</w:t>
            </w:r>
          </w:p>
          <w:p w:rsidR="00000000" w:rsidRPr="00F31B03" w:rsidP="00F31B03">
            <w:pPr>
              <w:pStyle w:val="BodyText"/>
            </w:pPr>
            <w:r w:rsidRPr="00F31B03">
              <w:t>Resources for assessment must include access to:</w:t>
            </w:r>
          </w:p>
          <w:p w:rsidR="00000000" w:rsidRPr="00F31B03" w:rsidP="00F31B03">
            <w:pPr>
              <w:pStyle w:val="ListBullet"/>
            </w:pPr>
            <w:r w:rsidRPr="00F31B03">
              <w:t>relevant industry standards</w:t>
            </w:r>
          </w:p>
          <w:p w:rsidR="00000000" w:rsidRPr="00F31B03" w:rsidP="00F31B03">
            <w:pPr>
              <w:pStyle w:val="ListBullet"/>
            </w:pPr>
            <w:r w:rsidRPr="00F31B03">
              <w:t>relevant industry product standards</w:t>
            </w:r>
          </w:p>
          <w:p w:rsidR="00000000" w:rsidRPr="00F31B03" w:rsidP="00F31B03">
            <w:pPr>
              <w:pStyle w:val="ListBullet"/>
            </w:pPr>
            <w:r w:rsidRPr="00F31B03">
              <w:t>AS/NZS 3000 Electrical installations (known as the Australian/New Zealand Wiring Rules)</w:t>
            </w:r>
          </w:p>
          <w:p w:rsidR="00000000" w:rsidRPr="00F31B03" w:rsidP="00F31B03">
            <w:pPr>
              <w:pStyle w:val="ListBullet"/>
            </w:pPr>
            <w:r w:rsidRPr="00F31B03">
              <w:t>applicable documentation including:</w:t>
            </w:r>
          </w:p>
          <w:p w:rsidR="00000000" w:rsidRPr="00F31B03" w:rsidP="00F31B03">
            <w:pPr>
              <w:pStyle w:val="ListBullet2"/>
            </w:pPr>
            <w:r w:rsidRPr="00F31B03">
              <w:t>energy as</w:t>
            </w:r>
            <w:r w:rsidRPr="00F31B03">
              <w:t>sessment forms</w:t>
            </w:r>
          </w:p>
          <w:p w:rsidR="00000000" w:rsidRPr="00F31B03" w:rsidP="00F31B03">
            <w:pPr>
              <w:pStyle w:val="ListBullet2"/>
            </w:pPr>
            <w:r w:rsidRPr="00F31B03">
              <w:t>examples of typical client requirements and site specific details</w:t>
            </w:r>
          </w:p>
          <w:p w:rsidR="00000000" w:rsidRPr="00F31B03" w:rsidP="00F31B03">
            <w:pPr>
              <w:pStyle w:val="ListBullet2"/>
            </w:pPr>
            <w:r w:rsidRPr="00F31B03">
              <w:t>manufacturer technical information including:</w:t>
            </w:r>
          </w:p>
          <w:p w:rsidR="00000000" w:rsidRPr="00F31B03" w:rsidP="00F31B03">
            <w:pPr>
              <w:pStyle w:val="ListBullet3"/>
            </w:pPr>
            <w:r w:rsidRPr="00F31B03">
              <w:t>data sheets, installation manuals and user guides</w:t>
            </w:r>
          </w:p>
          <w:p w:rsidR="00000000" w:rsidRPr="00F31B03" w:rsidP="00F31B03">
            <w:pPr>
              <w:pStyle w:val="ListBullet3"/>
            </w:pPr>
            <w:r w:rsidRPr="00F31B03">
              <w:t>block of systems configurations and circuit diagrams</w:t>
            </w:r>
          </w:p>
          <w:p w:rsidR="00000000" w:rsidRPr="00F31B03" w:rsidP="00F31B03">
            <w:pPr>
              <w:pStyle w:val="ListBullet2"/>
            </w:pPr>
            <w:r w:rsidRPr="00F31B03">
              <w:t xml:space="preserve">relevant industry standards and regulations </w:t>
            </w:r>
          </w:p>
          <w:p w:rsidR="00000000" w:rsidRPr="00F31B03" w:rsidP="00F31B03">
            <w:pPr>
              <w:pStyle w:val="ListBullet2"/>
            </w:pPr>
            <w:r w:rsidRPr="00F31B03">
              <w:t>solar resource data and electricity tariffs.</w:t>
            </w:r>
          </w:p>
          <w:p w:rsidR="00000000" w:rsidRPr="00F31B03" w:rsidP="00F31B03">
            <w:pPr>
              <w:pStyle w:val="BodyText"/>
            </w:pPr>
            <w:r w:rsidRPr="00F31B03">
              <w:t>Assessment must include the design of battery storage systems for grid-connected PV systems that meet the specific requirements of the client within the guidelines of</w:t>
            </w:r>
            <w:r w:rsidRPr="00F31B03">
              <w:t xml:space="preserve"> relevant Australian Standards, including designs for new and retrofit installations.</w:t>
            </w:r>
          </w:p>
        </w:tc>
      </w:tr>
    </w:tbl>
    <w:p w:rsidR="00000000" w:rsidRPr="00F31B03" w:rsidP="00F31B03">
      <w:pPr>
        <w:pStyle w:val="NoPaddingFontSize1"/>
      </w:pPr>
    </w:p>
    <w:p w:rsidR="00000000" w:rsidRPr="00F31B03" w:rsidP="00F31B03">
      <w:pPr>
        <w:pStyle w:val="AllowPageBreak"/>
      </w:pPr>
    </w:p>
    <w:p w:rsidR="00000000" w:rsidRPr="00F31B03" w:rsidP="00F31B03">
      <w:pPr>
        <w:pStyle w:val="Heading1"/>
      </w:pPr>
      <w:bookmarkStart w:id="5" w:name="O_940112"/>
      <w:bookmarkEnd w:id="5"/>
      <w:r w:rsidRPr="00F31B03">
        <w:t>Links</w:t>
      </w:r>
    </w:p>
    <w:p w:rsidR="00000000" w:rsidRPr="00F31B03" w:rsidP="00CD16AD">
      <w:pPr>
        <w:pStyle w:val="BodyText"/>
      </w:pPr>
      <w:r w:rsidRPr="00F31B0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B5A00">
        <w:rPr>
          <w:rStyle w:val="Hyperlink"/>
        </w:rPr>
        <w:t>https://vetnet.gov.au/Pages/TrainingDocs.aspx?q=b8a8f136-5421-4ce1-92e0-2b50341431b6</w:t>
      </w:r>
      <w:r>
        <w:fldChar w:fldCharType="end"/>
      </w:r>
    </w:p>
    <w:p w:rsidR="00000000" w:rsidRPr="00F31B03" w:rsidP="00F31B03"/>
    <w:sectPr w:rsidSect="00F31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3" w:rsidRPr="00CD16AD" w:rsidP="00CD1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AD" w:rsidP="00F31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6AD" w:rsidP="00F31B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16AD" w:rsidP="00F31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B03" w:rsidRPr="00CD16AD" w:rsidP="00CD1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AD" w:rsidRPr="002D2AF8" w:rsidP="00F31B03">
    <w:pPr>
      <w:pStyle w:val="Header"/>
      <w:framePr w:wrap="around"/>
    </w:pPr>
    <w:r>
      <w:fldChar w:fldCharType="begin"/>
    </w:r>
    <w:r>
      <w:instrText xml:space="preserve"> TITLE   \* MERGEFORMAT </w:instrText>
    </w:r>
    <w:r>
      <w:fldChar w:fldCharType="separate"/>
    </w:r>
    <w:r>
      <w:t>Assessment Requirements for UEERE5001 Design battery storage systems for grid-connected photovoltaic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CD16AD" w:rsidP="00F31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65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0F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2A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B03"/>
    <w:pPr>
      <w:spacing w:before="360" w:after="60"/>
      <w:outlineLvl w:val="0"/>
    </w:pPr>
    <w:rPr>
      <w:sz w:val="32"/>
    </w:rPr>
  </w:style>
  <w:style w:type="paragraph" w:styleId="Heading2">
    <w:name w:val="heading 2"/>
    <w:basedOn w:val="HeadingBase"/>
    <w:next w:val="BodyText"/>
    <w:link w:val="Heading2Char"/>
    <w:qFormat/>
    <w:rsid w:val="00F31B03"/>
    <w:pPr>
      <w:keepLines/>
      <w:spacing w:before="240" w:after="120"/>
      <w:outlineLvl w:val="1"/>
    </w:pPr>
    <w:rPr>
      <w:sz w:val="28"/>
      <w:szCs w:val="40"/>
    </w:rPr>
  </w:style>
  <w:style w:type="paragraph" w:styleId="Heading3">
    <w:name w:val="heading 3"/>
    <w:basedOn w:val="HeadingBase"/>
    <w:next w:val="BodyText"/>
    <w:link w:val="Heading3Char"/>
    <w:qFormat/>
    <w:rsid w:val="00F31B03"/>
    <w:pPr>
      <w:spacing w:before="180" w:after="120"/>
      <w:outlineLvl w:val="2"/>
    </w:pPr>
    <w:rPr>
      <w:spacing w:val="-10"/>
      <w:kern w:val="32"/>
    </w:rPr>
  </w:style>
  <w:style w:type="paragraph" w:styleId="Heading4">
    <w:name w:val="heading 4"/>
    <w:basedOn w:val="HeadingBase"/>
    <w:next w:val="BodyText"/>
    <w:link w:val="Heading4Char"/>
    <w:qFormat/>
    <w:rsid w:val="00F31B03"/>
    <w:pPr>
      <w:spacing w:before="160" w:after="120"/>
      <w:outlineLvl w:val="3"/>
    </w:pPr>
    <w:rPr>
      <w:sz w:val="22"/>
    </w:rPr>
  </w:style>
  <w:style w:type="paragraph" w:styleId="Heading5">
    <w:name w:val="heading 5"/>
    <w:basedOn w:val="HeadingBase"/>
    <w:next w:val="Normal"/>
    <w:link w:val="Heading5Char"/>
    <w:qFormat/>
    <w:rsid w:val="00F31B03"/>
    <w:pPr>
      <w:spacing w:before="80"/>
      <w:outlineLvl w:val="4"/>
    </w:pPr>
    <w:rPr>
      <w:color w:val="918585"/>
      <w:sz w:val="20"/>
    </w:rPr>
  </w:style>
  <w:style w:type="paragraph" w:styleId="Heading6">
    <w:name w:val="heading 6"/>
    <w:basedOn w:val="HeadingBase"/>
    <w:next w:val="Normal"/>
    <w:link w:val="Heading6Char"/>
    <w:qFormat/>
    <w:rsid w:val="00F31B03"/>
    <w:pPr>
      <w:spacing w:before="60"/>
      <w:outlineLvl w:val="5"/>
    </w:pPr>
    <w:rPr>
      <w:color w:val="918585"/>
      <w:sz w:val="20"/>
    </w:rPr>
  </w:style>
  <w:style w:type="paragraph" w:styleId="Heading7">
    <w:name w:val="heading 7"/>
    <w:basedOn w:val="Normal"/>
    <w:next w:val="Normal"/>
    <w:link w:val="Heading7Char"/>
    <w:qFormat/>
    <w:rsid w:val="00F31B03"/>
    <w:pPr>
      <w:ind w:left="720"/>
      <w:outlineLvl w:val="6"/>
    </w:pPr>
    <w:rPr>
      <w:i/>
    </w:rPr>
  </w:style>
  <w:style w:type="paragraph" w:styleId="Heading8">
    <w:name w:val="heading 8"/>
    <w:basedOn w:val="Normal"/>
    <w:next w:val="Normal"/>
    <w:link w:val="Heading8Char"/>
    <w:qFormat/>
    <w:rsid w:val="00F31B03"/>
    <w:pPr>
      <w:ind w:left="720"/>
      <w:outlineLvl w:val="7"/>
    </w:pPr>
    <w:rPr>
      <w:i/>
    </w:rPr>
  </w:style>
  <w:style w:type="paragraph" w:styleId="Heading9">
    <w:name w:val="heading 9"/>
    <w:basedOn w:val="Normal"/>
    <w:next w:val="Normal"/>
    <w:link w:val="Heading9Char"/>
    <w:qFormat/>
    <w:rsid w:val="00F31B03"/>
    <w:pPr>
      <w:ind w:left="720"/>
      <w:outlineLvl w:val="8"/>
    </w:pPr>
    <w:rPr>
      <w:i/>
    </w:rPr>
  </w:style>
  <w:style w:type="character" w:default="1" w:styleId="DefaultParagraphFont">
    <w:name w:val="Default Paragraph Font"/>
    <w:uiPriority w:val="1"/>
    <w:unhideWhenUsed/>
    <w:rsid w:val="00F31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B03"/>
  </w:style>
  <w:style w:type="character" w:customStyle="1" w:styleId="Heading1Char">
    <w:name w:val="Heading 1 Char"/>
    <w:basedOn w:val="DefaultParagraphFont"/>
    <w:link w:val="Heading1"/>
    <w:rsid w:val="00F31B03"/>
    <w:rPr>
      <w:rFonts w:ascii="Times New Roman" w:eastAsia="Times New Roman" w:hAnsi="Times New Roman" w:cs="Times New Roman"/>
      <w:b/>
      <w:sz w:val="32"/>
      <w:szCs w:val="20"/>
      <w:lang w:eastAsia="en-US"/>
    </w:rPr>
  </w:style>
  <w:style w:type="paragraph" w:styleId="BodyText">
    <w:name w:val="Body Text"/>
    <w:basedOn w:val="Normal"/>
    <w:link w:val="BodyTextChar"/>
    <w:rsid w:val="00F31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B03"/>
    <w:rPr>
      <w:rFonts w:ascii="Times New Roman" w:eastAsia="Times New Roman" w:hAnsi="Times New Roman" w:cs="Times New Roman"/>
      <w:sz w:val="24"/>
      <w:lang w:eastAsia="en-US"/>
    </w:rPr>
  </w:style>
  <w:style w:type="paragraph" w:styleId="ListBullet">
    <w:name w:val="List Bullet"/>
    <w:basedOn w:val="List"/>
    <w:rsid w:val="00F31B03"/>
    <w:pPr>
      <w:numPr>
        <w:numId w:val="14"/>
      </w:numPr>
      <w:tabs>
        <w:tab w:val="clear" w:pos="340"/>
      </w:tabs>
      <w:spacing w:before="40" w:after="40"/>
    </w:pPr>
  </w:style>
  <w:style w:type="paragraph" w:styleId="ListBullet2">
    <w:name w:val="List Bullet 2"/>
    <w:basedOn w:val="List2"/>
    <w:rsid w:val="00F31B03"/>
    <w:pPr>
      <w:numPr>
        <w:numId w:val="15"/>
      </w:numPr>
      <w:tabs>
        <w:tab w:val="clear" w:pos="680"/>
      </w:tabs>
    </w:pPr>
  </w:style>
  <w:style w:type="paragraph" w:customStyle="1" w:styleId="SuperHeading">
    <w:name w:val="SuperHeading"/>
    <w:basedOn w:val="Normal"/>
    <w:rsid w:val="00F31B03"/>
    <w:pPr>
      <w:spacing w:before="240" w:after="120"/>
      <w:outlineLvl w:val="0"/>
    </w:pPr>
    <w:rPr>
      <w:rFonts w:ascii="Times New Roman" w:hAnsi="Times New Roman"/>
      <w:b/>
      <w:sz w:val="32"/>
    </w:rPr>
  </w:style>
  <w:style w:type="paragraph" w:customStyle="1" w:styleId="AllowPageBreak">
    <w:name w:val="AllowPageBreak"/>
    <w:rsid w:val="00F31B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1B03"/>
    <w:pPr>
      <w:numPr>
        <w:numId w:val="3"/>
      </w:numPr>
      <w:tabs>
        <w:tab w:val="clear" w:pos="1021"/>
      </w:tabs>
      <w:ind w:left="1037" w:hanging="357"/>
    </w:pPr>
  </w:style>
  <w:style w:type="paragraph" w:styleId="ListBullet4">
    <w:name w:val="List Bullet 4"/>
    <w:basedOn w:val="List4"/>
    <w:rsid w:val="00F31B0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1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B03"/>
    <w:rPr>
      <w:rFonts w:ascii="Courier New" w:eastAsia="Times New Roman" w:hAnsi="Courier New" w:cs="Times New Roman"/>
      <w:i/>
      <w:szCs w:val="20"/>
      <w:lang w:eastAsia="en-US"/>
    </w:rPr>
  </w:style>
  <w:style w:type="paragraph" w:customStyle="1" w:styleId="HeadingBase">
    <w:name w:val="Heading Base"/>
    <w:rsid w:val="00F31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B03"/>
    <w:pPr>
      <w:tabs>
        <w:tab w:val="right" w:leader="dot" w:pos="9072"/>
      </w:tabs>
      <w:ind w:left="567"/>
    </w:pPr>
    <w:rPr>
      <w:szCs w:val="22"/>
    </w:rPr>
  </w:style>
  <w:style w:type="paragraph" w:customStyle="1" w:styleId="TOCBase">
    <w:name w:val="TOC Base"/>
    <w:rsid w:val="00F31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B03"/>
    <w:pPr>
      <w:tabs>
        <w:tab w:val="right" w:leader="dot" w:pos="9072"/>
      </w:tabs>
      <w:spacing w:before="40" w:after="40"/>
      <w:ind w:left="284"/>
    </w:pPr>
    <w:rPr>
      <w:rFonts w:ascii="Times New Roman" w:hAnsi="Times New Roman"/>
    </w:rPr>
  </w:style>
  <w:style w:type="paragraph" w:styleId="TOC1">
    <w:name w:val="toc 1"/>
    <w:basedOn w:val="TOCBase"/>
    <w:next w:val="Normal"/>
    <w:rsid w:val="00F31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B03"/>
    <w:rPr>
      <w:rFonts w:ascii="Times New Roman" w:eastAsia="Times New Roman" w:hAnsi="Times New Roman" w:cs="Times New Roman"/>
      <w:sz w:val="16"/>
      <w:lang w:eastAsia="en-US"/>
    </w:rPr>
  </w:style>
  <w:style w:type="paragraph" w:styleId="Title">
    <w:name w:val="Title"/>
    <w:basedOn w:val="HeadingBase"/>
    <w:link w:val="TitleChar"/>
    <w:qFormat/>
    <w:rsid w:val="00F31B03"/>
    <w:pPr>
      <w:spacing w:before="5040"/>
      <w:jc w:val="center"/>
    </w:pPr>
    <w:rPr>
      <w:sz w:val="48"/>
      <w:szCs w:val="72"/>
      <w:lang w:val="en-US"/>
    </w:rPr>
  </w:style>
  <w:style w:type="character" w:customStyle="1" w:styleId="TitleChar">
    <w:name w:val="Title Char"/>
    <w:basedOn w:val="DefaultParagraphFont"/>
    <w:link w:val="Title"/>
    <w:rsid w:val="00F31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B03"/>
    <w:pPr>
      <w:tabs>
        <w:tab w:val="left" w:pos="3600"/>
        <w:tab w:val="left" w:pos="3958"/>
      </w:tabs>
    </w:pPr>
  </w:style>
  <w:style w:type="paragraph" w:styleId="List">
    <w:name w:val="List"/>
    <w:basedOn w:val="BodyText"/>
    <w:next w:val="BodyText"/>
    <w:rsid w:val="00F31B03"/>
    <w:pPr>
      <w:tabs>
        <w:tab w:val="left" w:pos="340"/>
      </w:tabs>
      <w:spacing w:before="60" w:after="60"/>
      <w:ind w:left="340" w:hanging="340"/>
    </w:pPr>
  </w:style>
  <w:style w:type="paragraph" w:customStyle="1" w:styleId="Note">
    <w:name w:val="Note"/>
    <w:basedOn w:val="BodyText"/>
    <w:rsid w:val="00F31B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B03"/>
    <w:rPr>
      <w:b/>
      <w:spacing w:val="0"/>
    </w:rPr>
  </w:style>
  <w:style w:type="paragraph" w:customStyle="1" w:styleId="SuperTitle">
    <w:name w:val="SuperTitle"/>
    <w:basedOn w:val="Title"/>
    <w:rsid w:val="00F31B03"/>
    <w:pPr>
      <w:framePr w:wrap="auto" w:hAnchor="text" w:y="6049"/>
    </w:pPr>
    <w:rPr>
      <w:color w:val="000000"/>
      <w:sz w:val="40"/>
    </w:rPr>
  </w:style>
  <w:style w:type="paragraph" w:customStyle="1" w:styleId="TOCTitle">
    <w:name w:val="TOCTitle"/>
    <w:basedOn w:val="Heading1"/>
    <w:rsid w:val="00F31B03"/>
    <w:pPr>
      <w:spacing w:after="240"/>
      <w:jc w:val="center"/>
      <w:outlineLvl w:val="9"/>
    </w:pPr>
    <w:rPr>
      <w:caps/>
    </w:rPr>
  </w:style>
  <w:style w:type="paragraph" w:customStyle="1" w:styleId="Version">
    <w:name w:val="Version"/>
    <w:rsid w:val="00F31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B03"/>
    <w:pPr>
      <w:keepNext w:val="0"/>
      <w:tabs>
        <w:tab w:val="right" w:pos="4176"/>
      </w:tabs>
      <w:ind w:left="198" w:hanging="198"/>
    </w:pPr>
    <w:rPr>
      <w:rFonts w:ascii="Garamond" w:hAnsi="Garamond"/>
    </w:rPr>
  </w:style>
  <w:style w:type="paragraph" w:styleId="IndexHeading">
    <w:name w:val="index heading"/>
    <w:basedOn w:val="Normal"/>
    <w:next w:val="Index1"/>
    <w:semiHidden/>
    <w:rsid w:val="00F31B03"/>
    <w:pPr>
      <w:spacing w:before="120" w:after="120"/>
    </w:pPr>
    <w:rPr>
      <w:rFonts w:ascii="Arial" w:hAnsi="Arial"/>
      <w:b/>
      <w:color w:val="918585"/>
      <w:sz w:val="24"/>
    </w:rPr>
  </w:style>
  <w:style w:type="paragraph" w:styleId="Header">
    <w:name w:val="header"/>
    <w:basedOn w:val="Normal"/>
    <w:link w:val="HeaderChar"/>
    <w:rsid w:val="00F31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B03"/>
    <w:rPr>
      <w:rFonts w:ascii="Times New Roman" w:eastAsia="Times New Roman" w:hAnsi="Times New Roman" w:cs="Times New Roman"/>
      <w:sz w:val="16"/>
      <w:szCs w:val="20"/>
      <w:lang w:val="en-GB" w:eastAsia="en-US"/>
    </w:rPr>
  </w:style>
  <w:style w:type="paragraph" w:customStyle="1" w:styleId="Chapter">
    <w:name w:val="Chapter"/>
    <w:basedOn w:val="Normal"/>
    <w:rsid w:val="00F31B03"/>
    <w:pPr>
      <w:spacing w:before="240"/>
    </w:pPr>
    <w:rPr>
      <w:rFonts w:ascii="Times New Roman" w:hAnsi="Times New Roman"/>
      <w:smallCaps/>
      <w:spacing w:val="80"/>
      <w:sz w:val="28"/>
    </w:rPr>
  </w:style>
  <w:style w:type="paragraph" w:customStyle="1" w:styleId="InChapter">
    <w:name w:val="InChapter"/>
    <w:basedOn w:val="Heading3"/>
    <w:rsid w:val="00F31B03"/>
    <w:pPr>
      <w:spacing w:after="240"/>
      <w:outlineLvl w:val="9"/>
    </w:pPr>
    <w:rPr>
      <w:noProof/>
    </w:rPr>
  </w:style>
  <w:style w:type="paragraph" w:styleId="Index2">
    <w:name w:val="index 2"/>
    <w:basedOn w:val="Normal"/>
    <w:next w:val="Normal"/>
    <w:semiHidden/>
    <w:rsid w:val="00F31B03"/>
    <w:pPr>
      <w:tabs>
        <w:tab w:val="right" w:pos="4176"/>
      </w:tabs>
      <w:ind w:left="568" w:hanging="284"/>
    </w:pPr>
    <w:rPr>
      <w:rFonts w:ascii="Garamond" w:hAnsi="Garamond"/>
    </w:rPr>
  </w:style>
  <w:style w:type="paragraph" w:customStyle="1" w:styleId="Byline">
    <w:name w:val="Byline"/>
    <w:rsid w:val="00F31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B03"/>
    <w:pPr>
      <w:tabs>
        <w:tab w:val="clear" w:pos="3600"/>
        <w:tab w:val="clear" w:pos="3958"/>
      </w:tabs>
      <w:jc w:val="right"/>
    </w:pPr>
  </w:style>
  <w:style w:type="character" w:styleId="Emphasis">
    <w:name w:val="Emphasis"/>
    <w:basedOn w:val="DefaultParagraphFont"/>
    <w:qFormat/>
    <w:rsid w:val="00F31B03"/>
    <w:rPr>
      <w:i/>
    </w:rPr>
  </w:style>
  <w:style w:type="paragraph" w:styleId="Caption">
    <w:name w:val="caption"/>
    <w:basedOn w:val="BodyText"/>
    <w:next w:val="Normal"/>
    <w:qFormat/>
    <w:rsid w:val="00F31B03"/>
    <w:pPr>
      <w:framePr w:w="2268" w:hSpace="181" w:vSpace="181" w:wrap="around" w:vAnchor="text" w:hAnchor="page" w:x="1135" w:y="285" w:anchorLock="1"/>
    </w:pPr>
    <w:rPr>
      <w:i/>
    </w:rPr>
  </w:style>
  <w:style w:type="paragraph" w:customStyle="1" w:styleId="MiniTOCTitle">
    <w:name w:val="MiniTOCTitle"/>
    <w:basedOn w:val="Heading4"/>
    <w:rsid w:val="00F31B03"/>
    <w:pPr>
      <w:spacing w:before="240"/>
      <w:outlineLvl w:val="9"/>
    </w:pPr>
    <w:rPr>
      <w:noProof/>
      <w:sz w:val="24"/>
    </w:rPr>
  </w:style>
  <w:style w:type="paragraph" w:customStyle="1" w:styleId="MiniTOCItem">
    <w:name w:val="MiniTOCItem"/>
    <w:basedOn w:val="ListBullet"/>
    <w:rsid w:val="00F31B03"/>
    <w:pPr>
      <w:numPr>
        <w:numId w:val="0"/>
      </w:numPr>
      <w:tabs>
        <w:tab w:val="right" w:leader="dot" w:pos="6521"/>
      </w:tabs>
      <w:spacing w:before="0" w:after="0"/>
    </w:pPr>
  </w:style>
  <w:style w:type="paragraph" w:customStyle="1" w:styleId="TOFTitle">
    <w:name w:val="TOFTitle"/>
    <w:basedOn w:val="TOCTitle"/>
    <w:rsid w:val="00F31B03"/>
  </w:style>
  <w:style w:type="paragraph" w:styleId="TableofFigures">
    <w:name w:val="table of figures"/>
    <w:basedOn w:val="Normal"/>
    <w:next w:val="Normal"/>
    <w:semiHidden/>
    <w:rsid w:val="00F31B03"/>
    <w:pPr>
      <w:tabs>
        <w:tab w:val="right" w:leader="dot" w:pos="9072"/>
      </w:tabs>
      <w:ind w:left="970" w:hanging="403"/>
    </w:pPr>
    <w:rPr>
      <w:rFonts w:ascii="Times New Roman" w:hAnsi="Times New Roman"/>
      <w:b/>
    </w:rPr>
  </w:style>
  <w:style w:type="paragraph" w:styleId="ListNumber">
    <w:name w:val="List Number"/>
    <w:basedOn w:val="List"/>
    <w:rsid w:val="00F31B03"/>
    <w:pPr>
      <w:numPr>
        <w:numId w:val="17"/>
      </w:numPr>
      <w:tabs>
        <w:tab w:val="clear" w:pos="340"/>
      </w:tabs>
    </w:pPr>
  </w:style>
  <w:style w:type="character" w:customStyle="1" w:styleId="WingdingSymbols">
    <w:name w:val="Wingding Symbols"/>
    <w:rsid w:val="00F31B03"/>
    <w:rPr>
      <w:rFonts w:ascii="Wingdings" w:hAnsi="Wingdings"/>
    </w:rPr>
  </w:style>
  <w:style w:type="paragraph" w:customStyle="1" w:styleId="TableHeading">
    <w:name w:val="Table Heading"/>
    <w:basedOn w:val="HeadingBase"/>
    <w:rsid w:val="00F31B03"/>
    <w:pPr>
      <w:keepLines/>
      <w:pBdr>
        <w:bottom w:val="single" w:sz="6" w:space="1" w:color="918585"/>
      </w:pBdr>
      <w:spacing w:before="240"/>
    </w:pPr>
  </w:style>
  <w:style w:type="character" w:customStyle="1" w:styleId="HotSpot">
    <w:name w:val="HotSpot"/>
    <w:rsid w:val="00F31B03"/>
    <w:rPr>
      <w:color w:val="0033CC"/>
      <w:u w:val="none"/>
    </w:rPr>
  </w:style>
  <w:style w:type="paragraph" w:customStyle="1" w:styleId="BodyTextRight">
    <w:name w:val="Body Text Right"/>
    <w:basedOn w:val="BodyText"/>
    <w:rsid w:val="00F31B03"/>
    <w:pPr>
      <w:spacing w:before="0" w:after="0"/>
      <w:jc w:val="right"/>
    </w:pPr>
  </w:style>
  <w:style w:type="paragraph" w:styleId="Index3">
    <w:name w:val="index 3"/>
    <w:basedOn w:val="ListNumber2"/>
    <w:next w:val="Normal"/>
    <w:semiHidden/>
    <w:rsid w:val="00F31B03"/>
    <w:pPr>
      <w:numPr>
        <w:numId w:val="0"/>
      </w:numPr>
      <w:tabs>
        <w:tab w:val="right" w:leader="dot" w:pos="4176"/>
      </w:tabs>
    </w:pPr>
  </w:style>
  <w:style w:type="paragraph" w:styleId="ListNumber2">
    <w:name w:val="List Number 2"/>
    <w:basedOn w:val="List2"/>
    <w:rsid w:val="00F31B03"/>
    <w:pPr>
      <w:numPr>
        <w:numId w:val="12"/>
      </w:numPr>
      <w:tabs>
        <w:tab w:val="clear" w:pos="1060"/>
      </w:tabs>
    </w:pPr>
  </w:style>
  <w:style w:type="paragraph" w:customStyle="1" w:styleId="MarginNote">
    <w:name w:val="Margin Note"/>
    <w:basedOn w:val="BodyText"/>
    <w:rsid w:val="00F31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B03"/>
    <w:rPr>
      <w:sz w:val="32"/>
    </w:rPr>
  </w:style>
  <w:style w:type="paragraph" w:customStyle="1" w:styleId="HeadingProcedure">
    <w:name w:val="Heading Procedure"/>
    <w:basedOn w:val="HeadingBase"/>
    <w:next w:val="Normal"/>
    <w:rsid w:val="00F31B03"/>
    <w:pPr>
      <w:tabs>
        <w:tab w:val="left" w:pos="0"/>
      </w:tabs>
      <w:spacing w:before="120" w:after="60"/>
    </w:pPr>
    <w:rPr>
      <w:i/>
      <w:color w:val="918585"/>
      <w:sz w:val="22"/>
    </w:rPr>
  </w:style>
  <w:style w:type="paragraph" w:customStyle="1" w:styleId="TableBodyText">
    <w:name w:val="Table Body Text"/>
    <w:basedOn w:val="BodyText"/>
    <w:rsid w:val="00F31B03"/>
    <w:pPr>
      <w:spacing w:before="60" w:after="60"/>
    </w:pPr>
  </w:style>
  <w:style w:type="paragraph" w:styleId="ListContinue">
    <w:name w:val="List Continue"/>
    <w:basedOn w:val="List"/>
    <w:rsid w:val="00F31B03"/>
    <w:pPr>
      <w:ind w:firstLine="0"/>
    </w:pPr>
  </w:style>
  <w:style w:type="paragraph" w:customStyle="1" w:styleId="ListNote">
    <w:name w:val="List Note"/>
    <w:basedOn w:val="List"/>
    <w:rsid w:val="00F31B03"/>
    <w:pPr>
      <w:pBdr>
        <w:top w:val="single" w:sz="6" w:space="2" w:color="918585"/>
        <w:bottom w:val="single" w:sz="6" w:space="2" w:color="918585"/>
      </w:pBdr>
      <w:tabs>
        <w:tab w:val="left" w:pos="1021"/>
      </w:tabs>
      <w:ind w:firstLine="0"/>
    </w:pPr>
  </w:style>
  <w:style w:type="paragraph" w:customStyle="1" w:styleId="Warning">
    <w:name w:val="Warning"/>
    <w:basedOn w:val="BodyText"/>
    <w:rsid w:val="00F31B03"/>
    <w:pPr>
      <w:shd w:val="clear" w:color="auto" w:fill="D9D9D9"/>
      <w:tabs>
        <w:tab w:val="left" w:pos="992"/>
      </w:tabs>
      <w:ind w:left="119" w:right="119"/>
    </w:pPr>
    <w:rPr>
      <w:sz w:val="20"/>
    </w:rPr>
  </w:style>
  <w:style w:type="paragraph" w:customStyle="1" w:styleId="MarginIcons">
    <w:name w:val="Margin Icons"/>
    <w:basedOn w:val="BodyText"/>
    <w:rsid w:val="00F31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B03"/>
    <w:rPr>
      <w:rFonts w:ascii="Courier New" w:hAnsi="Courier New"/>
    </w:rPr>
  </w:style>
  <w:style w:type="paragraph" w:customStyle="1" w:styleId="NoteBullet">
    <w:name w:val="Note Bullet"/>
    <w:basedOn w:val="Note"/>
    <w:rsid w:val="00F31B03"/>
    <w:pPr>
      <w:tabs>
        <w:tab w:val="clear" w:pos="680"/>
      </w:tabs>
      <w:spacing w:before="60" w:after="60"/>
    </w:pPr>
  </w:style>
  <w:style w:type="paragraph" w:customStyle="1" w:styleId="SubHeading2">
    <w:name w:val="SubHeading2"/>
    <w:basedOn w:val="HeadingBase"/>
    <w:rsid w:val="00F31B03"/>
    <w:pPr>
      <w:spacing w:before="240" w:after="60"/>
    </w:pPr>
    <w:rPr>
      <w:sz w:val="20"/>
    </w:rPr>
  </w:style>
  <w:style w:type="paragraph" w:customStyle="1" w:styleId="SubHeading1">
    <w:name w:val="SubHeading1"/>
    <w:basedOn w:val="HeadingBase"/>
    <w:rsid w:val="00F31B03"/>
    <w:pPr>
      <w:spacing w:before="240" w:after="60"/>
    </w:pPr>
    <w:rPr>
      <w:color w:val="918585"/>
      <w:sz w:val="22"/>
    </w:rPr>
  </w:style>
  <w:style w:type="paragraph" w:customStyle="1" w:styleId="SideHeading">
    <w:name w:val="Side Heading"/>
    <w:basedOn w:val="HeadingBase"/>
    <w:rsid w:val="00F31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B03"/>
    <w:pPr>
      <w:numPr>
        <w:numId w:val="13"/>
      </w:numPr>
    </w:pPr>
  </w:style>
  <w:style w:type="paragraph" w:styleId="PlainText">
    <w:name w:val="Plain Text"/>
    <w:basedOn w:val="Normal"/>
    <w:link w:val="PlainTextChar"/>
    <w:rsid w:val="00F31B03"/>
    <w:rPr>
      <w:sz w:val="20"/>
    </w:rPr>
  </w:style>
  <w:style w:type="character" w:customStyle="1" w:styleId="PlainTextChar">
    <w:name w:val="Plain Text Char"/>
    <w:basedOn w:val="DefaultParagraphFont"/>
    <w:link w:val="PlainText"/>
    <w:rsid w:val="00F31B03"/>
    <w:rPr>
      <w:rFonts w:ascii="Courier New" w:eastAsia="Times New Roman" w:hAnsi="Courier New" w:cs="Times New Roman"/>
      <w:sz w:val="20"/>
      <w:szCs w:val="20"/>
      <w:lang w:eastAsia="en-US"/>
    </w:rPr>
  </w:style>
  <w:style w:type="character" w:customStyle="1" w:styleId="MenuOption">
    <w:name w:val="Menu Option"/>
    <w:basedOn w:val="DefaultParagraphFont"/>
    <w:rsid w:val="00F31B03"/>
    <w:rPr>
      <w:b/>
      <w:smallCaps/>
    </w:rPr>
  </w:style>
  <w:style w:type="paragraph" w:customStyle="1" w:styleId="TableListNumber">
    <w:name w:val="Table List Number"/>
    <w:basedOn w:val="ListNumber"/>
    <w:rsid w:val="00F31B03"/>
    <w:pPr>
      <w:numPr>
        <w:numId w:val="0"/>
      </w:numPr>
    </w:pPr>
  </w:style>
  <w:style w:type="paragraph" w:styleId="TOC4">
    <w:name w:val="toc 4"/>
    <w:basedOn w:val="TOCBase"/>
    <w:next w:val="Normal"/>
    <w:semiHidden/>
    <w:rsid w:val="00F31B03"/>
    <w:pPr>
      <w:tabs>
        <w:tab w:val="right" w:leader="dot" w:pos="9071"/>
      </w:tabs>
      <w:ind w:left="1701"/>
    </w:pPr>
  </w:style>
  <w:style w:type="paragraph" w:customStyle="1" w:styleId="ListAlpha">
    <w:name w:val="List Alpha"/>
    <w:basedOn w:val="List"/>
    <w:rsid w:val="00F31B03"/>
    <w:pPr>
      <w:numPr>
        <w:numId w:val="11"/>
      </w:numPr>
    </w:pPr>
  </w:style>
  <w:style w:type="paragraph" w:customStyle="1" w:styleId="ListAlpha2">
    <w:name w:val="List Alpha 2"/>
    <w:basedOn w:val="List2"/>
    <w:rsid w:val="00F31B03"/>
    <w:pPr>
      <w:numPr>
        <w:numId w:val="10"/>
      </w:numPr>
    </w:pPr>
  </w:style>
  <w:style w:type="paragraph" w:styleId="List2">
    <w:name w:val="List 2"/>
    <w:basedOn w:val="BodyText"/>
    <w:rsid w:val="00F31B03"/>
    <w:pPr>
      <w:tabs>
        <w:tab w:val="left" w:pos="680"/>
      </w:tabs>
      <w:spacing w:before="60" w:after="60"/>
      <w:ind w:left="680" w:hanging="340"/>
    </w:pPr>
  </w:style>
  <w:style w:type="paragraph" w:styleId="List3">
    <w:name w:val="List 3"/>
    <w:basedOn w:val="BodyText"/>
    <w:rsid w:val="00F31B03"/>
    <w:pPr>
      <w:tabs>
        <w:tab w:val="left" w:pos="1021"/>
      </w:tabs>
      <w:spacing w:before="60" w:after="60"/>
      <w:ind w:left="1020" w:hanging="340"/>
    </w:pPr>
  </w:style>
  <w:style w:type="paragraph" w:styleId="List4">
    <w:name w:val="List 4"/>
    <w:basedOn w:val="BodyText"/>
    <w:rsid w:val="00F31B03"/>
    <w:pPr>
      <w:tabs>
        <w:tab w:val="left" w:pos="1361"/>
      </w:tabs>
      <w:spacing w:before="60" w:after="60"/>
      <w:ind w:left="1361" w:hanging="340"/>
    </w:pPr>
  </w:style>
  <w:style w:type="paragraph" w:styleId="List5">
    <w:name w:val="List 5"/>
    <w:basedOn w:val="BodyText"/>
    <w:rsid w:val="00F31B03"/>
    <w:pPr>
      <w:tabs>
        <w:tab w:val="left" w:pos="1701"/>
      </w:tabs>
      <w:spacing w:before="60" w:after="60"/>
      <w:ind w:left="1701" w:hanging="340"/>
    </w:pPr>
  </w:style>
  <w:style w:type="paragraph" w:styleId="ListBullet5">
    <w:name w:val="List Bullet 5"/>
    <w:basedOn w:val="List5"/>
    <w:rsid w:val="00F31B03"/>
    <w:pPr>
      <w:numPr>
        <w:numId w:val="6"/>
      </w:numPr>
    </w:pPr>
  </w:style>
  <w:style w:type="paragraph" w:styleId="ListContinue2">
    <w:name w:val="List Continue 2"/>
    <w:basedOn w:val="List2"/>
    <w:rsid w:val="00F31B03"/>
    <w:pPr>
      <w:ind w:firstLine="0"/>
    </w:pPr>
  </w:style>
  <w:style w:type="paragraph" w:styleId="ListContinue3">
    <w:name w:val="List Continue 3"/>
    <w:basedOn w:val="List3"/>
    <w:rsid w:val="00F31B03"/>
    <w:pPr>
      <w:ind w:left="1021" w:firstLine="0"/>
    </w:pPr>
  </w:style>
  <w:style w:type="paragraph" w:styleId="ListContinue4">
    <w:name w:val="List Continue 4"/>
    <w:basedOn w:val="List4"/>
    <w:rsid w:val="00F31B03"/>
    <w:pPr>
      <w:ind w:firstLine="0"/>
    </w:pPr>
  </w:style>
  <w:style w:type="paragraph" w:styleId="ListContinue5">
    <w:name w:val="List Continue 5"/>
    <w:basedOn w:val="List5"/>
    <w:rsid w:val="00F31B03"/>
    <w:pPr>
      <w:ind w:firstLine="0"/>
    </w:pPr>
  </w:style>
  <w:style w:type="paragraph" w:styleId="ListNumber3">
    <w:name w:val="List Number 3"/>
    <w:basedOn w:val="List3"/>
    <w:rsid w:val="00F31B03"/>
    <w:pPr>
      <w:numPr>
        <w:numId w:val="7"/>
      </w:numPr>
    </w:pPr>
  </w:style>
  <w:style w:type="paragraph" w:styleId="ListNumber4">
    <w:name w:val="List Number 4"/>
    <w:basedOn w:val="List4"/>
    <w:rsid w:val="00F31B03"/>
    <w:pPr>
      <w:numPr>
        <w:numId w:val="8"/>
      </w:numPr>
    </w:pPr>
  </w:style>
  <w:style w:type="paragraph" w:styleId="ListNumber5">
    <w:name w:val="List Number 5"/>
    <w:basedOn w:val="List5"/>
    <w:rsid w:val="00F31B03"/>
    <w:pPr>
      <w:numPr>
        <w:numId w:val="9"/>
      </w:numPr>
    </w:pPr>
  </w:style>
  <w:style w:type="paragraph" w:styleId="BlockText">
    <w:name w:val="Block Text"/>
    <w:basedOn w:val="Normal"/>
    <w:rsid w:val="00F31B03"/>
    <w:pPr>
      <w:spacing w:after="120"/>
      <w:ind w:left="1440" w:right="1440"/>
    </w:pPr>
  </w:style>
  <w:style w:type="character" w:customStyle="1" w:styleId="Subscript">
    <w:name w:val="Subscript"/>
    <w:basedOn w:val="DefaultParagraphFont"/>
    <w:rsid w:val="00F31B03"/>
    <w:rPr>
      <w:sz w:val="16"/>
      <w:vertAlign w:val="subscript"/>
    </w:rPr>
  </w:style>
  <w:style w:type="character" w:customStyle="1" w:styleId="Superscript">
    <w:name w:val="Superscript"/>
    <w:basedOn w:val="DefaultParagraphFont"/>
    <w:rsid w:val="00F31B03"/>
    <w:rPr>
      <w:sz w:val="16"/>
      <w:vertAlign w:val="superscript"/>
    </w:rPr>
  </w:style>
  <w:style w:type="character" w:customStyle="1" w:styleId="Symbols">
    <w:name w:val="Symbols"/>
    <w:basedOn w:val="DefaultParagraphFont"/>
    <w:rsid w:val="00F31B03"/>
    <w:rPr>
      <w:rFonts w:ascii="Symbol" w:hAnsi="Symbol"/>
    </w:rPr>
  </w:style>
  <w:style w:type="character" w:customStyle="1" w:styleId="MenuOptions">
    <w:name w:val="Menu Options"/>
    <w:basedOn w:val="DefaultParagraphFont"/>
    <w:rsid w:val="00F31B03"/>
    <w:rPr>
      <w:rFonts w:ascii="Arial Narrow" w:hAnsi="Arial Narrow"/>
      <w:smallCaps/>
    </w:rPr>
  </w:style>
  <w:style w:type="character" w:customStyle="1" w:styleId="Buttons">
    <w:name w:val="Buttons"/>
    <w:basedOn w:val="DefaultParagraphFont"/>
    <w:rsid w:val="00F31B03"/>
    <w:rPr>
      <w:b/>
    </w:rPr>
  </w:style>
  <w:style w:type="character" w:customStyle="1" w:styleId="Underlined">
    <w:name w:val="Underlined"/>
    <w:basedOn w:val="DefaultParagraphFont"/>
    <w:rsid w:val="00F31B03"/>
    <w:rPr>
      <w:u w:val="single"/>
    </w:rPr>
  </w:style>
  <w:style w:type="paragraph" w:customStyle="1" w:styleId="TableBodyTextRight">
    <w:name w:val="Table Body Text Right"/>
    <w:basedOn w:val="TableBodyText"/>
    <w:rsid w:val="00F31B03"/>
    <w:pPr>
      <w:widowControl w:val="0"/>
      <w:autoSpaceDE w:val="0"/>
      <w:autoSpaceDN w:val="0"/>
      <w:adjustRightInd w:val="0"/>
      <w:jc w:val="right"/>
    </w:pPr>
    <w:rPr>
      <w:rFonts w:cs="Arial"/>
      <w:szCs w:val="18"/>
    </w:rPr>
  </w:style>
  <w:style w:type="paragraph" w:customStyle="1" w:styleId="CopyrightText">
    <w:name w:val="Copyright Text"/>
    <w:basedOn w:val="BodyText"/>
    <w:rsid w:val="00F31B03"/>
    <w:rPr>
      <w:sz w:val="18"/>
    </w:rPr>
  </w:style>
  <w:style w:type="paragraph" w:customStyle="1" w:styleId="BodySmallRight">
    <w:name w:val="Body Small Right"/>
    <w:basedOn w:val="BodyTextRight"/>
    <w:rsid w:val="00F31B03"/>
    <w:rPr>
      <w:sz w:val="18"/>
      <w:szCs w:val="18"/>
    </w:rPr>
  </w:style>
  <w:style w:type="paragraph" w:customStyle="1" w:styleId="MarginEdition">
    <w:name w:val="Margin Edition"/>
    <w:basedOn w:val="MarginNote"/>
    <w:rsid w:val="00F31B03"/>
    <w:pPr>
      <w:spacing w:before="0" w:after="0"/>
    </w:pPr>
    <w:rPr>
      <w:rFonts w:ascii="Times New Roman" w:hAnsi="Times New Roman"/>
      <w:color w:val="999999"/>
    </w:rPr>
  </w:style>
  <w:style w:type="paragraph" w:customStyle="1" w:styleId="Spacer">
    <w:name w:val="Spacer"/>
    <w:basedOn w:val="Normal"/>
    <w:rsid w:val="00F31B03"/>
    <w:rPr>
      <w:sz w:val="2"/>
      <w:szCs w:val="2"/>
    </w:rPr>
  </w:style>
  <w:style w:type="character" w:customStyle="1" w:styleId="Small">
    <w:name w:val="Small"/>
    <w:basedOn w:val="DefaultParagraphFont"/>
    <w:rsid w:val="00F31B03"/>
    <w:rPr>
      <w:sz w:val="16"/>
    </w:rPr>
  </w:style>
  <w:style w:type="paragraph" w:customStyle="1" w:styleId="WideTable">
    <w:name w:val="Wide Table"/>
    <w:basedOn w:val="Normal"/>
    <w:rsid w:val="00F31B03"/>
    <w:pPr>
      <w:ind w:left="-1418"/>
    </w:pPr>
    <w:rPr>
      <w:sz w:val="2"/>
      <w:szCs w:val="2"/>
    </w:rPr>
  </w:style>
  <w:style w:type="character" w:styleId="PageNumber">
    <w:name w:val="page number"/>
    <w:basedOn w:val="DefaultParagraphFont"/>
    <w:rsid w:val="00F31B03"/>
  </w:style>
  <w:style w:type="paragraph" w:styleId="Quote">
    <w:name w:val="Quote"/>
    <w:basedOn w:val="Heading1"/>
    <w:link w:val="QuoteChar"/>
    <w:qFormat/>
    <w:rsid w:val="00F31B03"/>
    <w:rPr>
      <w:b w:val="0"/>
      <w:sz w:val="72"/>
      <w:szCs w:val="72"/>
      <w:lang w:val="en-NZ"/>
    </w:rPr>
  </w:style>
  <w:style w:type="character" w:customStyle="1" w:styleId="QuoteChar">
    <w:name w:val="Quote Char"/>
    <w:basedOn w:val="DefaultParagraphFont"/>
    <w:link w:val="Quote"/>
    <w:rsid w:val="00F31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B03"/>
    <w:pPr>
      <w:pageBreakBefore/>
    </w:pPr>
  </w:style>
  <w:style w:type="paragraph" w:customStyle="1" w:styleId="Border">
    <w:name w:val="Border"/>
    <w:basedOn w:val="Normal"/>
    <w:qFormat/>
    <w:rsid w:val="00F31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B03"/>
    <w:rPr>
      <w:b/>
      <w:bCs/>
      <w:i/>
      <w:iCs/>
      <w:color w:val="auto"/>
    </w:rPr>
  </w:style>
  <w:style w:type="paragraph" w:styleId="IntenseQuote">
    <w:name w:val="Intense Quote"/>
    <w:basedOn w:val="Normal"/>
    <w:next w:val="Normal"/>
    <w:link w:val="IntenseQuoteChar"/>
    <w:uiPriority w:val="30"/>
    <w:qFormat/>
    <w:rsid w:val="00F31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B03"/>
    <w:rPr>
      <w:smallCaps/>
      <w:color w:val="auto"/>
      <w:u w:val="single"/>
    </w:rPr>
  </w:style>
  <w:style w:type="character" w:styleId="IntenseReference">
    <w:name w:val="Intense Reference"/>
    <w:basedOn w:val="DefaultParagraphFont"/>
    <w:uiPriority w:val="32"/>
    <w:qFormat/>
    <w:rsid w:val="00F31B03"/>
    <w:rPr>
      <w:b/>
      <w:bCs/>
      <w:smallCaps/>
      <w:color w:val="auto"/>
      <w:spacing w:val="5"/>
      <w:u w:val="single"/>
    </w:rPr>
  </w:style>
  <w:style w:type="paragraph" w:customStyle="1" w:styleId="2ColumnHeading">
    <w:name w:val="2Column Heading"/>
    <w:basedOn w:val="BodyText"/>
    <w:qFormat/>
    <w:rsid w:val="00F31B03"/>
    <w:pPr>
      <w:spacing w:after="60"/>
      <w:ind w:left="-2268"/>
    </w:pPr>
    <w:rPr>
      <w:b/>
    </w:rPr>
  </w:style>
  <w:style w:type="paragraph" w:customStyle="1" w:styleId="Heading1TOC">
    <w:name w:val="Heading1 TOC"/>
    <w:basedOn w:val="Normal"/>
    <w:qFormat/>
    <w:rsid w:val="00F31B03"/>
    <w:pPr>
      <w:spacing w:before="240" w:after="120"/>
    </w:pPr>
    <w:rPr>
      <w:rFonts w:ascii="Times New Roman" w:hAnsi="Times New Roman"/>
      <w:b/>
      <w:sz w:val="32"/>
    </w:rPr>
  </w:style>
  <w:style w:type="paragraph" w:customStyle="1" w:styleId="Heading2TOC">
    <w:name w:val="Heading2 TOC"/>
    <w:basedOn w:val="Normal"/>
    <w:qFormat/>
    <w:rsid w:val="00F31B03"/>
    <w:pPr>
      <w:spacing w:before="240" w:after="60"/>
    </w:pPr>
    <w:rPr>
      <w:rFonts w:ascii="Times New Roman" w:hAnsi="Times New Roman"/>
      <w:b/>
      <w:sz w:val="28"/>
    </w:rPr>
  </w:style>
  <w:style w:type="character" w:customStyle="1" w:styleId="Underline">
    <w:name w:val="Underline"/>
    <w:basedOn w:val="DefaultParagraphFont"/>
    <w:qFormat/>
    <w:rsid w:val="00F31B03"/>
    <w:rPr>
      <w:u w:val="single"/>
    </w:rPr>
  </w:style>
  <w:style w:type="character" w:customStyle="1" w:styleId="BoldandItalics">
    <w:name w:val="Bold and Italics"/>
    <w:qFormat/>
    <w:rsid w:val="00F31B03"/>
    <w:rPr>
      <w:b/>
      <w:i/>
      <w:u w:val="none"/>
    </w:rPr>
  </w:style>
  <w:style w:type="paragraph" w:styleId="BalloonText">
    <w:name w:val="Balloon Text"/>
    <w:basedOn w:val="Normal"/>
    <w:link w:val="BalloonTextChar"/>
    <w:rsid w:val="00F31B03"/>
    <w:rPr>
      <w:rFonts w:ascii="Tahoma" w:hAnsi="Tahoma" w:cs="Tahoma"/>
      <w:sz w:val="16"/>
      <w:szCs w:val="16"/>
    </w:rPr>
  </w:style>
  <w:style w:type="character" w:customStyle="1" w:styleId="BalloonTextChar">
    <w:name w:val="Balloon Text Char"/>
    <w:basedOn w:val="DefaultParagraphFont"/>
    <w:link w:val="BalloonText"/>
    <w:rsid w:val="00F31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B03"/>
    <w:rPr>
      <w:b/>
      <w:color w:val="660033"/>
      <w:spacing w:val="0"/>
    </w:rPr>
  </w:style>
  <w:style w:type="paragraph" w:customStyle="1" w:styleId="Nameditemlist">
    <w:name w:val="Named item list"/>
    <w:basedOn w:val="BodyText"/>
    <w:qFormat/>
    <w:rsid w:val="00F31B03"/>
    <w:pPr>
      <w:tabs>
        <w:tab w:val="left" w:pos="2835"/>
      </w:tabs>
      <w:ind w:left="2835" w:hanging="2835"/>
    </w:pPr>
  </w:style>
  <w:style w:type="paragraph" w:customStyle="1" w:styleId="BodyTextnopadding">
    <w:name w:val="Body Text no padding"/>
    <w:basedOn w:val="BodyText"/>
    <w:qFormat/>
    <w:rsid w:val="00F31B03"/>
    <w:pPr>
      <w:spacing w:before="0" w:after="0"/>
    </w:pPr>
  </w:style>
  <w:style w:type="paragraph" w:customStyle="1" w:styleId="BodyTextBold">
    <w:name w:val="Body Text Bold"/>
    <w:basedOn w:val="BodyText"/>
    <w:qFormat/>
    <w:rsid w:val="00F31B03"/>
    <w:rPr>
      <w:b/>
    </w:rPr>
  </w:style>
  <w:style w:type="character" w:styleId="Hyperlink">
    <w:name w:val="Hyperlink"/>
    <w:basedOn w:val="DefaultParagraphFont"/>
    <w:uiPriority w:val="99"/>
    <w:unhideWhenUsed/>
    <w:rsid w:val="00CD1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1134</Words>
  <Characters>7559</Characters>
  <Application>Microsoft Office Word</Application>
  <DocSecurity>0</DocSecurity>
  <Lines>193</Lines>
  <Paragraphs>140</Paragraphs>
  <ScaleCrop>false</ScaleCrop>
  <Company>Author-it Software Corporation Ltd.</Company>
  <LinksUpToDate>false</LinksUpToDate>
  <CharactersWithSpaces>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UEERE5001 Design battery storage systems for grid-connected photovoltaic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2022-10-24T04:23:00Z</dcterms:created>
  <dcterms:modified xsi:type="dcterms:W3CDTF">2022-10-24T04:23:00Z</dcterms:modified>
</cp:coreProperties>
</file>