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415" w:rsidP="00A35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UEERE4001 Install, maintain and fault find battery storage systems for grid-connected photovoltaic systems</w:t>
      </w:r>
      <w:r>
        <w:fldChar w:fldCharType="end"/>
      </w:r>
    </w:p>
    <w:p w:rsidR="00A35415" w:rsidP="00A35415">
      <w:pPr>
        <w:pStyle w:val="Version"/>
        <w:sectPr w:rsidSect="00072A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A5C" w:rsidP="00072A5C">
      <w:pPr>
        <w:pStyle w:val="SuperHeading"/>
      </w:pPr>
      <w:r w:rsidRPr="00072A5C">
        <w:t>UEERE4001 Install, maintain and fault find battery storage systems for grid-connected photovoltaic systems</w:t>
      </w:r>
    </w:p>
    <w:p w:rsidR="00000000" w:rsidRPr="00072A5C" w:rsidP="00072A5C">
      <w:pPr>
        <w:pStyle w:val="Heading1"/>
      </w:pPr>
      <w:bookmarkStart w:id="1" w:name="O_940077"/>
      <w:bookmarkEnd w:id="1"/>
      <w:r w:rsidRPr="00072A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Release 1. New unit of competency.</w:t>
            </w:r>
          </w:p>
        </w:tc>
      </w:tr>
    </w:tbl>
    <w:p w:rsidR="00A35415" w:rsidP="00072A5C">
      <w:pPr>
        <w:pStyle w:val="NoPaddingFontSize1"/>
      </w:pPr>
    </w:p>
    <w:p w:rsidR="00A35415" w:rsidP="00072A5C">
      <w:pPr>
        <w:pStyle w:val="NoPaddingFontSize1"/>
      </w:pPr>
    </w:p>
    <w:p w:rsidR="00000000" w:rsidRPr="00072A5C" w:rsidP="00072A5C">
      <w:pPr>
        <w:pStyle w:val="Heading1"/>
      </w:pPr>
      <w:bookmarkStart w:id="2" w:name="O_940078"/>
      <w:bookmarkEnd w:id="2"/>
      <w:r w:rsidRPr="00072A5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72A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This unit involves the skills and knowledge required to safely and effectively install, maintain and fault find battery storage systems for grid-connected photovoltaic (PV) systems.</w:t>
            </w:r>
          </w:p>
          <w:p w:rsidR="00000000" w:rsidRPr="00072A5C" w:rsidP="00072A5C">
            <w:pPr>
              <w:pStyle w:val="BodyText"/>
            </w:pPr>
            <w:r w:rsidRPr="00072A5C">
              <w:t>A person competent in this unit will hold an unrestricted electrical licen</w:t>
            </w:r>
            <w:r w:rsidRPr="00072A5C">
              <w:t>ce issued in an Australian State or Territory and be able to install, maintain and fault find battery storage systems for grid-connected PV in accordance to relevant industry standards and regulations.</w:t>
            </w:r>
          </w:p>
          <w:p w:rsidR="00000000" w:rsidRPr="00072A5C" w:rsidP="00072A5C">
            <w:pPr>
              <w:pStyle w:val="BodyText"/>
            </w:pPr>
            <w:r w:rsidRPr="00072A5C">
              <w:t xml:space="preserve">This unit is subject to the following requirements:  </w:t>
            </w:r>
          </w:p>
          <w:p w:rsidR="00000000" w:rsidRPr="00072A5C" w:rsidP="00072A5C">
            <w:pPr>
              <w:pStyle w:val="ListBullet"/>
            </w:pPr>
            <w:r w:rsidRPr="00072A5C">
              <w:t>Legislation, regulations, relevant industry standards and codes of practice for electrical work including specific work health and safety (WHS)/occupational health and safety (OHS) legislation and regulatory requirements</w:t>
            </w:r>
          </w:p>
          <w:p w:rsidR="00000000" w:rsidRPr="00072A5C" w:rsidP="00072A5C">
            <w:pPr>
              <w:pStyle w:val="ListBullet"/>
            </w:pPr>
            <w:r w:rsidRPr="00072A5C">
              <w:t xml:space="preserve">Electrical licencing requirements </w:t>
            </w:r>
            <w:r w:rsidRPr="00072A5C">
              <w:t>– unrestricted electrical work</w:t>
            </w:r>
          </w:p>
          <w:p w:rsidR="00000000" w:rsidRPr="00072A5C" w:rsidP="00072A5C">
            <w:pPr>
              <w:pStyle w:val="ListBullet"/>
            </w:pPr>
            <w:r w:rsidRPr="00072A5C">
              <w:t>Legislation, regulations, relevant industry standards and codes of practice for renewable energy.</w:t>
            </w:r>
          </w:p>
          <w:p w:rsidR="00000000" w:rsidRPr="00072A5C" w:rsidP="00072A5C">
            <w:pPr>
              <w:pStyle w:val="BodyText"/>
            </w:pPr>
            <w:r w:rsidRPr="00072A5C">
              <w:t>There may be variations in these requirements across jurisdictions.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3" w:name="O_940079"/>
      <w:bookmarkEnd w:id="3"/>
      <w:r w:rsidRPr="00072A5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UEENEEK148A Install, configure and commission LV grid connected photovoltaic power systems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4" w:name="O_940080"/>
      <w:bookmarkEnd w:id="4"/>
      <w:r w:rsidRPr="00072A5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Renewable and Sustainable Energy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5" w:name="O_940081"/>
      <w:bookmarkEnd w:id="5"/>
      <w:r w:rsidRPr="00072A5C">
        <w:t>Unit Sector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Electrotechnology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6" w:name="O_940082"/>
      <w:bookmarkEnd w:id="6"/>
      <w:r w:rsidRPr="00072A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55"/>
        <w:gridCol w:w="1939"/>
        <w:gridCol w:w="629"/>
        <w:gridCol w:w="5973"/>
      </w:tblGrid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 xml:space="preserve">Elements describe the </w:t>
            </w:r>
            <w:r w:rsidRPr="00072A5C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 xml:space="preserve">Performance criteria describe the performance needed to demonstrate </w:t>
            </w:r>
            <w:r w:rsidRPr="00072A5C">
              <w:t>achievement of the element.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Plan for the installation, maintenance or fault finding of battery storage syst</w:t>
            </w:r>
            <w:r w:rsidRPr="00072A5C">
              <w:rPr>
                <w:rStyle w:val="SpecialBold"/>
              </w:rPr>
              <w:t>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Installation design requirements, components and how they interconnect with the different system configurations are identified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Hazards associated with battery storage systems for grid-connected PV system</w:t>
            </w:r>
            <w:r w:rsidRPr="00072A5C">
              <w:t>s are identified and the risk control measures are listed in safe work method statements/job safety analysis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Designer recommendations, relevant industry standards, regulations and manufacturer specifications are identified and applied to planning th</w:t>
            </w:r>
            <w:r w:rsidRPr="00072A5C">
              <w:t>e system installation, maintenance or fault finding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Tools and safety equipment are selected and checked for safe performance of required tasks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Maintenance is planned in accordance with system designer</w:t>
            </w:r>
            <w:r>
              <w:t>’</w:t>
            </w:r>
            <w:r w:rsidRPr="00072A5C">
              <w:t>s requirements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PV system and reported faults are identified and fault finding techniques applied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Carry out the installation, maintenance and fault finding of battery storage systems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Job safety analysis is undertaken or safe work metho</w:t>
            </w:r>
            <w:r w:rsidRPr="00072A5C">
              <w:t>d statement is prepared and used to inform work processes in accordance with regulations and workplace procedures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Battery storage components are installed in accordance with system design documentation, relevant industry standards, regulations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Inverters are installed in accordance with system design documentation, relevant indust</w:t>
            </w:r>
            <w:r w:rsidRPr="00072A5C">
              <w:t>ry standards, regulations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System charge controllers are installed in accordance with system design documentation, relevant industry standards, regulations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Storage system equipment including, cables, protection and isolation equipment, and signs are installed in accordance with system design documentation, relevant industry standards, regulations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System charge controller</w:t>
            </w:r>
            <w:r w:rsidRPr="00072A5C">
              <w:t>s and inverters are programmed in accordance with design documentation, relevant industry standards, regulations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 xml:space="preserve">Required modification to the electrical installation is carried out in accordance with design documentation, regulations and relevant </w:t>
            </w:r>
            <w:r w:rsidRPr="00072A5C">
              <w:t>industry standards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Maintenance checklists are used to identify items needing servicing or replacement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Required maintenance is performed by servicing or replacing items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Fault finding techniques are applied to correctly diagnose and rectify system faults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Testing, commissioning or reinstatement of the system is conducted in accordance with design documentation, regulations, relevant industry standards and manufacturer specifications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rPr>
                <w:rStyle w:val="SpecialBold"/>
              </w:rPr>
              <w:t>Document the installation, maintenance or fault finding of battery stora</w:t>
            </w:r>
            <w:r w:rsidRPr="00072A5C">
              <w:rPr>
                <w:rStyle w:val="SpecialBold"/>
              </w:rPr>
              <w:t>ge systems for grid-connected PV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Testing, commissioning and required compliance documents are completed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As installed, electrical system drawings and equipment location plans are produced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Client system d</w:t>
            </w:r>
            <w:r w:rsidRPr="00072A5C">
              <w:t>ocumentation, from designer, is completed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Client is briefed on safe and correct system operation and recommended maintenance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t>Maintenance checklists are finalised correctly and added to client system documentation</w:t>
            </w:r>
          </w:p>
        </w:tc>
      </w:tr>
      <w:tr w:rsidTr="00A3541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5C">
            <w:pPr>
              <w:pStyle w:val="BodyText"/>
              <w:rPr>
                <w:lang w:val="en-NZ"/>
              </w:rPr>
            </w:pPr>
            <w:r w:rsidRPr="00072A5C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Fault report/record is completed and added to client system documentation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7" w:name="O_940083"/>
      <w:bookmarkEnd w:id="7"/>
      <w:r w:rsidRPr="00072A5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Foundation skills essential to performance are explicit in the performance criteria of this unit of competency.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8" w:name="O_940084"/>
      <w:bookmarkEnd w:id="8"/>
      <w:r w:rsidRPr="00072A5C">
        <w:t>Range of Condi</w:t>
      </w:r>
      <w:r w:rsidRPr="00072A5C">
        <w:t>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 xml:space="preserve">Range is restricted to essential operating conditions and any other variables essential to the work environment. </w:t>
            </w:r>
          </w:p>
          <w:p w:rsidR="00000000" w:rsidRPr="00072A5C" w:rsidP="00072A5C">
            <w:pPr>
              <w:pStyle w:val="BodyText"/>
            </w:pPr>
            <w:r w:rsidRPr="00072A5C">
              <w:t>Non-essential conditions can be found in the Companion Volume Implementation Guide.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9" w:name="O_940085"/>
      <w:bookmarkEnd w:id="9"/>
      <w:r w:rsidRPr="00072A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A35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5C" w:rsidP="00072A5C">
            <w:pPr>
              <w:pStyle w:val="BodyText"/>
            </w:pPr>
            <w:r w:rsidRPr="00072A5C">
              <w:t>This is a new unit – no equivalent unit</w:t>
            </w:r>
          </w:p>
        </w:tc>
      </w:tr>
    </w:tbl>
    <w:p w:rsidR="00000000" w:rsidRPr="00072A5C" w:rsidP="00072A5C">
      <w:pPr>
        <w:pStyle w:val="NoPaddingFontSize1"/>
      </w:pPr>
    </w:p>
    <w:p w:rsidR="00000000" w:rsidRPr="00072A5C" w:rsidP="00072A5C">
      <w:pPr>
        <w:pStyle w:val="AllowPageBreak"/>
      </w:pPr>
    </w:p>
    <w:p w:rsidR="00000000" w:rsidRPr="00072A5C" w:rsidP="00072A5C">
      <w:pPr>
        <w:pStyle w:val="Heading1"/>
      </w:pPr>
      <w:bookmarkStart w:id="10" w:name="O_940100"/>
      <w:bookmarkEnd w:id="10"/>
      <w:r w:rsidRPr="00072A5C">
        <w:t>Links</w:t>
      </w:r>
    </w:p>
    <w:p w:rsidR="00000000" w:rsidRPr="00072A5C" w:rsidP="00A35415">
      <w:pPr>
        <w:pStyle w:val="BodyText"/>
      </w:pPr>
      <w:r w:rsidRPr="00072A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775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72A5C" w:rsidP="00072A5C"/>
    <w:sectPr w:rsidSect="00072A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5C" w:rsidRPr="00A35415" w:rsidP="00A35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15" w:rsidP="00072A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415" w:rsidP="00072A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5415" w:rsidP="00072A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A5C" w:rsidRPr="00A35415" w:rsidP="00A35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15" w:rsidRPr="002D2AF8" w:rsidP="00072A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UEERE4001 Install, maintain and fault find battery storage systems for grid-connected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A35415" w:rsidP="00072A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8AB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23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A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A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A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A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A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A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A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A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A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A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A5C"/>
  </w:style>
  <w:style w:type="character" w:customStyle="1" w:styleId="Heading1Char">
    <w:name w:val="Heading 1 Char"/>
    <w:basedOn w:val="DefaultParagraphFont"/>
    <w:link w:val="Heading1"/>
    <w:rsid w:val="00072A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A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A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A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A5C"/>
    <w:rPr>
      <w:b/>
      <w:spacing w:val="0"/>
    </w:rPr>
  </w:style>
  <w:style w:type="paragraph" w:customStyle="1" w:styleId="SuperHeading">
    <w:name w:val="SuperHeading"/>
    <w:basedOn w:val="Normal"/>
    <w:rsid w:val="00072A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A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2A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A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A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A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A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A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A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A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A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A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A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A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A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A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A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A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A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A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A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A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A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A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A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A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A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A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A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A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A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A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A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A5C"/>
    <w:rPr>
      <w:i/>
    </w:rPr>
  </w:style>
  <w:style w:type="paragraph" w:styleId="Caption">
    <w:name w:val="caption"/>
    <w:basedOn w:val="BodyText"/>
    <w:next w:val="Normal"/>
    <w:qFormat/>
    <w:rsid w:val="00072A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A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A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A5C"/>
  </w:style>
  <w:style w:type="paragraph" w:styleId="TableofFigures">
    <w:name w:val="table of figures"/>
    <w:basedOn w:val="Normal"/>
    <w:next w:val="Normal"/>
    <w:semiHidden/>
    <w:rsid w:val="00072A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A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A5C"/>
    <w:rPr>
      <w:rFonts w:ascii="Wingdings" w:hAnsi="Wingdings"/>
    </w:rPr>
  </w:style>
  <w:style w:type="paragraph" w:customStyle="1" w:styleId="TableHeading">
    <w:name w:val="Table Heading"/>
    <w:basedOn w:val="HeadingBase"/>
    <w:rsid w:val="00072A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A5C"/>
    <w:rPr>
      <w:color w:val="0033CC"/>
      <w:u w:val="none"/>
    </w:rPr>
  </w:style>
  <w:style w:type="paragraph" w:customStyle="1" w:styleId="BodyTextRight">
    <w:name w:val="Body Text Right"/>
    <w:basedOn w:val="BodyText"/>
    <w:rsid w:val="00072A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A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A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A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A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A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A5C"/>
    <w:rPr>
      <w:sz w:val="32"/>
    </w:rPr>
  </w:style>
  <w:style w:type="paragraph" w:customStyle="1" w:styleId="HeadingProcedure">
    <w:name w:val="Heading Procedure"/>
    <w:basedOn w:val="HeadingBase"/>
    <w:next w:val="Normal"/>
    <w:rsid w:val="00072A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A5C"/>
    <w:pPr>
      <w:spacing w:before="60" w:after="60"/>
    </w:pPr>
  </w:style>
  <w:style w:type="paragraph" w:styleId="ListContinue">
    <w:name w:val="List Continue"/>
    <w:basedOn w:val="List"/>
    <w:rsid w:val="00072A5C"/>
    <w:pPr>
      <w:ind w:firstLine="0"/>
    </w:pPr>
  </w:style>
  <w:style w:type="paragraph" w:customStyle="1" w:styleId="ListNote">
    <w:name w:val="List Note"/>
    <w:basedOn w:val="List"/>
    <w:rsid w:val="00072A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A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A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A5C"/>
    <w:rPr>
      <w:rFonts w:ascii="Courier New" w:hAnsi="Courier New"/>
    </w:rPr>
  </w:style>
  <w:style w:type="paragraph" w:customStyle="1" w:styleId="NoteBullet">
    <w:name w:val="Note Bullet"/>
    <w:basedOn w:val="Note"/>
    <w:rsid w:val="00072A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A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A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A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A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A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A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A5C"/>
    <w:rPr>
      <w:b/>
      <w:smallCaps/>
    </w:rPr>
  </w:style>
  <w:style w:type="paragraph" w:customStyle="1" w:styleId="TableListNumber">
    <w:name w:val="Table List Number"/>
    <w:basedOn w:val="ListNumber"/>
    <w:rsid w:val="00072A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A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A5C"/>
    <w:pPr>
      <w:numPr>
        <w:numId w:val="8"/>
      </w:numPr>
    </w:pPr>
  </w:style>
  <w:style w:type="paragraph" w:customStyle="1" w:styleId="ListAlpha2">
    <w:name w:val="List Alpha 2"/>
    <w:basedOn w:val="List2"/>
    <w:rsid w:val="00072A5C"/>
    <w:pPr>
      <w:numPr>
        <w:numId w:val="7"/>
      </w:numPr>
    </w:pPr>
  </w:style>
  <w:style w:type="paragraph" w:styleId="List2">
    <w:name w:val="List 2"/>
    <w:basedOn w:val="BodyText"/>
    <w:rsid w:val="00072A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A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A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A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A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A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A5C"/>
    <w:pPr>
      <w:numPr>
        <w:numId w:val="3"/>
      </w:numPr>
    </w:pPr>
  </w:style>
  <w:style w:type="paragraph" w:styleId="ListContinue2">
    <w:name w:val="List Continue 2"/>
    <w:basedOn w:val="List2"/>
    <w:rsid w:val="00072A5C"/>
    <w:pPr>
      <w:ind w:firstLine="0"/>
    </w:pPr>
  </w:style>
  <w:style w:type="paragraph" w:styleId="ListContinue3">
    <w:name w:val="List Continue 3"/>
    <w:basedOn w:val="List3"/>
    <w:rsid w:val="00072A5C"/>
    <w:pPr>
      <w:ind w:left="1021" w:firstLine="0"/>
    </w:pPr>
  </w:style>
  <w:style w:type="paragraph" w:styleId="ListContinue4">
    <w:name w:val="List Continue 4"/>
    <w:basedOn w:val="List4"/>
    <w:rsid w:val="00072A5C"/>
    <w:pPr>
      <w:ind w:firstLine="0"/>
    </w:pPr>
  </w:style>
  <w:style w:type="paragraph" w:styleId="ListContinue5">
    <w:name w:val="List Continue 5"/>
    <w:basedOn w:val="List5"/>
    <w:rsid w:val="00072A5C"/>
    <w:pPr>
      <w:ind w:firstLine="0"/>
    </w:pPr>
  </w:style>
  <w:style w:type="paragraph" w:styleId="ListNumber3">
    <w:name w:val="List Number 3"/>
    <w:basedOn w:val="List3"/>
    <w:rsid w:val="00072A5C"/>
    <w:pPr>
      <w:numPr>
        <w:numId w:val="4"/>
      </w:numPr>
    </w:pPr>
  </w:style>
  <w:style w:type="paragraph" w:styleId="ListNumber4">
    <w:name w:val="List Number 4"/>
    <w:basedOn w:val="List4"/>
    <w:rsid w:val="00072A5C"/>
    <w:pPr>
      <w:numPr>
        <w:numId w:val="5"/>
      </w:numPr>
    </w:pPr>
  </w:style>
  <w:style w:type="paragraph" w:styleId="ListNumber5">
    <w:name w:val="List Number 5"/>
    <w:basedOn w:val="List5"/>
    <w:rsid w:val="00072A5C"/>
    <w:pPr>
      <w:numPr>
        <w:numId w:val="6"/>
      </w:numPr>
    </w:pPr>
  </w:style>
  <w:style w:type="paragraph" w:styleId="BlockText">
    <w:name w:val="Block Text"/>
    <w:basedOn w:val="Normal"/>
    <w:rsid w:val="00072A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A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A5C"/>
    <w:rPr>
      <w:sz w:val="16"/>
      <w:vertAlign w:val="superscript"/>
    </w:rPr>
  </w:style>
  <w:style w:type="character" w:customStyle="1" w:styleId="Symbols">
    <w:name w:val="Symbols"/>
    <w:basedOn w:val="DefaultParagraphFont"/>
    <w:rsid w:val="00072A5C"/>
    <w:rPr>
      <w:rFonts w:ascii="Symbol" w:hAnsi="Symbol"/>
    </w:rPr>
  </w:style>
  <w:style w:type="character" w:customStyle="1" w:styleId="MenuOptions">
    <w:name w:val="Menu Options"/>
    <w:basedOn w:val="DefaultParagraphFont"/>
    <w:rsid w:val="00072A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A5C"/>
    <w:rPr>
      <w:b/>
    </w:rPr>
  </w:style>
  <w:style w:type="character" w:customStyle="1" w:styleId="Underlined">
    <w:name w:val="Underlined"/>
    <w:basedOn w:val="DefaultParagraphFont"/>
    <w:rsid w:val="00072A5C"/>
    <w:rPr>
      <w:u w:val="single"/>
    </w:rPr>
  </w:style>
  <w:style w:type="paragraph" w:customStyle="1" w:styleId="TableBodyTextRight">
    <w:name w:val="Table Body Text Right"/>
    <w:basedOn w:val="TableBodyText"/>
    <w:rsid w:val="00072A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A5C"/>
    <w:rPr>
      <w:sz w:val="18"/>
    </w:rPr>
  </w:style>
  <w:style w:type="paragraph" w:customStyle="1" w:styleId="BodySmallRight">
    <w:name w:val="Body Small Right"/>
    <w:basedOn w:val="BodyTextRight"/>
    <w:rsid w:val="00072A5C"/>
    <w:rPr>
      <w:sz w:val="18"/>
      <w:szCs w:val="18"/>
    </w:rPr>
  </w:style>
  <w:style w:type="paragraph" w:customStyle="1" w:styleId="MarginEdition">
    <w:name w:val="Margin Edition"/>
    <w:basedOn w:val="MarginNote"/>
    <w:rsid w:val="00072A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A5C"/>
    <w:rPr>
      <w:sz w:val="2"/>
      <w:szCs w:val="2"/>
    </w:rPr>
  </w:style>
  <w:style w:type="character" w:customStyle="1" w:styleId="Small">
    <w:name w:val="Small"/>
    <w:basedOn w:val="DefaultParagraphFont"/>
    <w:rsid w:val="00072A5C"/>
    <w:rPr>
      <w:sz w:val="16"/>
    </w:rPr>
  </w:style>
  <w:style w:type="paragraph" w:customStyle="1" w:styleId="WideTable">
    <w:name w:val="Wide Table"/>
    <w:basedOn w:val="Normal"/>
    <w:rsid w:val="00072A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A5C"/>
  </w:style>
  <w:style w:type="paragraph" w:styleId="Quote">
    <w:name w:val="Quote"/>
    <w:basedOn w:val="Heading1"/>
    <w:link w:val="QuoteChar"/>
    <w:qFormat/>
    <w:rsid w:val="00072A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A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A5C"/>
    <w:pPr>
      <w:pageBreakBefore/>
    </w:pPr>
  </w:style>
  <w:style w:type="paragraph" w:customStyle="1" w:styleId="Border">
    <w:name w:val="Border"/>
    <w:basedOn w:val="Normal"/>
    <w:qFormat/>
    <w:rsid w:val="00072A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A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A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A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A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A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A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A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A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A5C"/>
    <w:rPr>
      <w:u w:val="single"/>
    </w:rPr>
  </w:style>
  <w:style w:type="character" w:customStyle="1" w:styleId="BoldandItalics">
    <w:name w:val="Bold and Italics"/>
    <w:qFormat/>
    <w:rsid w:val="00072A5C"/>
    <w:rPr>
      <w:b/>
      <w:i/>
      <w:u w:val="none"/>
    </w:rPr>
  </w:style>
  <w:style w:type="paragraph" w:styleId="BalloonText">
    <w:name w:val="Balloon Text"/>
    <w:basedOn w:val="Normal"/>
    <w:link w:val="BalloonTextChar"/>
    <w:rsid w:val="00072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A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A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A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A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A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A5C"/>
    <w:pPr>
      <w:spacing w:before="0" w:after="0"/>
    </w:pPr>
  </w:style>
  <w:style w:type="paragraph" w:customStyle="1" w:styleId="BodyTextBold">
    <w:name w:val="Body Text Bold"/>
    <w:basedOn w:val="BodyText"/>
    <w:qFormat/>
    <w:rsid w:val="00072A5C"/>
    <w:rPr>
      <w:b/>
    </w:rPr>
  </w:style>
  <w:style w:type="character" w:styleId="Hyperlink">
    <w:name w:val="Hyperlink"/>
    <w:basedOn w:val="DefaultParagraphFont"/>
    <w:uiPriority w:val="99"/>
    <w:unhideWhenUsed/>
    <w:rsid w:val="00A35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4951</Characters>
  <Application>Microsoft Office Word</Application>
  <DocSecurity>0</DocSecurity>
  <Lines>225</Lines>
  <Paragraphs>99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UEERE4001 Install, maintain and fault find battery storage systems for grid-connected photovoltaic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2022-10-24T03:52:00Z</dcterms:created>
  <dcterms:modified xsi:type="dcterms:W3CDTF">2022-10-24T03:52:00Z</dcterms:modified>
</cp:coreProperties>
</file>