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3CC" w:rsidP="006803CC">
      <w:pPr>
        <w:pStyle w:val="Title"/>
      </w:pPr>
      <w:r>
        <w:fldChar w:fldCharType="begin"/>
      </w:r>
      <w:r>
        <w:instrText xml:space="preserve"> TITLE   \* MERGEFORMAT </w:instrText>
      </w:r>
      <w:r>
        <w:fldChar w:fldCharType="separate"/>
      </w:r>
      <w:r>
        <w:t>Assessment Requirements for UEERE4001 Install, maintain and fault find battery storage systems for grid-connected photovoltaic systems</w:t>
      </w:r>
      <w:r>
        <w:fldChar w:fldCharType="end"/>
      </w:r>
    </w:p>
    <w:p w:rsidR="006803CC" w:rsidP="006803CC">
      <w:pPr>
        <w:pStyle w:val="Version"/>
        <w:sectPr w:rsidSect="001E79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97E" w:rsidP="001E797E">
      <w:pPr>
        <w:pStyle w:val="SuperHeading"/>
      </w:pPr>
      <w:r w:rsidRPr="001E797E">
        <w:t>Assessment Requirements for UEERE4001 Install, maintain and fault find battery storage systems for grid-connected photovoltaic systems</w:t>
      </w:r>
    </w:p>
    <w:p w:rsidR="00000000" w:rsidRPr="001E797E" w:rsidP="001E797E">
      <w:pPr>
        <w:pStyle w:val="Heading1"/>
      </w:pPr>
      <w:bookmarkStart w:id="1" w:name="O_940087"/>
      <w:bookmarkEnd w:id="1"/>
      <w:r w:rsidRPr="001E797E">
        <w:t>Modification History</w:t>
      </w:r>
    </w:p>
    <w:tbl>
      <w:tblPr>
        <w:tblW w:w="0" w:type="auto"/>
        <w:tblLayout w:type="fixed"/>
        <w:tblCellMar>
          <w:left w:w="62" w:type="dxa"/>
          <w:right w:w="62" w:type="dxa"/>
        </w:tblCellMar>
        <w:tblLook w:val="0000"/>
      </w:tblPr>
      <w:tblGrid>
        <w:gridCol w:w="7890"/>
      </w:tblGrid>
      <w:tr w:rsidTr="006803CC">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1E797E" w:rsidP="001E797E">
            <w:pPr>
              <w:pStyle w:val="BodyText"/>
            </w:pPr>
            <w:r w:rsidRPr="001E797E">
              <w:t>Not applicable.</w:t>
            </w:r>
          </w:p>
        </w:tc>
      </w:tr>
    </w:tbl>
    <w:p w:rsidR="00000000" w:rsidRPr="001E797E" w:rsidP="001E797E">
      <w:pPr>
        <w:pStyle w:val="NoPaddingFontSize1"/>
      </w:pPr>
    </w:p>
    <w:p w:rsidR="00000000" w:rsidRPr="001E797E" w:rsidP="001E797E">
      <w:pPr>
        <w:pStyle w:val="AllowPageBreak"/>
      </w:pPr>
    </w:p>
    <w:p w:rsidR="00000000" w:rsidRPr="001E797E" w:rsidP="001E797E">
      <w:pPr>
        <w:pStyle w:val="Heading1"/>
      </w:pPr>
      <w:bookmarkStart w:id="2" w:name="O_940088"/>
      <w:bookmarkEnd w:id="2"/>
      <w:r w:rsidRPr="001E797E">
        <w:t>Performance Evidence</w:t>
      </w:r>
    </w:p>
    <w:tbl>
      <w:tblPr>
        <w:tblW w:w="0" w:type="auto"/>
        <w:tblLayout w:type="fixed"/>
        <w:tblCellMar>
          <w:left w:w="62" w:type="dxa"/>
          <w:right w:w="62" w:type="dxa"/>
        </w:tblCellMar>
        <w:tblLook w:val="0000"/>
      </w:tblPr>
      <w:tblGrid>
        <w:gridCol w:w="7890"/>
      </w:tblGrid>
      <w:tr w:rsidTr="006803CC">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1E797E" w:rsidP="001E797E">
            <w:pPr>
              <w:pStyle w:val="BodyText"/>
            </w:pPr>
            <w:r w:rsidRPr="001E797E">
              <w:t>Evidence required to demonstrate competence in this unit must be relevant to and satisfy all of the requirements of the elements and performance criteria on at least one occasion and include:</w:t>
            </w:r>
          </w:p>
          <w:p w:rsidR="00000000" w:rsidRPr="001E797E" w:rsidP="001E797E">
            <w:pPr>
              <w:pStyle w:val="ListBullet"/>
            </w:pPr>
            <w:r w:rsidRPr="001E797E">
              <w:t>documenting the battery storage system installation for the cli</w:t>
            </w:r>
            <w:r w:rsidRPr="001E797E">
              <w:t>ent:</w:t>
            </w:r>
          </w:p>
          <w:p w:rsidR="00000000" w:rsidRPr="001E797E" w:rsidP="001E797E">
            <w:pPr>
              <w:pStyle w:val="ListBullet2"/>
            </w:pPr>
            <w:r w:rsidRPr="001E797E">
              <w:t>plan and enact scheduled maintenance of a system</w:t>
            </w:r>
          </w:p>
          <w:p w:rsidR="00000000" w:rsidRPr="001E797E" w:rsidP="001E797E">
            <w:pPr>
              <w:pStyle w:val="ListBullet2"/>
            </w:pPr>
            <w:r w:rsidRPr="001E797E">
              <w:t>document/record maintenance activities</w:t>
            </w:r>
          </w:p>
          <w:p w:rsidR="00000000" w:rsidRPr="001E797E" w:rsidP="001E797E">
            <w:pPr>
              <w:pStyle w:val="ListBullet"/>
            </w:pPr>
            <w:r w:rsidRPr="001E797E">
              <w:t>finding faults in battery storage systems for grid-connected photovoltaic (PV) system:</w:t>
            </w:r>
          </w:p>
          <w:p w:rsidR="00000000" w:rsidRPr="001E797E" w:rsidP="001E797E">
            <w:pPr>
              <w:pStyle w:val="ListBullet2"/>
            </w:pPr>
            <w:r w:rsidRPr="001E797E">
              <w:t>plan and enact identified fault finding procedures for the installed system</w:t>
            </w:r>
          </w:p>
          <w:p w:rsidR="00000000" w:rsidRPr="001E797E" w:rsidP="001E797E">
            <w:pPr>
              <w:pStyle w:val="ListBullet2"/>
            </w:pPr>
            <w:r w:rsidRPr="001E797E">
              <w:t>document/record fault finding activities</w:t>
            </w:r>
          </w:p>
          <w:p w:rsidR="00000000" w:rsidRPr="001E797E" w:rsidP="001E797E">
            <w:pPr>
              <w:pStyle w:val="ListBullet"/>
            </w:pPr>
            <w:r w:rsidRPr="001E797E">
              <w:t>installing battery storage systems for grid-connected PV systems:</w:t>
            </w:r>
          </w:p>
          <w:p w:rsidR="00000000" w:rsidRPr="001E797E" w:rsidP="001E797E">
            <w:pPr>
              <w:pStyle w:val="ListBullet2"/>
            </w:pPr>
            <w:r w:rsidRPr="001E797E">
              <w:t>install battery storage components</w:t>
            </w:r>
          </w:p>
          <w:p w:rsidR="00000000" w:rsidRPr="001E797E" w:rsidP="001E797E">
            <w:pPr>
              <w:pStyle w:val="ListBullet2"/>
            </w:pPr>
            <w:r w:rsidRPr="001E797E">
              <w:t>install inverter/s</w:t>
            </w:r>
          </w:p>
          <w:p w:rsidR="00000000" w:rsidRPr="001E797E" w:rsidP="001E797E">
            <w:pPr>
              <w:pStyle w:val="ListBullet2"/>
            </w:pPr>
            <w:r w:rsidRPr="001E797E">
              <w:t>install charge co</w:t>
            </w:r>
            <w:r w:rsidRPr="001E797E">
              <w:t>ntroller/s</w:t>
            </w:r>
          </w:p>
          <w:p w:rsidR="00000000" w:rsidRPr="001E797E" w:rsidP="001E797E">
            <w:pPr>
              <w:pStyle w:val="ListBullet2"/>
            </w:pPr>
            <w:r w:rsidRPr="001E797E">
              <w:t>install the balance of system equipment including cables, protection and isolating devices, and signage</w:t>
            </w:r>
          </w:p>
          <w:p w:rsidR="00000000" w:rsidRPr="001E797E" w:rsidP="001E797E">
            <w:pPr>
              <w:pStyle w:val="ListBullet2"/>
            </w:pPr>
            <w:r w:rsidRPr="001E797E">
              <w:t>program inverter/s and charge controller/s</w:t>
            </w:r>
          </w:p>
          <w:p w:rsidR="00000000" w:rsidRPr="001E797E" w:rsidP="001E797E">
            <w:pPr>
              <w:pStyle w:val="ListBullet2"/>
            </w:pPr>
            <w:r w:rsidRPr="001E797E">
              <w:t>modify electrical installation as required</w:t>
            </w:r>
          </w:p>
          <w:p w:rsidR="00000000" w:rsidRPr="001E797E" w:rsidP="001E797E">
            <w:pPr>
              <w:pStyle w:val="ListBullet"/>
            </w:pPr>
            <w:r w:rsidRPr="001E797E">
              <w:t>maintaining battery storage systems for grid-connected</w:t>
            </w:r>
            <w:r w:rsidRPr="001E797E">
              <w:t xml:space="preserve"> PV systems</w:t>
            </w:r>
          </w:p>
          <w:p w:rsidR="00000000" w:rsidRPr="001E797E" w:rsidP="001E797E">
            <w:pPr>
              <w:pStyle w:val="ListBullet"/>
            </w:pPr>
            <w:r w:rsidRPr="001E797E">
              <w:t>preparing for the installation of a battery storage system:</w:t>
            </w:r>
          </w:p>
          <w:p w:rsidR="00000000" w:rsidRPr="001E797E" w:rsidP="001E797E">
            <w:pPr>
              <w:pStyle w:val="ListBullet2"/>
            </w:pPr>
            <w:r w:rsidRPr="001E797E">
              <w:t>interpret system design documentation that specifies the quantity and location of all equipment in compliance with relevant industry standards, building codes and regulations</w:t>
            </w:r>
          </w:p>
          <w:p w:rsidR="00000000" w:rsidRPr="001E797E" w:rsidP="001E797E">
            <w:pPr>
              <w:pStyle w:val="ListBullet"/>
            </w:pPr>
            <w:r w:rsidRPr="001E797E">
              <w:t>testin</w:t>
            </w:r>
            <w:r w:rsidRPr="001E797E">
              <w:t>g and commissioning PV system:</w:t>
            </w:r>
          </w:p>
          <w:p w:rsidR="00000000" w:rsidRPr="001E797E" w:rsidP="001E797E">
            <w:pPr>
              <w:pStyle w:val="ListBullet2"/>
            </w:pPr>
            <w:r w:rsidRPr="001E797E">
              <w:t>test operation of each piece of equipment</w:t>
            </w:r>
          </w:p>
          <w:p w:rsidR="00000000" w:rsidRPr="001E797E" w:rsidP="001E797E">
            <w:pPr>
              <w:pStyle w:val="ListBullet2"/>
            </w:pPr>
            <w:r w:rsidRPr="001E797E">
              <w:t>test operation of complete system</w:t>
            </w:r>
          </w:p>
          <w:p w:rsidR="00000000" w:rsidRPr="001E797E" w:rsidP="001E797E">
            <w:pPr>
              <w:pStyle w:val="ListBullet2"/>
            </w:pPr>
            <w:r w:rsidRPr="001E797E">
              <w:t>commission the system</w:t>
            </w:r>
          </w:p>
          <w:p w:rsidR="00000000" w:rsidRPr="001E797E" w:rsidP="001E797E">
            <w:pPr>
              <w:pStyle w:val="ListBullet2"/>
            </w:pPr>
            <w:r w:rsidRPr="001E797E">
              <w:t>brief client on safe and correct system operation and recommended maintenance</w:t>
            </w:r>
          </w:p>
          <w:p w:rsidR="00000000" w:rsidRPr="001E797E" w:rsidP="001E797E">
            <w:pPr>
              <w:pStyle w:val="ListBullet"/>
            </w:pPr>
            <w:r w:rsidRPr="001E797E">
              <w:t>undertaking site assessment:</w:t>
            </w:r>
          </w:p>
          <w:p w:rsidR="00000000" w:rsidRPr="001E797E" w:rsidP="001E797E">
            <w:pPr>
              <w:pStyle w:val="ListBullet2"/>
            </w:pPr>
            <w:r w:rsidRPr="001E797E">
              <w:t xml:space="preserve">interpret system </w:t>
            </w:r>
            <w:r w:rsidRPr="001E797E">
              <w:t>design documentation that specifies the quantity and location of all equipment in compliance with relevant industry standards, building codes and regulations.</w:t>
            </w:r>
          </w:p>
        </w:tc>
      </w:tr>
    </w:tbl>
    <w:p w:rsidR="00000000" w:rsidRPr="001E797E" w:rsidP="001E797E">
      <w:pPr>
        <w:pStyle w:val="NoPaddingFontSize1"/>
      </w:pPr>
    </w:p>
    <w:p w:rsidR="00000000" w:rsidRPr="001E797E" w:rsidP="001E797E">
      <w:pPr>
        <w:pStyle w:val="AllowPageBreak"/>
      </w:pPr>
    </w:p>
    <w:p w:rsidR="00000000" w:rsidRPr="001E797E" w:rsidP="001E797E">
      <w:pPr>
        <w:pStyle w:val="Heading1"/>
      </w:pPr>
      <w:bookmarkStart w:id="3" w:name="O_940089"/>
      <w:bookmarkEnd w:id="3"/>
      <w:r w:rsidRPr="001E797E">
        <w:t>Knowledge Evidence</w:t>
      </w:r>
    </w:p>
    <w:tbl>
      <w:tblPr>
        <w:tblW w:w="0" w:type="auto"/>
        <w:tblLayout w:type="fixed"/>
        <w:tblCellMar>
          <w:left w:w="62" w:type="dxa"/>
          <w:right w:w="62" w:type="dxa"/>
        </w:tblCellMar>
        <w:tblLook w:val="0000"/>
      </w:tblPr>
      <w:tblGrid>
        <w:gridCol w:w="7890"/>
      </w:tblGrid>
      <w:tr w:rsidTr="006803CC">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1E797E" w:rsidP="001E797E">
            <w:pPr>
              <w:pStyle w:val="BodyText"/>
            </w:pPr>
            <w:r w:rsidRPr="001E797E">
              <w:t>Evidence required to demonstrate competence in this unit must be relevant to and satisfy all of the requirements of the elements and performance criteria and include knowledge of:</w:t>
            </w:r>
          </w:p>
          <w:p w:rsidR="00000000" w:rsidRPr="001E797E" w:rsidP="001E797E">
            <w:pPr>
              <w:pStyle w:val="ListBullet"/>
            </w:pPr>
            <w:r w:rsidRPr="001E797E">
              <w:t>battery storage systems:</w:t>
            </w:r>
          </w:p>
          <w:p w:rsidR="00000000" w:rsidRPr="001E797E" w:rsidP="001E797E">
            <w:pPr>
              <w:pStyle w:val="ListBullet2"/>
            </w:pPr>
            <w:r w:rsidRPr="001E797E">
              <w:t>battery storage systems for grid-connected PV sys</w:t>
            </w:r>
            <w:r w:rsidRPr="001E797E">
              <w:t>tems including:</w:t>
            </w:r>
          </w:p>
          <w:p w:rsidR="00000000" w:rsidRPr="001E797E" w:rsidP="001E797E">
            <w:pPr>
              <w:pStyle w:val="ListBullet3"/>
            </w:pPr>
            <w:r w:rsidRPr="001E797E">
              <w:t>applications for battery storage including:</w:t>
            </w:r>
          </w:p>
          <w:p w:rsidR="00000000" w:rsidRPr="001E797E" w:rsidP="001E797E">
            <w:pPr>
              <w:pStyle w:val="ListBullet4"/>
            </w:pPr>
            <w:r w:rsidRPr="001E797E">
              <w:t>electrical energy supply during grid outages</w:t>
            </w:r>
          </w:p>
          <w:p w:rsidR="00000000" w:rsidRPr="001E797E" w:rsidP="001E797E">
            <w:pPr>
              <w:pStyle w:val="ListBullet4"/>
            </w:pPr>
            <w:r w:rsidRPr="001E797E">
              <w:t>electrical energy supply direct to loads during periods of high tariffs</w:t>
            </w:r>
          </w:p>
          <w:p w:rsidR="00000000" w:rsidRPr="001E797E" w:rsidP="001E797E">
            <w:pPr>
              <w:pStyle w:val="ListBullet2"/>
            </w:pPr>
            <w:r w:rsidRPr="001E797E">
              <w:t>purpose of each component in battery storage systems for grid-connected PV systems</w:t>
            </w:r>
          </w:p>
          <w:p w:rsidR="00000000" w:rsidRPr="001E797E" w:rsidP="001E797E">
            <w:pPr>
              <w:pStyle w:val="ListBullet2"/>
            </w:pPr>
            <w:r w:rsidRPr="001E797E">
              <w:t>functional block diagrams for typical configurations of battery storage systems for grid-connected PV systems including:</w:t>
            </w:r>
          </w:p>
          <w:p w:rsidR="00000000" w:rsidRPr="001E797E" w:rsidP="001E797E">
            <w:pPr>
              <w:pStyle w:val="ListBullet3"/>
            </w:pPr>
            <w:r w:rsidRPr="001E797E">
              <w:t>multimode inverter/s for connecting to renewable energy, grid, loads and battery storage; these inverter/s provide backup to dedicated loads on grid failure and may:</w:t>
            </w:r>
          </w:p>
          <w:p w:rsidR="00000000" w:rsidRPr="001E797E" w:rsidP="001E797E">
            <w:pPr>
              <w:pStyle w:val="ListBullet4"/>
            </w:pPr>
            <w:r w:rsidRPr="001E797E">
              <w:t>have a built in charge controller for direct connection of a PV array or</w:t>
            </w:r>
          </w:p>
          <w:p w:rsidR="00000000" w:rsidRPr="001E797E" w:rsidP="001E797E">
            <w:pPr>
              <w:pStyle w:val="ListBullet4"/>
            </w:pPr>
            <w:r w:rsidRPr="001E797E">
              <w:t>require a separa</w:t>
            </w:r>
            <w:r w:rsidRPr="001E797E">
              <w:t>te charge controller to direct current (DC) couple the PV array and battery</w:t>
            </w:r>
          </w:p>
          <w:p w:rsidR="00000000" w:rsidRPr="001E797E" w:rsidP="001E797E">
            <w:pPr>
              <w:pStyle w:val="ListBullet3"/>
            </w:pPr>
            <w:r w:rsidRPr="001E797E">
              <w:t>two types of inverters comprising, PV grid-connected inverter/s and multimode inverter/s where:</w:t>
            </w:r>
          </w:p>
          <w:p w:rsidR="00000000" w:rsidRPr="001E797E" w:rsidP="001E797E">
            <w:pPr>
              <w:pStyle w:val="ListBullet4"/>
            </w:pPr>
            <w:r w:rsidRPr="001E797E">
              <w:t>both inverter types are connected to the grid and loads via a switching device that may provide backup to dedicated loads during grid failure</w:t>
            </w:r>
          </w:p>
          <w:p w:rsidR="00000000" w:rsidRPr="001E797E" w:rsidP="001E797E">
            <w:pPr>
              <w:pStyle w:val="ListBullet4"/>
            </w:pPr>
            <w:r w:rsidRPr="001E797E">
              <w:t>both inverter types are connected to the grid and only the multimode inverter/s may provide backup to dedicated lo</w:t>
            </w:r>
            <w:r w:rsidRPr="001E797E">
              <w:t>ads on grid failure</w:t>
            </w:r>
          </w:p>
          <w:p w:rsidR="00000000" w:rsidRPr="001E797E" w:rsidP="001E797E">
            <w:pPr>
              <w:pStyle w:val="ListBullet4"/>
            </w:pPr>
            <w:r w:rsidRPr="001E797E">
              <w:t>only the multimode inverter/s are connected to the grid. The grid-connected inverter/s are alternate current (AC) coupled to the multimode inverter/s and both types can provide backup to dedicated loads on grid failure</w:t>
            </w:r>
          </w:p>
          <w:p w:rsidR="00000000" w:rsidRPr="001E797E" w:rsidP="001E797E">
            <w:pPr>
              <w:pStyle w:val="ListBullet"/>
            </w:pPr>
            <w:r w:rsidRPr="001E797E">
              <w:t>charge controlle</w:t>
            </w:r>
            <w:r w:rsidRPr="001E797E">
              <w:t>rs including:</w:t>
            </w:r>
          </w:p>
          <w:p w:rsidR="00000000" w:rsidRPr="001E797E" w:rsidP="001E797E">
            <w:pPr>
              <w:pStyle w:val="ListBullet2"/>
            </w:pPr>
            <w:r w:rsidRPr="001E797E">
              <w:t>types and applications of charge controllers for different system configuration</w:t>
            </w:r>
          </w:p>
          <w:p w:rsidR="00000000" w:rsidRPr="001E797E" w:rsidP="001E797E">
            <w:pPr>
              <w:pStyle w:val="ListBullet2"/>
            </w:pPr>
            <w:r w:rsidRPr="001E797E">
              <w:t>specifications of a charge controller, including:</w:t>
            </w:r>
          </w:p>
          <w:p w:rsidR="00000000" w:rsidRPr="001E797E" w:rsidP="001E797E">
            <w:pPr>
              <w:pStyle w:val="ListBullet3"/>
            </w:pPr>
            <w:r w:rsidRPr="001E797E">
              <w:t>output rating DC voltage operating window and/or rating</w:t>
            </w:r>
          </w:p>
          <w:p w:rsidR="00000000" w:rsidRPr="001E797E" w:rsidP="001E797E">
            <w:pPr>
              <w:pStyle w:val="ListBullet3"/>
            </w:pPr>
            <w:r w:rsidRPr="001E797E">
              <w:t>DC current rating in and out</w:t>
            </w:r>
          </w:p>
          <w:p w:rsidR="00000000" w:rsidRPr="001E797E" w:rsidP="001E797E">
            <w:pPr>
              <w:pStyle w:val="ListBullet3"/>
            </w:pPr>
            <w:r w:rsidRPr="001E797E">
              <w:t>efficiency</w:t>
            </w:r>
          </w:p>
          <w:p w:rsidR="00000000" w:rsidRPr="001E797E" w:rsidP="001E797E">
            <w:pPr>
              <w:pStyle w:val="ListBullet"/>
            </w:pPr>
            <w:r w:rsidRPr="001E797E">
              <w:t>grid-connected batteries:</w:t>
            </w:r>
          </w:p>
          <w:p w:rsidR="00000000" w:rsidRPr="001E797E" w:rsidP="001E797E">
            <w:pPr>
              <w:pStyle w:val="ListBullet2"/>
            </w:pPr>
            <w:r w:rsidRPr="001E797E">
              <w:t>battery terms including:</w:t>
            </w:r>
          </w:p>
          <w:p w:rsidR="00000000" w:rsidRPr="001E797E" w:rsidP="001E797E">
            <w:pPr>
              <w:pStyle w:val="ListBullet3"/>
            </w:pPr>
            <w:r w:rsidRPr="001E797E">
              <w:t>nominal voltage</w:t>
            </w:r>
          </w:p>
          <w:p w:rsidR="00000000" w:rsidRPr="001E797E" w:rsidP="001E797E">
            <w:pPr>
              <w:pStyle w:val="ListBullet3"/>
            </w:pPr>
            <w:r w:rsidRPr="001E797E">
              <w:t>cell</w:t>
            </w:r>
          </w:p>
          <w:p w:rsidR="00000000" w:rsidRPr="001E797E" w:rsidP="001E797E">
            <w:pPr>
              <w:pStyle w:val="ListBullet3"/>
            </w:pPr>
            <w:r w:rsidRPr="001E797E">
              <w:t>primary and secondary cells</w:t>
            </w:r>
          </w:p>
          <w:p w:rsidR="00000000" w:rsidRPr="001E797E" w:rsidP="001E797E">
            <w:pPr>
              <w:pStyle w:val="ListBullet3"/>
            </w:pPr>
            <w:r w:rsidRPr="001E797E">
              <w:t>battery</w:t>
            </w:r>
          </w:p>
          <w:p w:rsidR="00000000" w:rsidRPr="001E797E" w:rsidP="001E797E">
            <w:pPr>
              <w:pStyle w:val="ListBullet3"/>
            </w:pPr>
            <w:r w:rsidRPr="001E797E">
              <w:t>charge and discharge rate</w:t>
            </w:r>
          </w:p>
          <w:p w:rsidR="00000000" w:rsidRPr="001E797E" w:rsidP="001E797E">
            <w:pPr>
              <w:pStyle w:val="ListBullet3"/>
            </w:pPr>
            <w:r w:rsidRPr="001E797E">
              <w:t>amp hour capacity</w:t>
            </w:r>
          </w:p>
          <w:p w:rsidR="00000000" w:rsidRPr="001E797E" w:rsidP="001E797E">
            <w:pPr>
              <w:pStyle w:val="ListBullet3"/>
            </w:pPr>
            <w:r w:rsidRPr="001E797E">
              <w:t>watt hour capacity</w:t>
            </w:r>
          </w:p>
          <w:p w:rsidR="00000000" w:rsidRPr="001E797E" w:rsidP="001E797E">
            <w:pPr>
              <w:pStyle w:val="ListBullet3"/>
            </w:pPr>
            <w:r w:rsidRPr="001E797E">
              <w:t>state of charge (SOC)</w:t>
            </w:r>
          </w:p>
          <w:p w:rsidR="00000000" w:rsidRPr="001E797E" w:rsidP="001E797E">
            <w:pPr>
              <w:pStyle w:val="ListBullet3"/>
            </w:pPr>
            <w:r w:rsidRPr="001E797E">
              <w:t>depth of discharge (DOD)</w:t>
            </w:r>
          </w:p>
          <w:p w:rsidR="00000000" w:rsidRPr="001E797E" w:rsidP="001E797E">
            <w:pPr>
              <w:pStyle w:val="ListBullet2"/>
            </w:pPr>
            <w:r w:rsidRPr="001E797E">
              <w:t>battery types including:</w:t>
            </w:r>
          </w:p>
          <w:p w:rsidR="00000000" w:rsidRPr="001E797E" w:rsidP="001E797E">
            <w:pPr>
              <w:pStyle w:val="ListBullet3"/>
            </w:pPr>
            <w:r w:rsidRPr="001E797E">
              <w:t>major features of commercially available types of batteries suitable for battery storage systems for grid-connected PV systems</w:t>
            </w:r>
          </w:p>
          <w:p w:rsidR="00000000" w:rsidRPr="001E797E" w:rsidP="001E797E">
            <w:pPr>
              <w:pStyle w:val="ListBullet3"/>
            </w:pPr>
            <w:r w:rsidRPr="001E797E">
              <w:t>factors affecting the life of commercially available types of batteries including the estimation of battery life</w:t>
            </w:r>
          </w:p>
          <w:p w:rsidR="00000000" w:rsidRPr="001E797E" w:rsidP="001E797E">
            <w:pPr>
              <w:pStyle w:val="ListBullet3"/>
            </w:pPr>
            <w:r w:rsidRPr="001E797E">
              <w:t>charging regimes</w:t>
            </w:r>
            <w:r w:rsidRPr="001E797E">
              <w:t xml:space="preserve"> suitable for commercially available types of batteries</w:t>
            </w:r>
          </w:p>
          <w:p w:rsidR="00000000" w:rsidRPr="001E797E" w:rsidP="001E797E">
            <w:pPr>
              <w:pStyle w:val="ListBullet2"/>
            </w:pPr>
            <w:r w:rsidRPr="001E797E">
              <w:t>battery safety including:</w:t>
            </w:r>
          </w:p>
          <w:p w:rsidR="00000000" w:rsidRPr="001E797E" w:rsidP="001E797E">
            <w:pPr>
              <w:pStyle w:val="ListBullet3"/>
            </w:pPr>
            <w:r w:rsidRPr="001E797E">
              <w:t>hazards associated with handling, installing or maintaining commercially available types of batteries and risk control measures</w:t>
            </w:r>
          </w:p>
          <w:p w:rsidR="00000000" w:rsidRPr="001E797E" w:rsidP="001E797E">
            <w:pPr>
              <w:pStyle w:val="ListBullet3"/>
            </w:pPr>
            <w:r w:rsidRPr="001E797E">
              <w:t>procedures for safe disposal of commercially</w:t>
            </w:r>
            <w:r w:rsidRPr="001E797E">
              <w:t xml:space="preserve"> available types of batteries</w:t>
            </w:r>
          </w:p>
          <w:p w:rsidR="00000000" w:rsidRPr="001E797E" w:rsidP="001E797E">
            <w:pPr>
              <w:pStyle w:val="ListBullet2"/>
            </w:pPr>
            <w:r w:rsidRPr="001E797E">
              <w:t>common processes leading to battery failure in commercially available batteries including sulphation and stratification in lead acid batteries</w:t>
            </w:r>
          </w:p>
          <w:p w:rsidR="00000000" w:rsidRPr="001E797E" w:rsidP="001E797E">
            <w:pPr>
              <w:pStyle w:val="ListBullet"/>
            </w:pPr>
            <w:r w:rsidRPr="001E797E">
              <w:t>grid-connected inverters:</w:t>
            </w:r>
          </w:p>
          <w:p w:rsidR="00000000" w:rsidRPr="001E797E" w:rsidP="001E797E">
            <w:pPr>
              <w:pStyle w:val="ListBullet2"/>
            </w:pPr>
            <w:r w:rsidRPr="001E797E">
              <w:t>inverters including:</w:t>
            </w:r>
          </w:p>
          <w:p w:rsidR="00000000" w:rsidRPr="001E797E" w:rsidP="001E797E">
            <w:pPr>
              <w:pStyle w:val="ListBullet3"/>
            </w:pPr>
            <w:r w:rsidRPr="001E797E">
              <w:t>differences between multimode and grid connect inverters</w:t>
            </w:r>
          </w:p>
          <w:p w:rsidR="00000000" w:rsidRPr="001E797E" w:rsidP="001E797E">
            <w:pPr>
              <w:pStyle w:val="ListBullet3"/>
            </w:pPr>
            <w:r w:rsidRPr="001E797E">
              <w:t>output rating of a multimode inverter/s in relation to:</w:t>
            </w:r>
          </w:p>
          <w:p w:rsidR="00000000" w:rsidRPr="001E797E" w:rsidP="001E797E">
            <w:pPr>
              <w:pStyle w:val="ListBullet4"/>
            </w:pPr>
            <w:r w:rsidRPr="001E797E">
              <w:t>required maximum demand</w:t>
            </w:r>
          </w:p>
          <w:p w:rsidR="00000000" w:rsidRPr="001E797E" w:rsidP="001E797E">
            <w:pPr>
              <w:pStyle w:val="ListBullet4"/>
            </w:pPr>
            <w:r w:rsidRPr="001E797E">
              <w:t>capacity for battery charging</w:t>
            </w:r>
          </w:p>
          <w:p w:rsidR="00000000" w:rsidRPr="001E797E" w:rsidP="001E797E">
            <w:pPr>
              <w:pStyle w:val="ListBullet3"/>
            </w:pPr>
            <w:r w:rsidRPr="001E797E">
              <w:t>program parameters for a multimode inverter, for the correct operation of the system</w:t>
            </w:r>
          </w:p>
          <w:p w:rsidR="00000000" w:rsidRPr="001E797E" w:rsidP="001E797E">
            <w:pPr>
              <w:pStyle w:val="ListBullet"/>
            </w:pPr>
            <w:r w:rsidRPr="001E797E">
              <w:t>grid-connected storage systems fault finding:</w:t>
            </w:r>
          </w:p>
          <w:p w:rsidR="00000000" w:rsidRPr="001E797E" w:rsidP="001E797E">
            <w:pPr>
              <w:pStyle w:val="ListBullet2"/>
            </w:pPr>
            <w:r w:rsidRPr="001E797E">
              <w:t>fault finding procedures including:</w:t>
            </w:r>
          </w:p>
          <w:p w:rsidR="00000000" w:rsidRPr="001E797E" w:rsidP="001E797E">
            <w:pPr>
              <w:pStyle w:val="ListBullet3"/>
            </w:pPr>
            <w:r w:rsidRPr="001E797E">
              <w:t>fault finding procedures for individual equipment</w:t>
            </w:r>
          </w:p>
          <w:p w:rsidR="00000000" w:rsidRPr="001E797E" w:rsidP="001E797E">
            <w:pPr>
              <w:pStyle w:val="ListBullet3"/>
            </w:pPr>
            <w:r w:rsidRPr="001E797E">
              <w:t>fault finding procedures for interconnected systems</w:t>
            </w:r>
          </w:p>
          <w:p w:rsidR="00000000" w:rsidRPr="001E797E" w:rsidP="001E797E">
            <w:pPr>
              <w:pStyle w:val="ListBullet"/>
            </w:pPr>
            <w:r w:rsidRPr="001E797E">
              <w:t>grid-connected storage systems installations:</w:t>
            </w:r>
          </w:p>
          <w:p w:rsidR="00000000" w:rsidRPr="001E797E" w:rsidP="001E797E">
            <w:pPr>
              <w:pStyle w:val="ListBullet2"/>
            </w:pPr>
            <w:r w:rsidRPr="001E797E">
              <w:t xml:space="preserve">installation requirements including: </w:t>
            </w:r>
          </w:p>
          <w:p w:rsidR="00000000" w:rsidRPr="001E797E" w:rsidP="001E797E">
            <w:pPr>
              <w:pStyle w:val="ListBullet3"/>
            </w:pPr>
            <w:r w:rsidRPr="001E797E">
              <w:t>installing battery storage devices in accordance with system design documentation, relevant industry standards, regulations and manufacturer requirements</w:t>
            </w:r>
          </w:p>
          <w:p w:rsidR="00000000" w:rsidRPr="001E797E" w:rsidP="001E797E">
            <w:pPr>
              <w:pStyle w:val="ListBullet3"/>
            </w:pPr>
            <w:r w:rsidRPr="001E797E">
              <w:t>installing inverters suitable for connecting to battery storage in accordance with system design documentation, relevant industry standards, regulations and manufacturer requirements</w:t>
            </w:r>
          </w:p>
          <w:p w:rsidR="00000000" w:rsidRPr="001E797E" w:rsidP="001E797E">
            <w:pPr>
              <w:pStyle w:val="ListBullet3"/>
            </w:pPr>
            <w:r w:rsidRPr="001E797E">
              <w:t>installing charge controllers in accordance with system design documentat</w:t>
            </w:r>
            <w:r w:rsidRPr="001E797E">
              <w:t>ion, relevant industry standards, regulations and manufacturer requirements</w:t>
            </w:r>
          </w:p>
          <w:p w:rsidR="00000000" w:rsidRPr="001E797E" w:rsidP="001E797E">
            <w:pPr>
              <w:pStyle w:val="ListBullet3"/>
            </w:pPr>
            <w:r w:rsidRPr="001E797E">
              <w:t>installing all balance of system equipment in accordance with system design documentation, relevant industry standards, regulations and manufacturer requirements</w:t>
            </w:r>
          </w:p>
          <w:p w:rsidR="00000000" w:rsidRPr="001E797E" w:rsidP="001E797E">
            <w:pPr>
              <w:pStyle w:val="ListBullet2"/>
            </w:pPr>
            <w:r w:rsidRPr="001E797E">
              <w:t>electrical drawin</w:t>
            </w:r>
            <w:r w:rsidRPr="001E797E">
              <w:t>gs including:</w:t>
            </w:r>
          </w:p>
          <w:p w:rsidR="00000000" w:rsidRPr="001E797E" w:rsidP="001E797E">
            <w:pPr>
              <w:pStyle w:val="ListBullet3"/>
            </w:pPr>
            <w:r w:rsidRPr="001E797E">
              <w:t>electrical systems circuit diagrams of typical battery storage systems for grid-connected PV systems including:</w:t>
            </w:r>
          </w:p>
          <w:p w:rsidR="00000000" w:rsidRPr="001E797E" w:rsidP="001E797E">
            <w:pPr>
              <w:pStyle w:val="ListBullet4"/>
            </w:pPr>
            <w:r w:rsidRPr="001E797E">
              <w:t>AC loads being supplied during periods when grid is unavailable</w:t>
            </w:r>
          </w:p>
          <w:p w:rsidR="00000000" w:rsidRPr="001E797E" w:rsidP="001E797E">
            <w:pPr>
              <w:pStyle w:val="ListBullet4"/>
            </w:pPr>
            <w:r w:rsidRPr="001E797E">
              <w:t>all major components</w:t>
            </w:r>
          </w:p>
          <w:p w:rsidR="00000000" w:rsidRPr="001E797E" w:rsidP="001E797E">
            <w:pPr>
              <w:pStyle w:val="ListBullet4"/>
            </w:pPr>
            <w:r w:rsidRPr="001E797E">
              <w:t>protection devices</w:t>
            </w:r>
          </w:p>
          <w:p w:rsidR="00000000" w:rsidRPr="001E797E" w:rsidP="001E797E">
            <w:pPr>
              <w:pStyle w:val="ListBullet4"/>
            </w:pPr>
            <w:r w:rsidRPr="001E797E">
              <w:t>earthing</w:t>
            </w:r>
          </w:p>
          <w:p w:rsidR="00000000" w:rsidRPr="001E797E" w:rsidP="001E797E">
            <w:pPr>
              <w:pStyle w:val="ListBullet4"/>
            </w:pPr>
            <w:r w:rsidRPr="001E797E">
              <w:t>isolation</w:t>
            </w:r>
          </w:p>
          <w:p w:rsidR="00000000" w:rsidRPr="001E797E" w:rsidP="001E797E">
            <w:pPr>
              <w:pStyle w:val="ListBullet4"/>
            </w:pPr>
            <w:r w:rsidRPr="001E797E">
              <w:t>swit</w:t>
            </w:r>
            <w:r w:rsidRPr="001E797E">
              <w:t>ching</w:t>
            </w:r>
          </w:p>
          <w:p w:rsidR="00000000" w:rsidRPr="001E797E" w:rsidP="001E797E">
            <w:pPr>
              <w:pStyle w:val="ListBullet4"/>
            </w:pPr>
            <w:r w:rsidRPr="001E797E">
              <w:t>metering</w:t>
            </w:r>
          </w:p>
          <w:p w:rsidR="00000000" w:rsidRPr="001E797E" w:rsidP="001E797E">
            <w:pPr>
              <w:pStyle w:val="ListBullet3"/>
            </w:pPr>
            <w:r w:rsidRPr="001E797E">
              <w:t>equipment location plan/s to show the locations of equipment, fittings and cabling</w:t>
            </w:r>
          </w:p>
          <w:p w:rsidR="00000000" w:rsidRPr="001E797E" w:rsidP="001E797E">
            <w:pPr>
              <w:pStyle w:val="ListBullet"/>
            </w:pPr>
            <w:r w:rsidRPr="001E797E">
              <w:t>grid-connected storage systems maintenance procedures including:</w:t>
            </w:r>
          </w:p>
          <w:p w:rsidR="00000000" w:rsidRPr="001E797E" w:rsidP="001E797E">
            <w:pPr>
              <w:pStyle w:val="ListBullet2"/>
            </w:pPr>
            <w:r w:rsidRPr="001E797E">
              <w:t>maintenance requirements for individual equipment</w:t>
            </w:r>
          </w:p>
          <w:p w:rsidR="00000000" w:rsidRPr="001E797E" w:rsidP="001E797E">
            <w:pPr>
              <w:pStyle w:val="ListBullet2"/>
            </w:pPr>
            <w:r w:rsidRPr="001E797E">
              <w:t>maintenance requirements for interconnected systems</w:t>
            </w:r>
          </w:p>
          <w:p w:rsidR="00000000" w:rsidRPr="001E797E" w:rsidP="001E797E">
            <w:pPr>
              <w:pStyle w:val="ListBullet"/>
            </w:pPr>
            <w:r w:rsidRPr="001E797E">
              <w:t>grid-connected storage systems testing and commissioning procedures including:</w:t>
            </w:r>
          </w:p>
          <w:p w:rsidR="00000000" w:rsidRPr="001E797E" w:rsidP="001E797E">
            <w:pPr>
              <w:pStyle w:val="ListBullet2"/>
            </w:pPr>
            <w:r w:rsidRPr="001E797E">
              <w:t>safe testing of equipment</w:t>
            </w:r>
          </w:p>
          <w:p w:rsidR="00000000" w:rsidRPr="001E797E" w:rsidP="001E797E">
            <w:pPr>
              <w:pStyle w:val="ListBullet2"/>
            </w:pPr>
            <w:r w:rsidRPr="001E797E">
              <w:t>safe testing of system operation</w:t>
            </w:r>
          </w:p>
          <w:p w:rsidR="00000000" w:rsidRPr="001E797E" w:rsidP="001E797E">
            <w:pPr>
              <w:pStyle w:val="ListBullet2"/>
            </w:pPr>
            <w:r w:rsidRPr="001E797E">
              <w:t>commissioning of battery storage system.</w:t>
            </w:r>
          </w:p>
        </w:tc>
      </w:tr>
    </w:tbl>
    <w:p w:rsidR="00000000" w:rsidRPr="001E797E" w:rsidP="001E797E">
      <w:pPr>
        <w:pStyle w:val="NoPaddingFontSize1"/>
      </w:pPr>
    </w:p>
    <w:p w:rsidR="00000000" w:rsidRPr="001E797E" w:rsidP="001E797E">
      <w:pPr>
        <w:pStyle w:val="AllowPageBreak"/>
      </w:pPr>
    </w:p>
    <w:p w:rsidR="00000000" w:rsidRPr="001E797E" w:rsidP="001E797E">
      <w:pPr>
        <w:pStyle w:val="Heading1"/>
      </w:pPr>
      <w:bookmarkStart w:id="4" w:name="O_940090"/>
      <w:bookmarkEnd w:id="4"/>
      <w:r w:rsidRPr="001E797E">
        <w:t>Assessment Conditions</w:t>
      </w:r>
    </w:p>
    <w:tbl>
      <w:tblPr>
        <w:tblW w:w="0" w:type="auto"/>
        <w:tblLayout w:type="fixed"/>
        <w:tblCellMar>
          <w:left w:w="62" w:type="dxa"/>
          <w:right w:w="62" w:type="dxa"/>
        </w:tblCellMar>
        <w:tblLook w:val="0000"/>
      </w:tblPr>
      <w:tblGrid>
        <w:gridCol w:w="7890"/>
      </w:tblGrid>
      <w:tr w:rsidTr="006803CC">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1E797E" w:rsidP="001E797E">
            <w:pPr>
              <w:pStyle w:val="BodyText"/>
            </w:pPr>
            <w:r w:rsidRPr="001E797E">
              <w:t>As a minimum, assessors must satisfy applicable regulatory requirements, which include requirements in the Standards for Registered Training Organisations, current at the time of assessment.</w:t>
            </w:r>
          </w:p>
          <w:p w:rsidR="00000000" w:rsidRPr="001E797E" w:rsidP="001E797E">
            <w:pPr>
              <w:pStyle w:val="BodyText"/>
            </w:pPr>
            <w:r w:rsidRPr="001E797E">
              <w:t>As a minimum, assessment must satisfy appli</w:t>
            </w:r>
            <w:r w:rsidRPr="001E797E">
              <w:t>cable regulatory requirements, which include requirements in the Standards for Registered Training Organisations, current at the time of assessment.</w:t>
            </w:r>
          </w:p>
          <w:p w:rsidR="00000000" w:rsidRPr="001E797E" w:rsidP="001E797E">
            <w:pPr>
              <w:pStyle w:val="BodyText"/>
            </w:pPr>
            <w:r w:rsidRPr="001E797E">
              <w:t>Assessment must occur in workplace operational situations where it is appropriate to do so; where this is n</w:t>
            </w:r>
            <w:r w:rsidRPr="001E797E">
              <w:t>ot appropriate, assessment must occur in simulated workplace operational situations that replicate workplace conditions.</w:t>
            </w:r>
          </w:p>
          <w:p w:rsidR="00000000" w:rsidRPr="001E797E" w:rsidP="001E797E">
            <w:pPr>
              <w:pStyle w:val="BodyText"/>
            </w:pPr>
            <w:r w:rsidRPr="001E797E">
              <w:t>Assessment processes and techniques must be appropriate to the language, literacy and numeracy requirements of the work being performed</w:t>
            </w:r>
            <w:r w:rsidRPr="001E797E">
              <w:t xml:space="preserve"> and the needs of the candidate.</w:t>
            </w:r>
          </w:p>
          <w:p w:rsidR="00000000" w:rsidRPr="001E797E" w:rsidP="001E797E">
            <w:pPr>
              <w:pStyle w:val="BodyText"/>
            </w:pPr>
            <w:r w:rsidRPr="001E797E">
              <w:t>Resources for assessment must include access to:</w:t>
            </w:r>
          </w:p>
          <w:p w:rsidR="00000000" w:rsidRPr="001E797E" w:rsidP="001E797E">
            <w:pPr>
              <w:pStyle w:val="List2"/>
            </w:pPr>
            <w:r w:rsidRPr="001E797E">
              <w:t>Industry Standards</w:t>
            </w:r>
          </w:p>
          <w:p w:rsidR="00000000" w:rsidRPr="001E797E" w:rsidP="001E797E">
            <w:pPr>
              <w:pStyle w:val="ListBullet2"/>
            </w:pPr>
            <w:r w:rsidRPr="001E797E">
              <w:t>relevant industry standards</w:t>
            </w:r>
          </w:p>
          <w:p w:rsidR="00000000" w:rsidRPr="001E797E" w:rsidP="001E797E">
            <w:pPr>
              <w:pStyle w:val="ListBullet2"/>
            </w:pPr>
            <w:r w:rsidRPr="001E797E">
              <w:t>relevant industry product standards</w:t>
            </w:r>
          </w:p>
          <w:p w:rsidR="00000000" w:rsidRPr="001E797E" w:rsidP="001E797E">
            <w:pPr>
              <w:pStyle w:val="ListBullet2"/>
            </w:pPr>
            <w:r w:rsidRPr="001E797E">
              <w:t>AS/NZS 3000 Electrical installations (known as the Australian/New Zealand Wiring Rules)</w:t>
            </w:r>
          </w:p>
          <w:p w:rsidR="00000000" w:rsidRPr="001E797E" w:rsidP="001E797E">
            <w:pPr>
              <w:pStyle w:val="List2"/>
            </w:pPr>
            <w:r w:rsidRPr="001E797E">
              <w:t>Do</w:t>
            </w:r>
            <w:r w:rsidRPr="001E797E">
              <w:t>cumentation including reporting formats</w:t>
            </w:r>
          </w:p>
          <w:p w:rsidR="00000000" w:rsidRPr="001E797E" w:rsidP="001E797E">
            <w:pPr>
              <w:pStyle w:val="ListBullet2"/>
            </w:pPr>
            <w:r w:rsidRPr="001E797E">
              <w:t xml:space="preserve">manufacturer technical data site plans </w:t>
            </w:r>
          </w:p>
          <w:p w:rsidR="00000000" w:rsidRPr="001E797E" w:rsidP="001E797E">
            <w:pPr>
              <w:pStyle w:val="ListBullet2"/>
            </w:pPr>
            <w:r w:rsidRPr="001E797E">
              <w:t>system designer documentation relevant to installing the system</w:t>
            </w:r>
          </w:p>
          <w:p w:rsidR="00000000" w:rsidRPr="001E797E" w:rsidP="001E797E">
            <w:pPr>
              <w:pStyle w:val="ListBullet2"/>
            </w:pPr>
            <w:r w:rsidRPr="001E797E">
              <w:t>maintenance checklists and/or testing and commissioning sheet</w:t>
            </w:r>
          </w:p>
          <w:p w:rsidR="00000000" w:rsidRPr="001E797E" w:rsidP="001E797E">
            <w:pPr>
              <w:pStyle w:val="List2"/>
            </w:pPr>
            <w:r w:rsidRPr="001E797E">
              <w:t>Measuring and testing equipment</w:t>
            </w:r>
          </w:p>
          <w:p w:rsidR="00000000" w:rsidRPr="001E797E" w:rsidP="001E797E">
            <w:pPr>
              <w:pStyle w:val="ListBullet2"/>
            </w:pPr>
            <w:r w:rsidRPr="001E797E">
              <w:t>multimeter insul</w:t>
            </w:r>
            <w:r w:rsidRPr="001E797E">
              <w:t>ation resistance tester clamp tester (DC and AC)</w:t>
            </w:r>
          </w:p>
          <w:p w:rsidR="00000000" w:rsidRPr="001E797E" w:rsidP="001E797E">
            <w:pPr>
              <w:pStyle w:val="List2"/>
            </w:pPr>
            <w:r w:rsidRPr="001E797E">
              <w:t>Plant</w:t>
            </w:r>
          </w:p>
          <w:p w:rsidR="00000000" w:rsidRPr="001E797E" w:rsidP="001E797E">
            <w:pPr>
              <w:pStyle w:val="ListBullet2"/>
            </w:pPr>
            <w:r w:rsidRPr="001E797E">
              <w:t>an existing installed PV array along with the equipment to facilitate the installation of a battery storage system for grid-connected PV systems. This equipment shall comprise:</w:t>
            </w:r>
          </w:p>
          <w:p w:rsidR="00000000" w:rsidRPr="001E797E" w:rsidP="001E797E">
            <w:pPr>
              <w:pStyle w:val="ListBullet3"/>
            </w:pPr>
            <w:r w:rsidRPr="001E797E">
              <w:t>battery storage</w:t>
            </w:r>
          </w:p>
          <w:p w:rsidR="00000000" w:rsidRPr="001E797E" w:rsidP="001E797E">
            <w:pPr>
              <w:pStyle w:val="ListBullet3"/>
            </w:pPr>
            <w:r w:rsidRPr="001E797E">
              <w:t>multi-mode inverter/s</w:t>
            </w:r>
          </w:p>
          <w:p w:rsidR="00000000" w:rsidRPr="001E797E" w:rsidP="001E797E">
            <w:pPr>
              <w:pStyle w:val="ListBullet3"/>
            </w:pPr>
            <w:r w:rsidRPr="001E797E">
              <w:t>devices for interconnecting solar to system either including charge controller or an appropriate inverter and all required balance of system equipment including:</w:t>
            </w:r>
          </w:p>
          <w:p w:rsidR="00000000" w:rsidRPr="001E797E" w:rsidP="001E797E">
            <w:pPr>
              <w:pStyle w:val="ListBullet4"/>
            </w:pPr>
            <w:r w:rsidRPr="001E797E">
              <w:t>cables</w:t>
            </w:r>
          </w:p>
          <w:p w:rsidR="00000000" w:rsidRPr="001E797E" w:rsidP="001E797E">
            <w:pPr>
              <w:pStyle w:val="ListBullet4"/>
            </w:pPr>
            <w:r w:rsidRPr="001E797E">
              <w:t>protection and isolating devices</w:t>
            </w:r>
          </w:p>
          <w:p w:rsidR="00000000" w:rsidRPr="001E797E" w:rsidP="001E797E">
            <w:pPr>
              <w:pStyle w:val="ListBullet4"/>
            </w:pPr>
            <w:r w:rsidRPr="001E797E">
              <w:t>isolators and signage in accordance with relevant industry standards, regulations and industry guidelines</w:t>
            </w:r>
          </w:p>
          <w:p w:rsidR="00000000" w:rsidRPr="001E797E" w:rsidP="001E797E">
            <w:pPr>
              <w:pStyle w:val="ListBullet2"/>
            </w:pPr>
            <w:r w:rsidRPr="001E797E">
              <w:t>appropriate switchboard (or similar) to simulate interconnection of the system with an existing electrical installation</w:t>
            </w:r>
          </w:p>
          <w:p w:rsidR="00000000" w:rsidRPr="001E797E" w:rsidP="001E797E">
            <w:pPr>
              <w:pStyle w:val="List2"/>
            </w:pPr>
            <w:r w:rsidRPr="001E797E">
              <w:t>Safety systems and personal p</w:t>
            </w:r>
            <w:r w:rsidRPr="001E797E">
              <w:t>rotective equipment (PPE)</w:t>
            </w:r>
          </w:p>
          <w:p w:rsidR="00000000" w:rsidRPr="001E797E" w:rsidP="001E797E">
            <w:pPr>
              <w:pStyle w:val="ListBullet2"/>
            </w:pPr>
            <w:r w:rsidRPr="001E797E">
              <w:t>example of a job safety analysis or safe work method statement form relevant for the practical installation; PPE related to the types of battery storage included in the system</w:t>
            </w:r>
          </w:p>
          <w:p w:rsidR="00000000" w:rsidRPr="001E797E" w:rsidP="001E797E">
            <w:pPr>
              <w:pStyle w:val="List2"/>
            </w:pPr>
            <w:r w:rsidRPr="001E797E">
              <w:t>Software/Systems</w:t>
            </w:r>
          </w:p>
          <w:p w:rsidR="00000000" w:rsidRPr="001E797E" w:rsidP="001E797E">
            <w:pPr>
              <w:pStyle w:val="ListBullet2"/>
            </w:pPr>
            <w:r w:rsidRPr="001E797E">
              <w:t>programming software for the invert</w:t>
            </w:r>
            <w:r w:rsidRPr="001E797E">
              <w:t>er/s and charge controller/s</w:t>
            </w:r>
          </w:p>
          <w:p w:rsidR="00000000" w:rsidRPr="001E797E" w:rsidP="001E797E">
            <w:pPr>
              <w:pStyle w:val="List2"/>
            </w:pPr>
            <w:r w:rsidRPr="001E797E">
              <w:t>Specialist requirements</w:t>
            </w:r>
          </w:p>
          <w:p w:rsidR="00000000" w:rsidRPr="001E797E" w:rsidP="001E797E">
            <w:pPr>
              <w:pStyle w:val="ListBullet2"/>
            </w:pPr>
            <w:r w:rsidRPr="001E797E">
              <w:t>specific manufacturer specifications for the equipment included in the battery storage system for grid-connected PV systems including:</w:t>
            </w:r>
          </w:p>
          <w:p w:rsidR="00000000" w:rsidRPr="001E797E" w:rsidP="001E797E">
            <w:pPr>
              <w:pStyle w:val="ListBullet3"/>
            </w:pPr>
            <w:r w:rsidRPr="001E797E">
              <w:t>installation manuals and user guides for typical components and th</w:t>
            </w:r>
            <w:r w:rsidRPr="001E797E">
              <w:t>ose provided for the practical installation</w:t>
            </w:r>
          </w:p>
          <w:p w:rsidR="00000000" w:rsidRPr="001E797E" w:rsidP="001E797E">
            <w:pPr>
              <w:pStyle w:val="ListBullet2"/>
            </w:pPr>
            <w:r w:rsidRPr="001E797E">
              <w:t>special tools as required for installing specific equipment</w:t>
            </w:r>
          </w:p>
          <w:p w:rsidR="00000000" w:rsidRPr="001E797E" w:rsidP="001E797E">
            <w:pPr>
              <w:pStyle w:val="ListBullet2"/>
            </w:pPr>
            <w:r w:rsidRPr="001E797E">
              <w:t>special testing tools or equipment required for testing and commissioning, maintenance and fault finding of specific equipment</w:t>
            </w:r>
          </w:p>
          <w:p w:rsidR="00000000" w:rsidRPr="001E797E" w:rsidP="001E797E">
            <w:pPr>
              <w:pStyle w:val="List2"/>
            </w:pPr>
            <w:r w:rsidRPr="001E797E">
              <w:t>Tools and equipment</w:t>
            </w:r>
          </w:p>
          <w:p w:rsidR="00000000" w:rsidRPr="001E797E" w:rsidP="001E797E">
            <w:pPr>
              <w:pStyle w:val="ListBullet2"/>
            </w:pPr>
            <w:r w:rsidRPr="001E797E">
              <w:t>hand tools and power tools.</w:t>
            </w:r>
          </w:p>
        </w:tc>
      </w:tr>
    </w:tbl>
    <w:p w:rsidR="00000000" w:rsidRPr="001E797E" w:rsidP="001E797E">
      <w:pPr>
        <w:pStyle w:val="NoPaddingFontSize1"/>
      </w:pPr>
    </w:p>
    <w:p w:rsidR="00000000" w:rsidRPr="001E797E" w:rsidP="001E797E">
      <w:pPr>
        <w:pStyle w:val="AllowPageBreak"/>
      </w:pPr>
    </w:p>
    <w:p w:rsidR="00000000" w:rsidRPr="001E797E" w:rsidP="001E797E">
      <w:pPr>
        <w:pStyle w:val="Heading1"/>
      </w:pPr>
      <w:bookmarkStart w:id="5" w:name="O_940105"/>
      <w:bookmarkEnd w:id="5"/>
      <w:r w:rsidRPr="001E797E">
        <w:t>Links</w:t>
      </w:r>
    </w:p>
    <w:p w:rsidR="00000000" w:rsidRPr="001E797E" w:rsidP="006803CC">
      <w:pPr>
        <w:pStyle w:val="BodyText"/>
      </w:pPr>
      <w:r w:rsidRPr="001E797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2023B">
        <w:rPr>
          <w:rStyle w:val="Hyperlink"/>
        </w:rPr>
        <w:t>https://vetnet.gov.au/Pages/TrainingDocs.aspx?q=b8a8f136-5421-4ce1-92e0-2b50341431b6</w:t>
      </w:r>
      <w:r>
        <w:fldChar w:fldCharType="end"/>
      </w:r>
    </w:p>
    <w:p w:rsidR="00000000" w:rsidRPr="001E797E" w:rsidP="001E797E"/>
    <w:sectPr w:rsidSect="001E79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7E" w:rsidRPr="006803CC" w:rsidP="00680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3CC" w:rsidP="001E7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03CC" w:rsidP="001E79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03CC" w:rsidP="001E79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97E" w:rsidRPr="006803CC" w:rsidP="00680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3CC" w:rsidRPr="002D2AF8" w:rsidP="001E797E">
    <w:pPr>
      <w:pStyle w:val="Header"/>
      <w:framePr w:wrap="around"/>
    </w:pPr>
    <w:r>
      <w:fldChar w:fldCharType="begin"/>
    </w:r>
    <w:r>
      <w:instrText xml:space="preserve"> TITLE   \* MERGEFORMAT </w:instrText>
    </w:r>
    <w:r>
      <w:fldChar w:fldCharType="separate"/>
    </w:r>
    <w:r>
      <w:t>Assessment Requirements for UEERE4001 Install, maintain and fault find battery storage systems for grid-connected photovoltaic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6803CC" w:rsidP="001E79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62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A8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52B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9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97E"/>
    <w:pPr>
      <w:spacing w:before="360" w:after="60"/>
      <w:outlineLvl w:val="0"/>
    </w:pPr>
    <w:rPr>
      <w:sz w:val="32"/>
    </w:rPr>
  </w:style>
  <w:style w:type="paragraph" w:styleId="Heading2">
    <w:name w:val="heading 2"/>
    <w:basedOn w:val="HeadingBase"/>
    <w:next w:val="BodyText"/>
    <w:link w:val="Heading2Char"/>
    <w:qFormat/>
    <w:rsid w:val="001E797E"/>
    <w:pPr>
      <w:keepLines/>
      <w:spacing w:before="240" w:after="120"/>
      <w:outlineLvl w:val="1"/>
    </w:pPr>
    <w:rPr>
      <w:sz w:val="28"/>
      <w:szCs w:val="40"/>
    </w:rPr>
  </w:style>
  <w:style w:type="paragraph" w:styleId="Heading3">
    <w:name w:val="heading 3"/>
    <w:basedOn w:val="HeadingBase"/>
    <w:next w:val="BodyText"/>
    <w:link w:val="Heading3Char"/>
    <w:qFormat/>
    <w:rsid w:val="001E797E"/>
    <w:pPr>
      <w:spacing w:before="180" w:after="120"/>
      <w:outlineLvl w:val="2"/>
    </w:pPr>
    <w:rPr>
      <w:spacing w:val="-10"/>
      <w:kern w:val="32"/>
    </w:rPr>
  </w:style>
  <w:style w:type="paragraph" w:styleId="Heading4">
    <w:name w:val="heading 4"/>
    <w:basedOn w:val="HeadingBase"/>
    <w:next w:val="BodyText"/>
    <w:link w:val="Heading4Char"/>
    <w:qFormat/>
    <w:rsid w:val="001E797E"/>
    <w:pPr>
      <w:spacing w:before="160" w:after="120"/>
      <w:outlineLvl w:val="3"/>
    </w:pPr>
    <w:rPr>
      <w:sz w:val="22"/>
    </w:rPr>
  </w:style>
  <w:style w:type="paragraph" w:styleId="Heading5">
    <w:name w:val="heading 5"/>
    <w:basedOn w:val="HeadingBase"/>
    <w:next w:val="Normal"/>
    <w:link w:val="Heading5Char"/>
    <w:qFormat/>
    <w:rsid w:val="001E797E"/>
    <w:pPr>
      <w:spacing w:before="80"/>
      <w:outlineLvl w:val="4"/>
    </w:pPr>
    <w:rPr>
      <w:color w:val="918585"/>
      <w:sz w:val="20"/>
    </w:rPr>
  </w:style>
  <w:style w:type="paragraph" w:styleId="Heading6">
    <w:name w:val="heading 6"/>
    <w:basedOn w:val="HeadingBase"/>
    <w:next w:val="Normal"/>
    <w:link w:val="Heading6Char"/>
    <w:qFormat/>
    <w:rsid w:val="001E797E"/>
    <w:pPr>
      <w:spacing w:before="60"/>
      <w:outlineLvl w:val="5"/>
    </w:pPr>
    <w:rPr>
      <w:color w:val="918585"/>
      <w:sz w:val="20"/>
    </w:rPr>
  </w:style>
  <w:style w:type="paragraph" w:styleId="Heading7">
    <w:name w:val="heading 7"/>
    <w:basedOn w:val="Normal"/>
    <w:next w:val="Normal"/>
    <w:link w:val="Heading7Char"/>
    <w:qFormat/>
    <w:rsid w:val="001E797E"/>
    <w:pPr>
      <w:ind w:left="720"/>
      <w:outlineLvl w:val="6"/>
    </w:pPr>
    <w:rPr>
      <w:i/>
    </w:rPr>
  </w:style>
  <w:style w:type="paragraph" w:styleId="Heading8">
    <w:name w:val="heading 8"/>
    <w:basedOn w:val="Normal"/>
    <w:next w:val="Normal"/>
    <w:link w:val="Heading8Char"/>
    <w:qFormat/>
    <w:rsid w:val="001E797E"/>
    <w:pPr>
      <w:ind w:left="720"/>
      <w:outlineLvl w:val="7"/>
    </w:pPr>
    <w:rPr>
      <w:i/>
    </w:rPr>
  </w:style>
  <w:style w:type="paragraph" w:styleId="Heading9">
    <w:name w:val="heading 9"/>
    <w:basedOn w:val="Normal"/>
    <w:next w:val="Normal"/>
    <w:link w:val="Heading9Char"/>
    <w:qFormat/>
    <w:rsid w:val="001E797E"/>
    <w:pPr>
      <w:ind w:left="720"/>
      <w:outlineLvl w:val="8"/>
    </w:pPr>
    <w:rPr>
      <w:i/>
    </w:rPr>
  </w:style>
  <w:style w:type="character" w:default="1" w:styleId="DefaultParagraphFont">
    <w:name w:val="Default Paragraph Font"/>
    <w:uiPriority w:val="1"/>
    <w:unhideWhenUsed/>
    <w:rsid w:val="001E7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97E"/>
  </w:style>
  <w:style w:type="character" w:customStyle="1" w:styleId="Heading1Char">
    <w:name w:val="Heading 1 Char"/>
    <w:basedOn w:val="DefaultParagraphFont"/>
    <w:link w:val="Heading1"/>
    <w:rsid w:val="001E797E"/>
    <w:rPr>
      <w:rFonts w:ascii="Times New Roman" w:eastAsia="Times New Roman" w:hAnsi="Times New Roman" w:cs="Times New Roman"/>
      <w:b/>
      <w:sz w:val="32"/>
      <w:szCs w:val="20"/>
      <w:lang w:eastAsia="en-US"/>
    </w:rPr>
  </w:style>
  <w:style w:type="paragraph" w:styleId="BodyText">
    <w:name w:val="Body Text"/>
    <w:basedOn w:val="Normal"/>
    <w:link w:val="BodyTextChar"/>
    <w:rsid w:val="001E79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97E"/>
    <w:rPr>
      <w:rFonts w:ascii="Times New Roman" w:eastAsia="Times New Roman" w:hAnsi="Times New Roman" w:cs="Times New Roman"/>
      <w:sz w:val="24"/>
      <w:lang w:eastAsia="en-US"/>
    </w:rPr>
  </w:style>
  <w:style w:type="paragraph" w:styleId="ListBullet">
    <w:name w:val="List Bullet"/>
    <w:basedOn w:val="List"/>
    <w:rsid w:val="001E797E"/>
    <w:pPr>
      <w:numPr>
        <w:numId w:val="14"/>
      </w:numPr>
      <w:tabs>
        <w:tab w:val="clear" w:pos="340"/>
      </w:tabs>
      <w:spacing w:before="40" w:after="40"/>
    </w:pPr>
  </w:style>
  <w:style w:type="paragraph" w:styleId="ListBullet2">
    <w:name w:val="List Bullet 2"/>
    <w:basedOn w:val="List2"/>
    <w:rsid w:val="001E797E"/>
    <w:pPr>
      <w:numPr>
        <w:numId w:val="15"/>
      </w:numPr>
      <w:tabs>
        <w:tab w:val="clear" w:pos="680"/>
      </w:tabs>
    </w:pPr>
  </w:style>
  <w:style w:type="paragraph" w:customStyle="1" w:styleId="SuperHeading">
    <w:name w:val="SuperHeading"/>
    <w:basedOn w:val="Normal"/>
    <w:rsid w:val="001E797E"/>
    <w:pPr>
      <w:spacing w:before="240" w:after="120"/>
      <w:outlineLvl w:val="0"/>
    </w:pPr>
    <w:rPr>
      <w:rFonts w:ascii="Times New Roman" w:hAnsi="Times New Roman"/>
      <w:b/>
      <w:sz w:val="32"/>
    </w:rPr>
  </w:style>
  <w:style w:type="paragraph" w:customStyle="1" w:styleId="AllowPageBreak">
    <w:name w:val="AllowPageBreak"/>
    <w:rsid w:val="001E79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797E"/>
    <w:pPr>
      <w:tabs>
        <w:tab w:val="left" w:pos="680"/>
      </w:tabs>
      <w:spacing w:before="60" w:after="60"/>
      <w:ind w:left="680" w:hanging="340"/>
    </w:pPr>
  </w:style>
  <w:style w:type="paragraph" w:styleId="ListBullet3">
    <w:name w:val="List Bullet 3"/>
    <w:basedOn w:val="List3"/>
    <w:rsid w:val="001E797E"/>
    <w:pPr>
      <w:numPr>
        <w:numId w:val="3"/>
      </w:numPr>
      <w:tabs>
        <w:tab w:val="clear" w:pos="1021"/>
      </w:tabs>
      <w:ind w:left="1037" w:hanging="357"/>
    </w:pPr>
  </w:style>
  <w:style w:type="paragraph" w:styleId="ListBullet4">
    <w:name w:val="List Bullet 4"/>
    <w:basedOn w:val="List4"/>
    <w:rsid w:val="001E797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7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9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9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97E"/>
    <w:rPr>
      <w:rFonts w:ascii="Courier New" w:eastAsia="Times New Roman" w:hAnsi="Courier New" w:cs="Times New Roman"/>
      <w:i/>
      <w:szCs w:val="20"/>
      <w:lang w:eastAsia="en-US"/>
    </w:rPr>
  </w:style>
  <w:style w:type="paragraph" w:customStyle="1" w:styleId="HeadingBase">
    <w:name w:val="Heading Base"/>
    <w:rsid w:val="001E7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97E"/>
    <w:pPr>
      <w:tabs>
        <w:tab w:val="right" w:leader="dot" w:pos="9072"/>
      </w:tabs>
      <w:ind w:left="567"/>
    </w:pPr>
    <w:rPr>
      <w:szCs w:val="22"/>
    </w:rPr>
  </w:style>
  <w:style w:type="paragraph" w:customStyle="1" w:styleId="TOCBase">
    <w:name w:val="TOC Base"/>
    <w:rsid w:val="001E7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97E"/>
    <w:pPr>
      <w:tabs>
        <w:tab w:val="right" w:leader="dot" w:pos="9072"/>
      </w:tabs>
      <w:spacing w:before="40" w:after="40"/>
      <w:ind w:left="284"/>
    </w:pPr>
    <w:rPr>
      <w:rFonts w:ascii="Times New Roman" w:hAnsi="Times New Roman"/>
    </w:rPr>
  </w:style>
  <w:style w:type="paragraph" w:styleId="TOC1">
    <w:name w:val="toc 1"/>
    <w:basedOn w:val="TOCBase"/>
    <w:next w:val="Normal"/>
    <w:rsid w:val="001E79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97E"/>
    <w:rPr>
      <w:rFonts w:ascii="Times New Roman" w:eastAsia="Times New Roman" w:hAnsi="Times New Roman" w:cs="Times New Roman"/>
      <w:sz w:val="16"/>
      <w:lang w:eastAsia="en-US"/>
    </w:rPr>
  </w:style>
  <w:style w:type="paragraph" w:styleId="Title">
    <w:name w:val="Title"/>
    <w:basedOn w:val="HeadingBase"/>
    <w:link w:val="TitleChar"/>
    <w:qFormat/>
    <w:rsid w:val="001E797E"/>
    <w:pPr>
      <w:spacing w:before="5040"/>
      <w:jc w:val="center"/>
    </w:pPr>
    <w:rPr>
      <w:sz w:val="48"/>
      <w:szCs w:val="72"/>
      <w:lang w:val="en-US"/>
    </w:rPr>
  </w:style>
  <w:style w:type="character" w:customStyle="1" w:styleId="TitleChar">
    <w:name w:val="Title Char"/>
    <w:basedOn w:val="DefaultParagraphFont"/>
    <w:link w:val="Title"/>
    <w:rsid w:val="001E7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97E"/>
    <w:pPr>
      <w:tabs>
        <w:tab w:val="left" w:pos="3600"/>
        <w:tab w:val="left" w:pos="3958"/>
      </w:tabs>
    </w:pPr>
  </w:style>
  <w:style w:type="paragraph" w:styleId="List">
    <w:name w:val="List"/>
    <w:basedOn w:val="BodyText"/>
    <w:next w:val="BodyText"/>
    <w:rsid w:val="001E797E"/>
    <w:pPr>
      <w:tabs>
        <w:tab w:val="left" w:pos="340"/>
      </w:tabs>
      <w:spacing w:before="60" w:after="60"/>
      <w:ind w:left="340" w:hanging="340"/>
    </w:pPr>
  </w:style>
  <w:style w:type="paragraph" w:customStyle="1" w:styleId="Note">
    <w:name w:val="Note"/>
    <w:basedOn w:val="BodyText"/>
    <w:rsid w:val="001E79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797E"/>
    <w:rPr>
      <w:b/>
      <w:spacing w:val="0"/>
    </w:rPr>
  </w:style>
  <w:style w:type="paragraph" w:customStyle="1" w:styleId="SuperTitle">
    <w:name w:val="SuperTitle"/>
    <w:basedOn w:val="Title"/>
    <w:rsid w:val="001E797E"/>
    <w:pPr>
      <w:framePr w:wrap="auto" w:hAnchor="text" w:y="6049"/>
    </w:pPr>
    <w:rPr>
      <w:color w:val="000000"/>
      <w:sz w:val="40"/>
    </w:rPr>
  </w:style>
  <w:style w:type="paragraph" w:customStyle="1" w:styleId="TOCTitle">
    <w:name w:val="TOCTitle"/>
    <w:basedOn w:val="Heading1"/>
    <w:rsid w:val="001E797E"/>
    <w:pPr>
      <w:spacing w:after="240"/>
      <w:jc w:val="center"/>
      <w:outlineLvl w:val="9"/>
    </w:pPr>
    <w:rPr>
      <w:caps/>
    </w:rPr>
  </w:style>
  <w:style w:type="paragraph" w:customStyle="1" w:styleId="Version">
    <w:name w:val="Version"/>
    <w:rsid w:val="001E79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97E"/>
    <w:pPr>
      <w:keepNext w:val="0"/>
      <w:tabs>
        <w:tab w:val="right" w:pos="4176"/>
      </w:tabs>
      <w:ind w:left="198" w:hanging="198"/>
    </w:pPr>
    <w:rPr>
      <w:rFonts w:ascii="Garamond" w:hAnsi="Garamond"/>
    </w:rPr>
  </w:style>
  <w:style w:type="paragraph" w:styleId="IndexHeading">
    <w:name w:val="index heading"/>
    <w:basedOn w:val="Normal"/>
    <w:next w:val="Index1"/>
    <w:semiHidden/>
    <w:rsid w:val="001E797E"/>
    <w:pPr>
      <w:spacing w:before="120" w:after="120"/>
    </w:pPr>
    <w:rPr>
      <w:rFonts w:ascii="Arial" w:hAnsi="Arial"/>
      <w:b/>
      <w:color w:val="918585"/>
      <w:sz w:val="24"/>
    </w:rPr>
  </w:style>
  <w:style w:type="paragraph" w:styleId="Header">
    <w:name w:val="header"/>
    <w:basedOn w:val="Normal"/>
    <w:link w:val="HeaderChar"/>
    <w:rsid w:val="001E7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97E"/>
    <w:rPr>
      <w:rFonts w:ascii="Times New Roman" w:eastAsia="Times New Roman" w:hAnsi="Times New Roman" w:cs="Times New Roman"/>
      <w:sz w:val="16"/>
      <w:szCs w:val="20"/>
      <w:lang w:val="en-GB" w:eastAsia="en-US"/>
    </w:rPr>
  </w:style>
  <w:style w:type="paragraph" w:customStyle="1" w:styleId="Chapter">
    <w:name w:val="Chapter"/>
    <w:basedOn w:val="Normal"/>
    <w:rsid w:val="001E797E"/>
    <w:pPr>
      <w:spacing w:before="240"/>
    </w:pPr>
    <w:rPr>
      <w:rFonts w:ascii="Times New Roman" w:hAnsi="Times New Roman"/>
      <w:smallCaps/>
      <w:spacing w:val="80"/>
      <w:sz w:val="28"/>
    </w:rPr>
  </w:style>
  <w:style w:type="paragraph" w:customStyle="1" w:styleId="InChapter">
    <w:name w:val="InChapter"/>
    <w:basedOn w:val="Heading3"/>
    <w:rsid w:val="001E797E"/>
    <w:pPr>
      <w:spacing w:after="240"/>
      <w:outlineLvl w:val="9"/>
    </w:pPr>
    <w:rPr>
      <w:noProof/>
    </w:rPr>
  </w:style>
  <w:style w:type="paragraph" w:styleId="Index2">
    <w:name w:val="index 2"/>
    <w:basedOn w:val="Normal"/>
    <w:next w:val="Normal"/>
    <w:semiHidden/>
    <w:rsid w:val="001E797E"/>
    <w:pPr>
      <w:tabs>
        <w:tab w:val="right" w:pos="4176"/>
      </w:tabs>
      <w:ind w:left="568" w:hanging="284"/>
    </w:pPr>
    <w:rPr>
      <w:rFonts w:ascii="Garamond" w:hAnsi="Garamond"/>
    </w:rPr>
  </w:style>
  <w:style w:type="paragraph" w:customStyle="1" w:styleId="Byline">
    <w:name w:val="Byline"/>
    <w:rsid w:val="001E7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97E"/>
    <w:pPr>
      <w:tabs>
        <w:tab w:val="clear" w:pos="3600"/>
        <w:tab w:val="clear" w:pos="3958"/>
      </w:tabs>
      <w:jc w:val="right"/>
    </w:pPr>
  </w:style>
  <w:style w:type="character" w:styleId="Emphasis">
    <w:name w:val="Emphasis"/>
    <w:basedOn w:val="DefaultParagraphFont"/>
    <w:qFormat/>
    <w:rsid w:val="001E797E"/>
    <w:rPr>
      <w:i/>
    </w:rPr>
  </w:style>
  <w:style w:type="paragraph" w:styleId="Caption">
    <w:name w:val="caption"/>
    <w:basedOn w:val="BodyText"/>
    <w:next w:val="Normal"/>
    <w:qFormat/>
    <w:rsid w:val="001E797E"/>
    <w:pPr>
      <w:framePr w:w="2268" w:hSpace="181" w:vSpace="181" w:wrap="around" w:vAnchor="text" w:hAnchor="page" w:x="1135" w:y="285" w:anchorLock="1"/>
    </w:pPr>
    <w:rPr>
      <w:i/>
    </w:rPr>
  </w:style>
  <w:style w:type="paragraph" w:customStyle="1" w:styleId="MiniTOCTitle">
    <w:name w:val="MiniTOCTitle"/>
    <w:basedOn w:val="Heading4"/>
    <w:rsid w:val="001E797E"/>
    <w:pPr>
      <w:spacing w:before="240"/>
      <w:outlineLvl w:val="9"/>
    </w:pPr>
    <w:rPr>
      <w:noProof/>
      <w:sz w:val="24"/>
    </w:rPr>
  </w:style>
  <w:style w:type="paragraph" w:customStyle="1" w:styleId="MiniTOCItem">
    <w:name w:val="MiniTOCItem"/>
    <w:basedOn w:val="ListBullet"/>
    <w:rsid w:val="001E797E"/>
    <w:pPr>
      <w:numPr>
        <w:numId w:val="0"/>
      </w:numPr>
      <w:tabs>
        <w:tab w:val="right" w:leader="dot" w:pos="6521"/>
      </w:tabs>
      <w:spacing w:before="0" w:after="0"/>
    </w:pPr>
  </w:style>
  <w:style w:type="paragraph" w:customStyle="1" w:styleId="TOFTitle">
    <w:name w:val="TOFTitle"/>
    <w:basedOn w:val="TOCTitle"/>
    <w:rsid w:val="001E797E"/>
  </w:style>
  <w:style w:type="paragraph" w:styleId="TableofFigures">
    <w:name w:val="table of figures"/>
    <w:basedOn w:val="Normal"/>
    <w:next w:val="Normal"/>
    <w:semiHidden/>
    <w:rsid w:val="001E797E"/>
    <w:pPr>
      <w:tabs>
        <w:tab w:val="right" w:leader="dot" w:pos="9072"/>
      </w:tabs>
      <w:ind w:left="970" w:hanging="403"/>
    </w:pPr>
    <w:rPr>
      <w:rFonts w:ascii="Times New Roman" w:hAnsi="Times New Roman"/>
      <w:b/>
    </w:rPr>
  </w:style>
  <w:style w:type="paragraph" w:styleId="ListNumber">
    <w:name w:val="List Number"/>
    <w:basedOn w:val="List"/>
    <w:rsid w:val="001E797E"/>
    <w:pPr>
      <w:numPr>
        <w:numId w:val="17"/>
      </w:numPr>
      <w:tabs>
        <w:tab w:val="clear" w:pos="340"/>
      </w:tabs>
    </w:pPr>
  </w:style>
  <w:style w:type="character" w:customStyle="1" w:styleId="WingdingSymbols">
    <w:name w:val="Wingding Symbols"/>
    <w:rsid w:val="001E797E"/>
    <w:rPr>
      <w:rFonts w:ascii="Wingdings" w:hAnsi="Wingdings"/>
    </w:rPr>
  </w:style>
  <w:style w:type="paragraph" w:customStyle="1" w:styleId="TableHeading">
    <w:name w:val="Table Heading"/>
    <w:basedOn w:val="HeadingBase"/>
    <w:rsid w:val="001E797E"/>
    <w:pPr>
      <w:keepLines/>
      <w:pBdr>
        <w:bottom w:val="single" w:sz="6" w:space="1" w:color="918585"/>
      </w:pBdr>
      <w:spacing w:before="240"/>
    </w:pPr>
  </w:style>
  <w:style w:type="character" w:customStyle="1" w:styleId="HotSpot">
    <w:name w:val="HotSpot"/>
    <w:rsid w:val="001E797E"/>
    <w:rPr>
      <w:color w:val="0033CC"/>
      <w:u w:val="none"/>
    </w:rPr>
  </w:style>
  <w:style w:type="paragraph" w:customStyle="1" w:styleId="BodyTextRight">
    <w:name w:val="Body Text Right"/>
    <w:basedOn w:val="BodyText"/>
    <w:rsid w:val="001E797E"/>
    <w:pPr>
      <w:spacing w:before="0" w:after="0"/>
      <w:jc w:val="right"/>
    </w:pPr>
  </w:style>
  <w:style w:type="paragraph" w:styleId="Index3">
    <w:name w:val="index 3"/>
    <w:basedOn w:val="ListNumber2"/>
    <w:next w:val="Normal"/>
    <w:semiHidden/>
    <w:rsid w:val="001E797E"/>
    <w:pPr>
      <w:numPr>
        <w:numId w:val="0"/>
      </w:numPr>
      <w:tabs>
        <w:tab w:val="right" w:leader="dot" w:pos="4176"/>
      </w:tabs>
    </w:pPr>
  </w:style>
  <w:style w:type="paragraph" w:styleId="ListNumber2">
    <w:name w:val="List Number 2"/>
    <w:basedOn w:val="List2"/>
    <w:rsid w:val="001E797E"/>
    <w:pPr>
      <w:numPr>
        <w:numId w:val="12"/>
      </w:numPr>
      <w:tabs>
        <w:tab w:val="clear" w:pos="1060"/>
      </w:tabs>
    </w:pPr>
  </w:style>
  <w:style w:type="paragraph" w:customStyle="1" w:styleId="MarginNote">
    <w:name w:val="Margin Note"/>
    <w:basedOn w:val="BodyText"/>
    <w:rsid w:val="001E7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9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97E"/>
    <w:rPr>
      <w:sz w:val="32"/>
    </w:rPr>
  </w:style>
  <w:style w:type="paragraph" w:customStyle="1" w:styleId="HeadingProcedure">
    <w:name w:val="Heading Procedure"/>
    <w:basedOn w:val="HeadingBase"/>
    <w:next w:val="Normal"/>
    <w:rsid w:val="001E797E"/>
    <w:pPr>
      <w:tabs>
        <w:tab w:val="left" w:pos="0"/>
      </w:tabs>
      <w:spacing w:before="120" w:after="60"/>
    </w:pPr>
    <w:rPr>
      <w:i/>
      <w:color w:val="918585"/>
      <w:sz w:val="22"/>
    </w:rPr>
  </w:style>
  <w:style w:type="paragraph" w:customStyle="1" w:styleId="TableBodyText">
    <w:name w:val="Table Body Text"/>
    <w:basedOn w:val="BodyText"/>
    <w:rsid w:val="001E797E"/>
    <w:pPr>
      <w:spacing w:before="60" w:after="60"/>
    </w:pPr>
  </w:style>
  <w:style w:type="paragraph" w:styleId="ListContinue">
    <w:name w:val="List Continue"/>
    <w:basedOn w:val="List"/>
    <w:rsid w:val="001E797E"/>
    <w:pPr>
      <w:ind w:firstLine="0"/>
    </w:pPr>
  </w:style>
  <w:style w:type="paragraph" w:customStyle="1" w:styleId="ListNote">
    <w:name w:val="List Note"/>
    <w:basedOn w:val="List"/>
    <w:rsid w:val="001E797E"/>
    <w:pPr>
      <w:pBdr>
        <w:top w:val="single" w:sz="6" w:space="2" w:color="918585"/>
        <w:bottom w:val="single" w:sz="6" w:space="2" w:color="918585"/>
      </w:pBdr>
      <w:tabs>
        <w:tab w:val="left" w:pos="1021"/>
      </w:tabs>
      <w:ind w:firstLine="0"/>
    </w:pPr>
  </w:style>
  <w:style w:type="paragraph" w:customStyle="1" w:styleId="Warning">
    <w:name w:val="Warning"/>
    <w:basedOn w:val="BodyText"/>
    <w:rsid w:val="001E797E"/>
    <w:pPr>
      <w:shd w:val="clear" w:color="auto" w:fill="D9D9D9"/>
      <w:tabs>
        <w:tab w:val="left" w:pos="992"/>
      </w:tabs>
      <w:ind w:left="119" w:right="119"/>
    </w:pPr>
    <w:rPr>
      <w:sz w:val="20"/>
    </w:rPr>
  </w:style>
  <w:style w:type="paragraph" w:customStyle="1" w:styleId="MarginIcons">
    <w:name w:val="Margin Icons"/>
    <w:basedOn w:val="BodyText"/>
    <w:rsid w:val="001E7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97E"/>
    <w:rPr>
      <w:rFonts w:ascii="Courier New" w:hAnsi="Courier New"/>
    </w:rPr>
  </w:style>
  <w:style w:type="paragraph" w:customStyle="1" w:styleId="NoteBullet">
    <w:name w:val="Note Bullet"/>
    <w:basedOn w:val="Note"/>
    <w:rsid w:val="001E797E"/>
    <w:pPr>
      <w:tabs>
        <w:tab w:val="clear" w:pos="680"/>
      </w:tabs>
      <w:spacing w:before="60" w:after="60"/>
    </w:pPr>
  </w:style>
  <w:style w:type="paragraph" w:customStyle="1" w:styleId="SubHeading2">
    <w:name w:val="SubHeading2"/>
    <w:basedOn w:val="HeadingBase"/>
    <w:rsid w:val="001E797E"/>
    <w:pPr>
      <w:spacing w:before="240" w:after="60"/>
    </w:pPr>
    <w:rPr>
      <w:sz w:val="20"/>
    </w:rPr>
  </w:style>
  <w:style w:type="paragraph" w:customStyle="1" w:styleId="SubHeading1">
    <w:name w:val="SubHeading1"/>
    <w:basedOn w:val="HeadingBase"/>
    <w:rsid w:val="001E797E"/>
    <w:pPr>
      <w:spacing w:before="240" w:after="60"/>
    </w:pPr>
    <w:rPr>
      <w:color w:val="918585"/>
      <w:sz w:val="22"/>
    </w:rPr>
  </w:style>
  <w:style w:type="paragraph" w:customStyle="1" w:styleId="SideHeading">
    <w:name w:val="Side Heading"/>
    <w:basedOn w:val="HeadingBase"/>
    <w:rsid w:val="001E7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97E"/>
    <w:pPr>
      <w:numPr>
        <w:numId w:val="13"/>
      </w:numPr>
    </w:pPr>
  </w:style>
  <w:style w:type="paragraph" w:styleId="PlainText">
    <w:name w:val="Plain Text"/>
    <w:basedOn w:val="Normal"/>
    <w:link w:val="PlainTextChar"/>
    <w:rsid w:val="001E797E"/>
    <w:rPr>
      <w:sz w:val="20"/>
    </w:rPr>
  </w:style>
  <w:style w:type="character" w:customStyle="1" w:styleId="PlainTextChar">
    <w:name w:val="Plain Text Char"/>
    <w:basedOn w:val="DefaultParagraphFont"/>
    <w:link w:val="PlainText"/>
    <w:rsid w:val="001E797E"/>
    <w:rPr>
      <w:rFonts w:ascii="Courier New" w:eastAsia="Times New Roman" w:hAnsi="Courier New" w:cs="Times New Roman"/>
      <w:sz w:val="20"/>
      <w:szCs w:val="20"/>
      <w:lang w:eastAsia="en-US"/>
    </w:rPr>
  </w:style>
  <w:style w:type="character" w:customStyle="1" w:styleId="MenuOption">
    <w:name w:val="Menu Option"/>
    <w:basedOn w:val="DefaultParagraphFont"/>
    <w:rsid w:val="001E797E"/>
    <w:rPr>
      <w:b/>
      <w:smallCaps/>
    </w:rPr>
  </w:style>
  <w:style w:type="paragraph" w:customStyle="1" w:styleId="TableListNumber">
    <w:name w:val="Table List Number"/>
    <w:basedOn w:val="ListNumber"/>
    <w:rsid w:val="001E797E"/>
    <w:pPr>
      <w:numPr>
        <w:numId w:val="0"/>
      </w:numPr>
    </w:pPr>
  </w:style>
  <w:style w:type="paragraph" w:styleId="TOC4">
    <w:name w:val="toc 4"/>
    <w:basedOn w:val="TOCBase"/>
    <w:next w:val="Normal"/>
    <w:semiHidden/>
    <w:rsid w:val="001E797E"/>
    <w:pPr>
      <w:tabs>
        <w:tab w:val="right" w:leader="dot" w:pos="9071"/>
      </w:tabs>
      <w:ind w:left="1701"/>
    </w:pPr>
  </w:style>
  <w:style w:type="paragraph" w:customStyle="1" w:styleId="ListAlpha">
    <w:name w:val="List Alpha"/>
    <w:basedOn w:val="List"/>
    <w:rsid w:val="001E797E"/>
    <w:pPr>
      <w:numPr>
        <w:numId w:val="11"/>
      </w:numPr>
    </w:pPr>
  </w:style>
  <w:style w:type="paragraph" w:customStyle="1" w:styleId="ListAlpha2">
    <w:name w:val="List Alpha 2"/>
    <w:basedOn w:val="List2"/>
    <w:rsid w:val="001E797E"/>
    <w:pPr>
      <w:numPr>
        <w:numId w:val="10"/>
      </w:numPr>
    </w:pPr>
  </w:style>
  <w:style w:type="paragraph" w:styleId="List3">
    <w:name w:val="List 3"/>
    <w:basedOn w:val="BodyText"/>
    <w:rsid w:val="001E797E"/>
    <w:pPr>
      <w:tabs>
        <w:tab w:val="left" w:pos="1021"/>
      </w:tabs>
      <w:spacing w:before="60" w:after="60"/>
      <w:ind w:left="1020" w:hanging="340"/>
    </w:pPr>
  </w:style>
  <w:style w:type="paragraph" w:styleId="List4">
    <w:name w:val="List 4"/>
    <w:basedOn w:val="BodyText"/>
    <w:rsid w:val="001E797E"/>
    <w:pPr>
      <w:tabs>
        <w:tab w:val="left" w:pos="1361"/>
      </w:tabs>
      <w:spacing w:before="60" w:after="60"/>
      <w:ind w:left="1361" w:hanging="340"/>
    </w:pPr>
  </w:style>
  <w:style w:type="paragraph" w:styleId="List5">
    <w:name w:val="List 5"/>
    <w:basedOn w:val="BodyText"/>
    <w:rsid w:val="001E797E"/>
    <w:pPr>
      <w:tabs>
        <w:tab w:val="left" w:pos="1701"/>
      </w:tabs>
      <w:spacing w:before="60" w:after="60"/>
      <w:ind w:left="1701" w:hanging="340"/>
    </w:pPr>
  </w:style>
  <w:style w:type="paragraph" w:styleId="ListBullet5">
    <w:name w:val="List Bullet 5"/>
    <w:basedOn w:val="List5"/>
    <w:rsid w:val="001E797E"/>
    <w:pPr>
      <w:numPr>
        <w:numId w:val="6"/>
      </w:numPr>
    </w:pPr>
  </w:style>
  <w:style w:type="paragraph" w:styleId="ListContinue2">
    <w:name w:val="List Continue 2"/>
    <w:basedOn w:val="List2"/>
    <w:rsid w:val="001E797E"/>
    <w:pPr>
      <w:ind w:firstLine="0"/>
    </w:pPr>
  </w:style>
  <w:style w:type="paragraph" w:styleId="ListContinue3">
    <w:name w:val="List Continue 3"/>
    <w:basedOn w:val="List3"/>
    <w:rsid w:val="001E797E"/>
    <w:pPr>
      <w:ind w:left="1021" w:firstLine="0"/>
    </w:pPr>
  </w:style>
  <w:style w:type="paragraph" w:styleId="ListContinue4">
    <w:name w:val="List Continue 4"/>
    <w:basedOn w:val="List4"/>
    <w:rsid w:val="001E797E"/>
    <w:pPr>
      <w:ind w:firstLine="0"/>
    </w:pPr>
  </w:style>
  <w:style w:type="paragraph" w:styleId="ListContinue5">
    <w:name w:val="List Continue 5"/>
    <w:basedOn w:val="List5"/>
    <w:rsid w:val="001E797E"/>
    <w:pPr>
      <w:ind w:firstLine="0"/>
    </w:pPr>
  </w:style>
  <w:style w:type="paragraph" w:styleId="ListNumber3">
    <w:name w:val="List Number 3"/>
    <w:basedOn w:val="List3"/>
    <w:rsid w:val="001E797E"/>
    <w:pPr>
      <w:numPr>
        <w:numId w:val="7"/>
      </w:numPr>
    </w:pPr>
  </w:style>
  <w:style w:type="paragraph" w:styleId="ListNumber4">
    <w:name w:val="List Number 4"/>
    <w:basedOn w:val="List4"/>
    <w:rsid w:val="001E797E"/>
    <w:pPr>
      <w:numPr>
        <w:numId w:val="8"/>
      </w:numPr>
    </w:pPr>
  </w:style>
  <w:style w:type="paragraph" w:styleId="ListNumber5">
    <w:name w:val="List Number 5"/>
    <w:basedOn w:val="List5"/>
    <w:rsid w:val="001E797E"/>
    <w:pPr>
      <w:numPr>
        <w:numId w:val="9"/>
      </w:numPr>
    </w:pPr>
  </w:style>
  <w:style w:type="paragraph" w:styleId="BlockText">
    <w:name w:val="Block Text"/>
    <w:basedOn w:val="Normal"/>
    <w:rsid w:val="001E797E"/>
    <w:pPr>
      <w:spacing w:after="120"/>
      <w:ind w:left="1440" w:right="1440"/>
    </w:pPr>
  </w:style>
  <w:style w:type="character" w:customStyle="1" w:styleId="Subscript">
    <w:name w:val="Subscript"/>
    <w:basedOn w:val="DefaultParagraphFont"/>
    <w:rsid w:val="001E797E"/>
    <w:rPr>
      <w:sz w:val="16"/>
      <w:vertAlign w:val="subscript"/>
    </w:rPr>
  </w:style>
  <w:style w:type="character" w:customStyle="1" w:styleId="Superscript">
    <w:name w:val="Superscript"/>
    <w:basedOn w:val="DefaultParagraphFont"/>
    <w:rsid w:val="001E797E"/>
    <w:rPr>
      <w:sz w:val="16"/>
      <w:vertAlign w:val="superscript"/>
    </w:rPr>
  </w:style>
  <w:style w:type="character" w:customStyle="1" w:styleId="Symbols">
    <w:name w:val="Symbols"/>
    <w:basedOn w:val="DefaultParagraphFont"/>
    <w:rsid w:val="001E797E"/>
    <w:rPr>
      <w:rFonts w:ascii="Symbol" w:hAnsi="Symbol"/>
    </w:rPr>
  </w:style>
  <w:style w:type="character" w:customStyle="1" w:styleId="MenuOptions">
    <w:name w:val="Menu Options"/>
    <w:basedOn w:val="DefaultParagraphFont"/>
    <w:rsid w:val="001E797E"/>
    <w:rPr>
      <w:rFonts w:ascii="Arial Narrow" w:hAnsi="Arial Narrow"/>
      <w:smallCaps/>
    </w:rPr>
  </w:style>
  <w:style w:type="character" w:customStyle="1" w:styleId="Buttons">
    <w:name w:val="Buttons"/>
    <w:basedOn w:val="DefaultParagraphFont"/>
    <w:rsid w:val="001E797E"/>
    <w:rPr>
      <w:b/>
    </w:rPr>
  </w:style>
  <w:style w:type="character" w:customStyle="1" w:styleId="Underlined">
    <w:name w:val="Underlined"/>
    <w:basedOn w:val="DefaultParagraphFont"/>
    <w:rsid w:val="001E797E"/>
    <w:rPr>
      <w:u w:val="single"/>
    </w:rPr>
  </w:style>
  <w:style w:type="paragraph" w:customStyle="1" w:styleId="TableBodyTextRight">
    <w:name w:val="Table Body Text Right"/>
    <w:basedOn w:val="TableBodyText"/>
    <w:rsid w:val="001E797E"/>
    <w:pPr>
      <w:widowControl w:val="0"/>
      <w:autoSpaceDE w:val="0"/>
      <w:autoSpaceDN w:val="0"/>
      <w:adjustRightInd w:val="0"/>
      <w:jc w:val="right"/>
    </w:pPr>
    <w:rPr>
      <w:rFonts w:cs="Arial"/>
      <w:szCs w:val="18"/>
    </w:rPr>
  </w:style>
  <w:style w:type="paragraph" w:customStyle="1" w:styleId="CopyrightText">
    <w:name w:val="Copyright Text"/>
    <w:basedOn w:val="BodyText"/>
    <w:rsid w:val="001E797E"/>
    <w:rPr>
      <w:sz w:val="18"/>
    </w:rPr>
  </w:style>
  <w:style w:type="paragraph" w:customStyle="1" w:styleId="BodySmallRight">
    <w:name w:val="Body Small Right"/>
    <w:basedOn w:val="BodyTextRight"/>
    <w:rsid w:val="001E797E"/>
    <w:rPr>
      <w:sz w:val="18"/>
      <w:szCs w:val="18"/>
    </w:rPr>
  </w:style>
  <w:style w:type="paragraph" w:customStyle="1" w:styleId="MarginEdition">
    <w:name w:val="Margin Edition"/>
    <w:basedOn w:val="MarginNote"/>
    <w:rsid w:val="001E797E"/>
    <w:pPr>
      <w:spacing w:before="0" w:after="0"/>
    </w:pPr>
    <w:rPr>
      <w:rFonts w:ascii="Times New Roman" w:hAnsi="Times New Roman"/>
      <w:color w:val="999999"/>
    </w:rPr>
  </w:style>
  <w:style w:type="paragraph" w:customStyle="1" w:styleId="Spacer">
    <w:name w:val="Spacer"/>
    <w:basedOn w:val="Normal"/>
    <w:rsid w:val="001E797E"/>
    <w:rPr>
      <w:sz w:val="2"/>
      <w:szCs w:val="2"/>
    </w:rPr>
  </w:style>
  <w:style w:type="character" w:customStyle="1" w:styleId="Small">
    <w:name w:val="Small"/>
    <w:basedOn w:val="DefaultParagraphFont"/>
    <w:rsid w:val="001E797E"/>
    <w:rPr>
      <w:sz w:val="16"/>
    </w:rPr>
  </w:style>
  <w:style w:type="paragraph" w:customStyle="1" w:styleId="WideTable">
    <w:name w:val="Wide Table"/>
    <w:basedOn w:val="Normal"/>
    <w:rsid w:val="001E797E"/>
    <w:pPr>
      <w:ind w:left="-1418"/>
    </w:pPr>
    <w:rPr>
      <w:sz w:val="2"/>
      <w:szCs w:val="2"/>
    </w:rPr>
  </w:style>
  <w:style w:type="character" w:styleId="PageNumber">
    <w:name w:val="page number"/>
    <w:basedOn w:val="DefaultParagraphFont"/>
    <w:rsid w:val="001E797E"/>
  </w:style>
  <w:style w:type="paragraph" w:styleId="Quote">
    <w:name w:val="Quote"/>
    <w:basedOn w:val="Heading1"/>
    <w:link w:val="QuoteChar"/>
    <w:qFormat/>
    <w:rsid w:val="001E797E"/>
    <w:rPr>
      <w:b w:val="0"/>
      <w:sz w:val="72"/>
      <w:szCs w:val="72"/>
      <w:lang w:val="en-NZ"/>
    </w:rPr>
  </w:style>
  <w:style w:type="character" w:customStyle="1" w:styleId="QuoteChar">
    <w:name w:val="Quote Char"/>
    <w:basedOn w:val="DefaultParagraphFont"/>
    <w:link w:val="Quote"/>
    <w:rsid w:val="001E7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97E"/>
    <w:pPr>
      <w:pageBreakBefore/>
    </w:pPr>
  </w:style>
  <w:style w:type="paragraph" w:customStyle="1" w:styleId="Border">
    <w:name w:val="Border"/>
    <w:basedOn w:val="Normal"/>
    <w:qFormat/>
    <w:rsid w:val="001E7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97E"/>
    <w:rPr>
      <w:b/>
      <w:bCs/>
      <w:i/>
      <w:iCs/>
      <w:color w:val="auto"/>
    </w:rPr>
  </w:style>
  <w:style w:type="paragraph" w:styleId="IntenseQuote">
    <w:name w:val="Intense Quote"/>
    <w:basedOn w:val="Normal"/>
    <w:next w:val="Normal"/>
    <w:link w:val="IntenseQuoteChar"/>
    <w:uiPriority w:val="30"/>
    <w:qFormat/>
    <w:rsid w:val="001E7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9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97E"/>
    <w:rPr>
      <w:smallCaps/>
      <w:color w:val="auto"/>
      <w:u w:val="single"/>
    </w:rPr>
  </w:style>
  <w:style w:type="character" w:styleId="IntenseReference">
    <w:name w:val="Intense Reference"/>
    <w:basedOn w:val="DefaultParagraphFont"/>
    <w:uiPriority w:val="32"/>
    <w:qFormat/>
    <w:rsid w:val="001E797E"/>
    <w:rPr>
      <w:b/>
      <w:bCs/>
      <w:smallCaps/>
      <w:color w:val="auto"/>
      <w:spacing w:val="5"/>
      <w:u w:val="single"/>
    </w:rPr>
  </w:style>
  <w:style w:type="paragraph" w:customStyle="1" w:styleId="2ColumnHeading">
    <w:name w:val="2Column Heading"/>
    <w:basedOn w:val="BodyText"/>
    <w:qFormat/>
    <w:rsid w:val="001E797E"/>
    <w:pPr>
      <w:spacing w:after="60"/>
      <w:ind w:left="-2268"/>
    </w:pPr>
    <w:rPr>
      <w:b/>
    </w:rPr>
  </w:style>
  <w:style w:type="paragraph" w:customStyle="1" w:styleId="Heading1TOC">
    <w:name w:val="Heading1 TOC"/>
    <w:basedOn w:val="Normal"/>
    <w:qFormat/>
    <w:rsid w:val="001E797E"/>
    <w:pPr>
      <w:spacing w:before="240" w:after="120"/>
    </w:pPr>
    <w:rPr>
      <w:rFonts w:ascii="Times New Roman" w:hAnsi="Times New Roman"/>
      <w:b/>
      <w:sz w:val="32"/>
    </w:rPr>
  </w:style>
  <w:style w:type="paragraph" w:customStyle="1" w:styleId="Heading2TOC">
    <w:name w:val="Heading2 TOC"/>
    <w:basedOn w:val="Normal"/>
    <w:qFormat/>
    <w:rsid w:val="001E797E"/>
    <w:pPr>
      <w:spacing w:before="240" w:after="60"/>
    </w:pPr>
    <w:rPr>
      <w:rFonts w:ascii="Times New Roman" w:hAnsi="Times New Roman"/>
      <w:b/>
      <w:sz w:val="28"/>
    </w:rPr>
  </w:style>
  <w:style w:type="character" w:customStyle="1" w:styleId="Underline">
    <w:name w:val="Underline"/>
    <w:basedOn w:val="DefaultParagraphFont"/>
    <w:qFormat/>
    <w:rsid w:val="001E797E"/>
    <w:rPr>
      <w:u w:val="single"/>
    </w:rPr>
  </w:style>
  <w:style w:type="character" w:customStyle="1" w:styleId="BoldandItalics">
    <w:name w:val="Bold and Italics"/>
    <w:qFormat/>
    <w:rsid w:val="001E797E"/>
    <w:rPr>
      <w:b/>
      <w:i/>
      <w:u w:val="none"/>
    </w:rPr>
  </w:style>
  <w:style w:type="paragraph" w:styleId="BalloonText">
    <w:name w:val="Balloon Text"/>
    <w:basedOn w:val="Normal"/>
    <w:link w:val="BalloonTextChar"/>
    <w:rsid w:val="001E797E"/>
    <w:rPr>
      <w:rFonts w:ascii="Tahoma" w:hAnsi="Tahoma" w:cs="Tahoma"/>
      <w:sz w:val="16"/>
      <w:szCs w:val="16"/>
    </w:rPr>
  </w:style>
  <w:style w:type="character" w:customStyle="1" w:styleId="BalloonTextChar">
    <w:name w:val="Balloon Text Char"/>
    <w:basedOn w:val="DefaultParagraphFont"/>
    <w:link w:val="BalloonText"/>
    <w:rsid w:val="001E79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9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9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97E"/>
    <w:rPr>
      <w:b/>
      <w:color w:val="660033"/>
      <w:spacing w:val="0"/>
    </w:rPr>
  </w:style>
  <w:style w:type="paragraph" w:customStyle="1" w:styleId="Nameditemlist">
    <w:name w:val="Named item list"/>
    <w:basedOn w:val="BodyText"/>
    <w:qFormat/>
    <w:rsid w:val="001E797E"/>
    <w:pPr>
      <w:tabs>
        <w:tab w:val="left" w:pos="2835"/>
      </w:tabs>
      <w:ind w:left="2835" w:hanging="2835"/>
    </w:pPr>
  </w:style>
  <w:style w:type="paragraph" w:customStyle="1" w:styleId="BodyTextnopadding">
    <w:name w:val="Body Text no padding"/>
    <w:basedOn w:val="BodyText"/>
    <w:qFormat/>
    <w:rsid w:val="001E797E"/>
    <w:pPr>
      <w:spacing w:before="0" w:after="0"/>
    </w:pPr>
  </w:style>
  <w:style w:type="paragraph" w:customStyle="1" w:styleId="BodyTextBold">
    <w:name w:val="Body Text Bold"/>
    <w:basedOn w:val="BodyText"/>
    <w:qFormat/>
    <w:rsid w:val="001E797E"/>
    <w:rPr>
      <w:b/>
    </w:rPr>
  </w:style>
  <w:style w:type="character" w:styleId="Hyperlink">
    <w:name w:val="Hyperlink"/>
    <w:basedOn w:val="DefaultParagraphFont"/>
    <w:uiPriority w:val="99"/>
    <w:unhideWhenUsed/>
    <w:rsid w:val="00680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1262</Words>
  <Characters>8499</Characters>
  <Application>Microsoft Office Word</Application>
  <DocSecurity>0</DocSecurity>
  <Lines>229</Lines>
  <Paragraphs>162</Paragraphs>
  <ScaleCrop>false</ScaleCrop>
  <Company>Author-it Software Corporation Ltd.</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UEERE4001 Install, maintain and fault find battery storage systems for grid-connected photovoltaic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2022-10-24T03:46:00Z</dcterms:created>
  <dcterms:modified xsi:type="dcterms:W3CDTF">2022-10-24T03:46:00Z</dcterms:modified>
</cp:coreProperties>
</file>