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E11" w:rsidP="001F5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UEERE0086 Promote sustainable energy practices</w:t>
      </w:r>
      <w:r>
        <w:fldChar w:fldCharType="end"/>
      </w:r>
    </w:p>
    <w:p w:rsidR="001F5E11" w:rsidP="001F5E11">
      <w:pPr>
        <w:pStyle w:val="Version"/>
        <w:sectPr w:rsidSect="00DE6C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C09" w:rsidP="00DE6C09">
      <w:pPr>
        <w:pStyle w:val="SuperHeading"/>
      </w:pPr>
      <w:r w:rsidRPr="00DE6C09">
        <w:t>UEERE0086 Promote sustainable energy practices</w:t>
      </w:r>
    </w:p>
    <w:p w:rsidR="00000000" w:rsidRPr="00DE6C09" w:rsidP="00DE6C09">
      <w:pPr>
        <w:pStyle w:val="Heading1"/>
      </w:pPr>
      <w:bookmarkStart w:id="1" w:name="O_1268556"/>
      <w:bookmarkEnd w:id="1"/>
      <w:r w:rsidRPr="00DE6C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t>Release 1. This is the first release of this unit of competency in the UEE Electrotechnology Training Package.</w:t>
            </w:r>
          </w:p>
          <w:p w:rsidR="00000000" w:rsidRPr="00DE6C09" w:rsidP="00DE6C09">
            <w:pPr>
              <w:pStyle w:val="BodyText"/>
            </w:pPr>
            <w:r w:rsidRPr="00DE6C09">
              <w:t>This unit replaces and is not equivalent to UEERE0020 Promote sustainable energy practices in the community. Modifi</w:t>
            </w:r>
            <w:r w:rsidRPr="00DE6C09">
              <w:t>cations include:</w:t>
            </w:r>
          </w:p>
          <w:p w:rsidR="00000000" w:rsidRPr="00DE6C09" w:rsidP="00DE6C09">
            <w:pPr>
              <w:pStyle w:val="ListBullet"/>
            </w:pPr>
            <w:r w:rsidRPr="00DE6C09">
              <w:t>Unit title changed</w:t>
            </w:r>
          </w:p>
          <w:p w:rsidR="00000000" w:rsidRPr="00DE6C09" w:rsidP="00DE6C09">
            <w:pPr>
              <w:pStyle w:val="ListBullet"/>
            </w:pPr>
            <w:r w:rsidRPr="00DE6C09">
              <w:t>Unit application updated</w:t>
            </w:r>
          </w:p>
          <w:p w:rsidR="00000000" w:rsidRPr="00DE6C09" w:rsidP="00DE6C09">
            <w:pPr>
              <w:pStyle w:val="ListBullet"/>
            </w:pPr>
            <w:r w:rsidRPr="00DE6C09">
              <w:t>Significant amendments made to Elements and Performance Criteria</w:t>
            </w:r>
          </w:p>
          <w:p w:rsidR="00000000" w:rsidRPr="00DE6C09" w:rsidP="00DE6C09">
            <w:pPr>
              <w:pStyle w:val="ListBullet"/>
            </w:pPr>
            <w:r w:rsidRPr="00DE6C09">
              <w:t>Range of conditions updated</w:t>
            </w:r>
          </w:p>
          <w:p w:rsidR="00000000" w:rsidRPr="00DE6C09" w:rsidP="00DE6C09">
            <w:pPr>
              <w:pStyle w:val="ListBullet"/>
            </w:pPr>
            <w:r w:rsidRPr="00DE6C09">
              <w:t>Updates to performance and knowledge evidence requirements and CVIG content developed</w:t>
            </w:r>
          </w:p>
          <w:p w:rsidR="00000000" w:rsidRPr="00DE6C09" w:rsidP="00DE6C09">
            <w:pPr>
              <w:pStyle w:val="ListBullet"/>
            </w:pPr>
            <w:r w:rsidRPr="00DE6C09">
              <w:t>Assessment cond</w:t>
            </w:r>
            <w:r w:rsidRPr="00DE6C09">
              <w:t>itions updated.</w:t>
            </w:r>
          </w:p>
        </w:tc>
      </w:tr>
    </w:tbl>
    <w:p w:rsidR="00000000" w:rsidRPr="00DE6C09" w:rsidP="00DE6C09">
      <w:pPr>
        <w:pStyle w:val="NoPaddingFontSize1"/>
      </w:pPr>
    </w:p>
    <w:p w:rsidR="00000000" w:rsidRPr="00DE6C09" w:rsidP="00DE6C09">
      <w:pPr>
        <w:pStyle w:val="AllowPageBreak"/>
      </w:pPr>
    </w:p>
    <w:p w:rsidR="00000000" w:rsidRPr="00DE6C09" w:rsidP="00DE6C09">
      <w:pPr>
        <w:pStyle w:val="Heading1"/>
      </w:pPr>
      <w:bookmarkStart w:id="2" w:name="O_1268557"/>
      <w:bookmarkEnd w:id="2"/>
      <w:r w:rsidRPr="00DE6C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t>This unit involves the skills and knowledge required to promote sustainable energy practices.</w:t>
            </w:r>
          </w:p>
          <w:p w:rsidR="00000000" w:rsidRPr="00DE6C09" w:rsidP="00DE6C09">
            <w:pPr>
              <w:pStyle w:val="BodyText"/>
            </w:pPr>
            <w:r w:rsidRPr="00DE6C09">
              <w:t>It includes identifying the purpose of promotional opportunities, developing promotional strategies for different audiences, completing promotional activities that meet audience needs and organisational objectives, following up after promotion, making refe</w:t>
            </w:r>
            <w:r w:rsidRPr="00DE6C09">
              <w:t>rrals, evaluating promotional actives, and completing relevant administration and documentation after promotion.</w:t>
            </w:r>
          </w:p>
          <w:p w:rsidR="00000000" w:rsidRPr="00DE6C09" w:rsidP="00DE6C09">
            <w:pPr>
              <w:pStyle w:val="BodyText"/>
            </w:pPr>
            <w:r w:rsidRPr="00DE6C09">
              <w:t>No licensing, legislative or certification requirements apply to this unit at the time of publication.</w:t>
            </w:r>
          </w:p>
        </w:tc>
      </w:tr>
    </w:tbl>
    <w:p w:rsidR="00000000" w:rsidRPr="00DE6C09" w:rsidP="00DE6C09">
      <w:pPr>
        <w:pStyle w:val="NoPaddingFontSize1"/>
      </w:pPr>
    </w:p>
    <w:p w:rsidR="00000000" w:rsidRPr="00DE6C09" w:rsidP="00DE6C09">
      <w:pPr>
        <w:pStyle w:val="AllowPageBreak"/>
      </w:pPr>
    </w:p>
    <w:p w:rsidR="00000000" w:rsidRPr="00DE6C09" w:rsidP="00DE6C09">
      <w:pPr>
        <w:pStyle w:val="Heading1"/>
      </w:pPr>
      <w:bookmarkStart w:id="3" w:name="O_1268558"/>
      <w:bookmarkEnd w:id="3"/>
      <w:r w:rsidRPr="00DE6C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t>Not applicable</w:t>
            </w:r>
          </w:p>
        </w:tc>
      </w:tr>
    </w:tbl>
    <w:p w:rsidR="00000000" w:rsidRPr="00DE6C09" w:rsidP="00DE6C09">
      <w:pPr>
        <w:pStyle w:val="NoPaddingFontSize1"/>
      </w:pPr>
    </w:p>
    <w:p w:rsidR="00000000" w:rsidRPr="00DE6C09" w:rsidP="00DE6C09">
      <w:pPr>
        <w:pStyle w:val="AllowPageBreak"/>
      </w:pPr>
    </w:p>
    <w:p w:rsidR="00000000" w:rsidRPr="00DE6C09" w:rsidP="00DE6C09">
      <w:pPr>
        <w:pStyle w:val="Heading1"/>
      </w:pPr>
      <w:bookmarkStart w:id="4" w:name="O_1268559"/>
      <w:bookmarkEnd w:id="4"/>
      <w:r w:rsidRPr="00DE6C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t>Renewable Energy</w:t>
            </w:r>
          </w:p>
        </w:tc>
      </w:tr>
    </w:tbl>
    <w:p w:rsidR="00000000" w:rsidRPr="00DE6C09" w:rsidP="00DE6C09">
      <w:pPr>
        <w:pStyle w:val="NoPaddingFontSize1"/>
      </w:pPr>
    </w:p>
    <w:p w:rsidR="00000000" w:rsidRPr="00DE6C09" w:rsidP="00DE6C09">
      <w:pPr>
        <w:pStyle w:val="AllowPageBreak"/>
      </w:pPr>
    </w:p>
    <w:p w:rsidR="00000000" w:rsidRPr="00DE6C09" w:rsidP="00DE6C09">
      <w:pPr>
        <w:pStyle w:val="Heading1"/>
      </w:pPr>
      <w:bookmarkStart w:id="5" w:name="O_1268560"/>
      <w:bookmarkEnd w:id="5"/>
      <w:r w:rsidRPr="00DE6C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t>Electrotechnology</w:t>
            </w:r>
          </w:p>
        </w:tc>
      </w:tr>
    </w:tbl>
    <w:p w:rsidR="00000000" w:rsidRPr="00DE6C09" w:rsidP="00DE6C09">
      <w:pPr>
        <w:pStyle w:val="NoPaddingFontSize1"/>
      </w:pPr>
    </w:p>
    <w:p w:rsidR="00000000" w:rsidRPr="00DE6C09" w:rsidP="00DE6C09">
      <w:pPr>
        <w:pStyle w:val="AllowPageBreak"/>
      </w:pPr>
    </w:p>
    <w:p w:rsidR="00000000" w:rsidRPr="00DE6C09" w:rsidP="00DE6C09">
      <w:pPr>
        <w:pStyle w:val="Heading1"/>
      </w:pPr>
      <w:bookmarkStart w:id="6" w:name="O_1268561"/>
      <w:bookmarkEnd w:id="6"/>
      <w:r w:rsidRPr="00DE6C0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PERFORMANCE CRITERIA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Performance criteria describe the performance needed to demonstrate achievement of the element.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rPr>
                <w:rStyle w:val="SpecialBold"/>
              </w:rPr>
              <w:t>Prepare to promote sustainable energy practices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Work activities are identified, planned and sequenced to ensure work health and safety (WHS)/occupation</w:t>
            </w:r>
            <w:r w:rsidRPr="00DE6C09">
              <w:t>al health and safety (OHS) requirements and workplace policies and procedures are followed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Purpose and audience and for promotional activities are identified, and intended outcomes confirmed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Promotional activities are planned in accordance audience needs and intended outcomes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Resources required to support promotional activities are identified and developed and/or obtained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Approval for proposed promotional strategy and resources i</w:t>
            </w:r>
            <w:r w:rsidRPr="00DE6C09">
              <w:t>s obtained in accordance with organisational policies and procedures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Relevant people are consulted to ensure promotional activities are coordinated with others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rPr>
                <w:rStyle w:val="SpecialBold"/>
              </w:rPr>
              <w:t>Promote sustainable energy practice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Promotional activities are conducted in accordance with approved promotional strategy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Questions posed during promotion are answered, and any follow-up activities and/or additional information required, are identified and recorded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Post-promoti</w:t>
            </w:r>
            <w:r w:rsidRPr="00DE6C09">
              <w:t>on information and/or resources are provided, and referrals to other personnel completed, in accordance with any commitments made during promotion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t>Promotional activities are evaluated and opportunities for improvement identified and documented</w:t>
            </w:r>
          </w:p>
        </w:tc>
      </w:tr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C09">
            <w:pPr>
              <w:pStyle w:val="BodyText"/>
              <w:rPr>
                <w:lang w:val="en-NZ"/>
              </w:rPr>
            </w:pPr>
            <w:r w:rsidRPr="00DE6C0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t>Documentation/reports are completed to ensure promotional activity requirements are met</w:t>
            </w:r>
          </w:p>
        </w:tc>
      </w:tr>
    </w:tbl>
    <w:p w:rsidR="00000000" w:rsidRPr="00DE6C09" w:rsidP="00DE6C09">
      <w:pPr>
        <w:pStyle w:val="NoPaddingFontSize1"/>
      </w:pPr>
    </w:p>
    <w:p w:rsidR="00000000" w:rsidRPr="00DE6C09" w:rsidP="00DE6C09">
      <w:pPr>
        <w:pStyle w:val="AllowPageBreak"/>
      </w:pPr>
    </w:p>
    <w:p w:rsidR="00000000" w:rsidRPr="00DE6C09" w:rsidP="00DE6C09">
      <w:pPr>
        <w:pStyle w:val="Heading1"/>
      </w:pPr>
      <w:bookmarkStart w:id="7" w:name="O_1268562"/>
      <w:bookmarkEnd w:id="7"/>
      <w:r w:rsidRPr="00DE6C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t>Foundation skills essential to performance are explicit in the performance criteria of this unit of competency.</w:t>
            </w:r>
          </w:p>
        </w:tc>
      </w:tr>
    </w:tbl>
    <w:p w:rsidR="00000000" w:rsidRPr="00DE6C09" w:rsidP="00DE6C09">
      <w:pPr>
        <w:pStyle w:val="NoPaddingFontSize1"/>
      </w:pPr>
    </w:p>
    <w:p w:rsidR="00000000" w:rsidRPr="00DE6C09" w:rsidP="00DE6C09">
      <w:pPr>
        <w:pStyle w:val="AllowPageBreak"/>
      </w:pPr>
    </w:p>
    <w:p w:rsidR="00000000" w:rsidRPr="00DE6C09" w:rsidP="00DE6C09">
      <w:pPr>
        <w:pStyle w:val="Heading1"/>
      </w:pPr>
      <w:bookmarkStart w:id="8" w:name="O_1268563"/>
      <w:bookmarkEnd w:id="8"/>
      <w:r w:rsidRPr="00DE6C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t>Range is restricted to essential operating conditions and any other variables essential to the work environment.</w:t>
            </w:r>
          </w:p>
          <w:p w:rsidR="00000000" w:rsidRPr="00DE6C09" w:rsidP="00DE6C09">
            <w:pPr>
              <w:pStyle w:val="BodyText"/>
            </w:pPr>
            <w:r w:rsidRPr="00DE6C09">
              <w:t>Non-essential conditions may be found in the UEE Electrotechnology Training Package Companion Volume Implementatio</w:t>
            </w:r>
            <w:r w:rsidRPr="00DE6C09">
              <w:t>n Guide.</w:t>
            </w:r>
          </w:p>
        </w:tc>
      </w:tr>
    </w:tbl>
    <w:p w:rsidR="00000000" w:rsidRPr="00DE6C09" w:rsidP="00DE6C09">
      <w:pPr>
        <w:pStyle w:val="NoPaddingFontSize1"/>
      </w:pPr>
    </w:p>
    <w:p w:rsidR="00000000" w:rsidRPr="00DE6C09" w:rsidP="00DE6C09">
      <w:pPr>
        <w:pStyle w:val="AllowPageBreak"/>
      </w:pPr>
    </w:p>
    <w:p w:rsidR="00000000" w:rsidRPr="00DE6C09" w:rsidP="00DE6C09">
      <w:pPr>
        <w:pStyle w:val="Heading1"/>
      </w:pPr>
      <w:bookmarkStart w:id="9" w:name="O_1268564"/>
      <w:bookmarkEnd w:id="9"/>
      <w:r w:rsidRPr="00DE6C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6C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C09" w:rsidP="00DE6C09">
            <w:pPr>
              <w:pStyle w:val="BodyText"/>
            </w:pPr>
            <w:r w:rsidRPr="00DE6C09">
              <w:t>This unit replaces and is not equivalent to UEERE0020 Promote sustainable energy practices in the community.</w:t>
            </w:r>
          </w:p>
        </w:tc>
      </w:tr>
    </w:tbl>
    <w:p w:rsidR="00000000" w:rsidRPr="00DE6C09" w:rsidP="00DE6C09">
      <w:pPr>
        <w:pStyle w:val="NoPaddingFontSize1"/>
      </w:pPr>
    </w:p>
    <w:p w:rsidR="00000000" w:rsidRPr="00DE6C09" w:rsidP="00DE6C09">
      <w:pPr>
        <w:pStyle w:val="AllowPageBreak"/>
      </w:pPr>
    </w:p>
    <w:p w:rsidR="00000000" w:rsidRPr="00DE6C09" w:rsidP="00DE6C09">
      <w:pPr>
        <w:pStyle w:val="Heading1"/>
      </w:pPr>
      <w:bookmarkStart w:id="10" w:name="O_1268571"/>
      <w:bookmarkEnd w:id="10"/>
      <w:r w:rsidRPr="00DE6C09">
        <w:t>Links</w:t>
      </w:r>
    </w:p>
    <w:p w:rsidR="00000000" w:rsidRPr="00DE6C09" w:rsidP="001F5E11">
      <w:pPr>
        <w:pStyle w:val="BodyText"/>
      </w:pPr>
      <w:r w:rsidRPr="00DE6C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4138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E6C09" w:rsidP="00DE6C09"/>
    <w:sectPr w:rsidSect="00DE6C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09" w:rsidRPr="001F5E11" w:rsidP="001F5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11" w:rsidP="00DE6C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E11" w:rsidP="00DE6C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F5E11" w:rsidP="00DE6C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C09" w:rsidRPr="001F5E11" w:rsidP="001F5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C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11" w:rsidRPr="002D2AF8" w:rsidP="00DE6C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UEERE0086 Promote sustainable energy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F5E11" w:rsidP="00DE6C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222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BC5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C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C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C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C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C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C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C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C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C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C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C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C09"/>
  </w:style>
  <w:style w:type="character" w:customStyle="1" w:styleId="Heading1Char">
    <w:name w:val="Heading 1 Char"/>
    <w:basedOn w:val="DefaultParagraphFont"/>
    <w:link w:val="Heading1"/>
    <w:rsid w:val="00DE6C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C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C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C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C09"/>
    <w:rPr>
      <w:b/>
      <w:spacing w:val="0"/>
    </w:rPr>
  </w:style>
  <w:style w:type="paragraph" w:customStyle="1" w:styleId="SuperHeading">
    <w:name w:val="SuperHeading"/>
    <w:basedOn w:val="Normal"/>
    <w:rsid w:val="00DE6C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C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6C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C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C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C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C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C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C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C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C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C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C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C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C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C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C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C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C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C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C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C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C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C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C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C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C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C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C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C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C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C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C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C09"/>
    <w:rPr>
      <w:i/>
    </w:rPr>
  </w:style>
  <w:style w:type="paragraph" w:styleId="Caption">
    <w:name w:val="caption"/>
    <w:basedOn w:val="BodyText"/>
    <w:next w:val="Normal"/>
    <w:qFormat/>
    <w:rsid w:val="00DE6C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C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C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C09"/>
  </w:style>
  <w:style w:type="paragraph" w:styleId="TableofFigures">
    <w:name w:val="table of figures"/>
    <w:basedOn w:val="Normal"/>
    <w:next w:val="Normal"/>
    <w:semiHidden/>
    <w:rsid w:val="00DE6C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C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6C09"/>
    <w:rPr>
      <w:rFonts w:ascii="Wingdings" w:hAnsi="Wingdings"/>
    </w:rPr>
  </w:style>
  <w:style w:type="paragraph" w:customStyle="1" w:styleId="TableHeading">
    <w:name w:val="Table Heading"/>
    <w:basedOn w:val="HeadingBase"/>
    <w:rsid w:val="00DE6C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C09"/>
    <w:rPr>
      <w:color w:val="0033CC"/>
      <w:u w:val="none"/>
    </w:rPr>
  </w:style>
  <w:style w:type="paragraph" w:customStyle="1" w:styleId="BodyTextRight">
    <w:name w:val="Body Text Right"/>
    <w:basedOn w:val="BodyText"/>
    <w:rsid w:val="00DE6C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C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C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C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C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C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C09"/>
    <w:rPr>
      <w:sz w:val="32"/>
    </w:rPr>
  </w:style>
  <w:style w:type="paragraph" w:customStyle="1" w:styleId="HeadingProcedure">
    <w:name w:val="Heading Procedure"/>
    <w:basedOn w:val="HeadingBase"/>
    <w:next w:val="Normal"/>
    <w:rsid w:val="00DE6C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C09"/>
    <w:pPr>
      <w:spacing w:before="60" w:after="60"/>
    </w:pPr>
  </w:style>
  <w:style w:type="paragraph" w:styleId="ListContinue">
    <w:name w:val="List Continue"/>
    <w:basedOn w:val="List"/>
    <w:rsid w:val="00DE6C09"/>
    <w:pPr>
      <w:ind w:firstLine="0"/>
    </w:pPr>
  </w:style>
  <w:style w:type="paragraph" w:customStyle="1" w:styleId="ListNote">
    <w:name w:val="List Note"/>
    <w:basedOn w:val="List"/>
    <w:rsid w:val="00DE6C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C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C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C09"/>
    <w:rPr>
      <w:rFonts w:ascii="Courier New" w:hAnsi="Courier New"/>
    </w:rPr>
  </w:style>
  <w:style w:type="paragraph" w:customStyle="1" w:styleId="NoteBullet">
    <w:name w:val="Note Bullet"/>
    <w:basedOn w:val="Note"/>
    <w:rsid w:val="00DE6C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C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C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C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C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6C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C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C09"/>
    <w:rPr>
      <w:b/>
      <w:smallCaps/>
    </w:rPr>
  </w:style>
  <w:style w:type="paragraph" w:customStyle="1" w:styleId="TableListNumber">
    <w:name w:val="Table List Number"/>
    <w:basedOn w:val="ListNumber"/>
    <w:rsid w:val="00DE6C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C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C09"/>
    <w:pPr>
      <w:numPr>
        <w:numId w:val="8"/>
      </w:numPr>
    </w:pPr>
  </w:style>
  <w:style w:type="paragraph" w:customStyle="1" w:styleId="ListAlpha2">
    <w:name w:val="List Alpha 2"/>
    <w:basedOn w:val="List2"/>
    <w:rsid w:val="00DE6C09"/>
    <w:pPr>
      <w:numPr>
        <w:numId w:val="7"/>
      </w:numPr>
    </w:pPr>
  </w:style>
  <w:style w:type="paragraph" w:styleId="List2">
    <w:name w:val="List 2"/>
    <w:basedOn w:val="BodyText"/>
    <w:rsid w:val="00DE6C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C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C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C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C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C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6C09"/>
    <w:pPr>
      <w:numPr>
        <w:numId w:val="3"/>
      </w:numPr>
    </w:pPr>
  </w:style>
  <w:style w:type="paragraph" w:styleId="ListContinue2">
    <w:name w:val="List Continue 2"/>
    <w:basedOn w:val="List2"/>
    <w:rsid w:val="00DE6C09"/>
    <w:pPr>
      <w:ind w:firstLine="0"/>
    </w:pPr>
  </w:style>
  <w:style w:type="paragraph" w:styleId="ListContinue3">
    <w:name w:val="List Continue 3"/>
    <w:basedOn w:val="List3"/>
    <w:rsid w:val="00DE6C09"/>
    <w:pPr>
      <w:ind w:left="1021" w:firstLine="0"/>
    </w:pPr>
  </w:style>
  <w:style w:type="paragraph" w:styleId="ListContinue4">
    <w:name w:val="List Continue 4"/>
    <w:basedOn w:val="List4"/>
    <w:rsid w:val="00DE6C09"/>
    <w:pPr>
      <w:ind w:firstLine="0"/>
    </w:pPr>
  </w:style>
  <w:style w:type="paragraph" w:styleId="ListContinue5">
    <w:name w:val="List Continue 5"/>
    <w:basedOn w:val="List5"/>
    <w:rsid w:val="00DE6C09"/>
    <w:pPr>
      <w:ind w:firstLine="0"/>
    </w:pPr>
  </w:style>
  <w:style w:type="paragraph" w:styleId="ListNumber3">
    <w:name w:val="List Number 3"/>
    <w:basedOn w:val="List3"/>
    <w:rsid w:val="00DE6C09"/>
    <w:pPr>
      <w:numPr>
        <w:numId w:val="4"/>
      </w:numPr>
    </w:pPr>
  </w:style>
  <w:style w:type="paragraph" w:styleId="ListNumber4">
    <w:name w:val="List Number 4"/>
    <w:basedOn w:val="List4"/>
    <w:rsid w:val="00DE6C09"/>
    <w:pPr>
      <w:numPr>
        <w:numId w:val="5"/>
      </w:numPr>
    </w:pPr>
  </w:style>
  <w:style w:type="paragraph" w:styleId="ListNumber5">
    <w:name w:val="List Number 5"/>
    <w:basedOn w:val="List5"/>
    <w:rsid w:val="00DE6C09"/>
    <w:pPr>
      <w:numPr>
        <w:numId w:val="6"/>
      </w:numPr>
    </w:pPr>
  </w:style>
  <w:style w:type="paragraph" w:styleId="BlockText">
    <w:name w:val="Block Text"/>
    <w:basedOn w:val="Normal"/>
    <w:rsid w:val="00DE6C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C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C09"/>
    <w:rPr>
      <w:sz w:val="16"/>
      <w:vertAlign w:val="superscript"/>
    </w:rPr>
  </w:style>
  <w:style w:type="character" w:customStyle="1" w:styleId="Symbols">
    <w:name w:val="Symbols"/>
    <w:basedOn w:val="DefaultParagraphFont"/>
    <w:rsid w:val="00DE6C09"/>
    <w:rPr>
      <w:rFonts w:ascii="Symbol" w:hAnsi="Symbol"/>
    </w:rPr>
  </w:style>
  <w:style w:type="character" w:customStyle="1" w:styleId="MenuOptions">
    <w:name w:val="Menu Options"/>
    <w:basedOn w:val="DefaultParagraphFont"/>
    <w:rsid w:val="00DE6C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C09"/>
    <w:rPr>
      <w:b/>
    </w:rPr>
  </w:style>
  <w:style w:type="character" w:customStyle="1" w:styleId="Underlined">
    <w:name w:val="Underlined"/>
    <w:basedOn w:val="DefaultParagraphFont"/>
    <w:rsid w:val="00DE6C09"/>
    <w:rPr>
      <w:u w:val="single"/>
    </w:rPr>
  </w:style>
  <w:style w:type="paragraph" w:customStyle="1" w:styleId="TableBodyTextRight">
    <w:name w:val="Table Body Text Right"/>
    <w:basedOn w:val="TableBodyText"/>
    <w:rsid w:val="00DE6C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C09"/>
    <w:rPr>
      <w:sz w:val="18"/>
    </w:rPr>
  </w:style>
  <w:style w:type="paragraph" w:customStyle="1" w:styleId="BodySmallRight">
    <w:name w:val="Body Small Right"/>
    <w:basedOn w:val="BodyTextRight"/>
    <w:rsid w:val="00DE6C09"/>
    <w:rPr>
      <w:sz w:val="18"/>
      <w:szCs w:val="18"/>
    </w:rPr>
  </w:style>
  <w:style w:type="paragraph" w:customStyle="1" w:styleId="MarginEdition">
    <w:name w:val="Margin Edition"/>
    <w:basedOn w:val="MarginNote"/>
    <w:rsid w:val="00DE6C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C09"/>
    <w:rPr>
      <w:sz w:val="2"/>
      <w:szCs w:val="2"/>
    </w:rPr>
  </w:style>
  <w:style w:type="character" w:customStyle="1" w:styleId="Small">
    <w:name w:val="Small"/>
    <w:basedOn w:val="DefaultParagraphFont"/>
    <w:rsid w:val="00DE6C09"/>
    <w:rPr>
      <w:sz w:val="16"/>
    </w:rPr>
  </w:style>
  <w:style w:type="paragraph" w:customStyle="1" w:styleId="WideTable">
    <w:name w:val="Wide Table"/>
    <w:basedOn w:val="Normal"/>
    <w:rsid w:val="00DE6C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C09"/>
  </w:style>
  <w:style w:type="paragraph" w:styleId="Quote">
    <w:name w:val="Quote"/>
    <w:basedOn w:val="Heading1"/>
    <w:link w:val="QuoteChar"/>
    <w:qFormat/>
    <w:rsid w:val="00DE6C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C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C09"/>
    <w:pPr>
      <w:pageBreakBefore/>
    </w:pPr>
  </w:style>
  <w:style w:type="paragraph" w:customStyle="1" w:styleId="Border">
    <w:name w:val="Border"/>
    <w:basedOn w:val="Normal"/>
    <w:qFormat/>
    <w:rsid w:val="00DE6C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C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C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C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C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C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C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C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C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C09"/>
    <w:rPr>
      <w:u w:val="single"/>
    </w:rPr>
  </w:style>
  <w:style w:type="character" w:customStyle="1" w:styleId="BoldandItalics">
    <w:name w:val="Bold and Italics"/>
    <w:qFormat/>
    <w:rsid w:val="00DE6C09"/>
    <w:rPr>
      <w:b/>
      <w:i/>
      <w:u w:val="none"/>
    </w:rPr>
  </w:style>
  <w:style w:type="paragraph" w:styleId="BalloonText">
    <w:name w:val="Balloon Text"/>
    <w:basedOn w:val="Normal"/>
    <w:link w:val="BalloonTextChar"/>
    <w:rsid w:val="00DE6C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C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C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C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C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C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C09"/>
    <w:pPr>
      <w:spacing w:before="0" w:after="0"/>
    </w:pPr>
  </w:style>
  <w:style w:type="paragraph" w:customStyle="1" w:styleId="BodyTextBold">
    <w:name w:val="Body Text Bold"/>
    <w:basedOn w:val="BodyText"/>
    <w:qFormat/>
    <w:rsid w:val="00DE6C09"/>
    <w:rPr>
      <w:b/>
    </w:rPr>
  </w:style>
  <w:style w:type="character" w:styleId="Hyperlink">
    <w:name w:val="Hyperlink"/>
    <w:basedOn w:val="DefaultParagraphFont"/>
    <w:uiPriority w:val="99"/>
    <w:unhideWhenUsed/>
    <w:rsid w:val="001F5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3325</Characters>
  <Application>Microsoft Office Word</Application>
  <DocSecurity>0</DocSecurity>
  <Lines>144</Lines>
  <Paragraphs>74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UEERE0086 Promote sustainable energy practices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