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81ED5" w:rsidP="00F81ED5">
      <w:pPr>
        <w:pStyle w:val="Title"/>
      </w:pPr>
      <w:r>
        <w:fldChar w:fldCharType="begin"/>
      </w:r>
      <w:r>
        <w:instrText xml:space="preserve"> TITLE   \* MERGEFORMAT </w:instrText>
      </w:r>
      <w:r>
        <w:fldChar w:fldCharType="separate"/>
      </w:r>
      <w:r>
        <w:t>UEERE0077 Install battery storage equipment power conversion equipment to grid</w:t>
      </w:r>
      <w:r>
        <w:fldChar w:fldCharType="end"/>
      </w:r>
    </w:p>
    <w:p w:rsidR="00F81ED5" w:rsidP="00F81ED5">
      <w:pPr>
        <w:pStyle w:val="Version"/>
        <w:sectPr w:rsidSect="00ED1F8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D1F89" w:rsidP="00ED1F89">
      <w:pPr>
        <w:pStyle w:val="SuperHeading"/>
      </w:pPr>
      <w:r w:rsidRPr="00ED1F89">
        <w:t>UEERE0077 Install battery storage equipment power conversion equipment to grid</w:t>
      </w:r>
    </w:p>
    <w:p w:rsidR="00000000" w:rsidRPr="00ED1F89" w:rsidP="00ED1F89">
      <w:pPr>
        <w:pStyle w:val="Heading1"/>
      </w:pPr>
      <w:bookmarkStart w:id="1" w:name="O_1268314"/>
      <w:bookmarkEnd w:id="1"/>
      <w:r w:rsidRPr="00ED1F89">
        <w:t>Modification History</w:t>
      </w:r>
    </w:p>
    <w:tbl>
      <w:tblPr>
        <w:tblW w:w="9497" w:type="dxa"/>
        <w:tblLayout w:type="fixed"/>
        <w:tblCellMar>
          <w:left w:w="62" w:type="dxa"/>
          <w:right w:w="62" w:type="dxa"/>
        </w:tblCellMar>
        <w:tblLook w:val="0000"/>
      </w:tblPr>
      <w:tblGrid>
        <w:gridCol w:w="9497"/>
      </w:tblGrid>
      <w:tr w:rsidTr="00ED1F8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D1F89" w:rsidP="00ED1F89">
            <w:pPr>
              <w:pStyle w:val="BodyText"/>
            </w:pPr>
            <w:r w:rsidRPr="00ED1F89">
              <w:t>Release 1. This is the first release of this unit of competency in the UEE Electrotechnology Training Package.</w:t>
            </w:r>
          </w:p>
          <w:p w:rsidR="00000000" w:rsidRPr="00ED1F89" w:rsidP="00ED1F89">
            <w:pPr>
              <w:pStyle w:val="BodyText"/>
            </w:pPr>
            <w:r w:rsidRPr="00ED1F89">
              <w:t>This unit replaces and is not equivalent to UEERE4001 Install, maintain and fault find battery storage systems for grid-connected photovoltaic systems. Modifications include:</w:t>
            </w:r>
          </w:p>
          <w:p w:rsidR="00000000" w:rsidRPr="00ED1F89" w:rsidP="00ED1F89">
            <w:pPr>
              <w:pStyle w:val="ListBullet"/>
            </w:pPr>
            <w:r w:rsidRPr="00ED1F89">
              <w:t>Unit title changed</w:t>
            </w:r>
          </w:p>
          <w:p w:rsidR="00000000" w:rsidRPr="00ED1F89" w:rsidP="00ED1F89">
            <w:pPr>
              <w:pStyle w:val="ListBullet"/>
            </w:pPr>
            <w:r w:rsidRPr="00ED1F89">
              <w:t>Unit application updated</w:t>
            </w:r>
          </w:p>
          <w:p w:rsidR="00000000" w:rsidRPr="00ED1F89" w:rsidP="00ED1F89">
            <w:pPr>
              <w:pStyle w:val="ListBullet"/>
            </w:pPr>
            <w:r w:rsidRPr="00ED1F89">
              <w:t>Prerequisites changed</w:t>
            </w:r>
          </w:p>
          <w:p w:rsidR="00000000" w:rsidRPr="00ED1F89" w:rsidP="00ED1F89">
            <w:pPr>
              <w:pStyle w:val="ListBullet"/>
            </w:pPr>
            <w:r w:rsidRPr="00ED1F89">
              <w:t>Significant am</w:t>
            </w:r>
            <w:r w:rsidRPr="00ED1F89">
              <w:t>endments made to Elements and Performance Criteria</w:t>
            </w:r>
          </w:p>
          <w:p w:rsidR="00000000" w:rsidRPr="00ED1F89" w:rsidP="00ED1F89">
            <w:pPr>
              <w:pStyle w:val="ListBullet"/>
            </w:pPr>
            <w:r w:rsidRPr="00ED1F89">
              <w:t>Range of conditions updated</w:t>
            </w:r>
          </w:p>
          <w:p w:rsidR="00000000" w:rsidRPr="00ED1F89" w:rsidP="00ED1F89">
            <w:pPr>
              <w:pStyle w:val="ListBullet"/>
            </w:pPr>
            <w:r w:rsidRPr="00ED1F89">
              <w:t>Significant amendments to performance and knowledge evidence requirements and CVIG content developed</w:t>
            </w:r>
          </w:p>
          <w:p w:rsidR="00000000" w:rsidRPr="00ED1F89" w:rsidP="00ED1F89">
            <w:pPr>
              <w:pStyle w:val="ListBullet"/>
            </w:pPr>
            <w:r w:rsidRPr="00ED1F89">
              <w:t>Assessment conditions updated.</w:t>
            </w:r>
          </w:p>
        </w:tc>
      </w:tr>
    </w:tbl>
    <w:p w:rsidR="00F81ED5" w:rsidP="00ED1F89">
      <w:pPr>
        <w:pStyle w:val="NoPaddingFontSize1"/>
      </w:pPr>
    </w:p>
    <w:p w:rsidR="00F81ED5" w:rsidP="00ED1F89">
      <w:pPr>
        <w:pStyle w:val="NoPaddingFontSize1"/>
      </w:pPr>
    </w:p>
    <w:p w:rsidR="00000000" w:rsidRPr="00ED1F89" w:rsidP="00ED1F89">
      <w:pPr>
        <w:pStyle w:val="Heading1"/>
      </w:pPr>
      <w:bookmarkStart w:id="2" w:name="O_1268315"/>
      <w:bookmarkEnd w:id="2"/>
      <w:r w:rsidRPr="00ED1F89">
        <w:t>Application</w:t>
      </w:r>
    </w:p>
    <w:tbl>
      <w:tblPr>
        <w:tblW w:w="9497" w:type="dxa"/>
        <w:tblLayout w:type="fixed"/>
        <w:tblCellMar>
          <w:left w:w="62" w:type="dxa"/>
          <w:right w:w="62" w:type="dxa"/>
        </w:tblCellMar>
        <w:tblLook w:val="0000"/>
      </w:tblPr>
      <w:tblGrid>
        <w:gridCol w:w="9497"/>
      </w:tblGrid>
      <w:tr w:rsidTr="00ED1F8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D1F89" w:rsidP="00ED1F89">
            <w:pPr>
              <w:pStyle w:val="BodyText"/>
            </w:pPr>
            <w:r w:rsidRPr="00ED1F89">
              <w:t>This unit involves the skills and knowledge required to install battery storage equipment power conversion equipment (PCE) to grid.</w:t>
            </w:r>
          </w:p>
          <w:p w:rsidR="00000000" w:rsidRPr="00ED1F89" w:rsidP="00ED1F89">
            <w:pPr>
              <w:pStyle w:val="BodyText"/>
            </w:pPr>
            <w:r w:rsidRPr="00ED1F89">
              <w:t>It includes working safely and to industry installation standards, placing and securing system components accurately, making</w:t>
            </w:r>
            <w:r w:rsidRPr="00ED1F89">
              <w:t xml:space="preserve"> required circuit connections and completing the necessary installation documentation.</w:t>
            </w:r>
          </w:p>
          <w:p w:rsidR="00000000" w:rsidRPr="00ED1F89" w:rsidP="00ED1F89">
            <w:pPr>
              <w:pStyle w:val="BodyText"/>
            </w:pPr>
            <w:r w:rsidRPr="00ED1F89">
              <w:t>The skills and knowledge described in this unit require a licence or permit to practice in the workplace where work is carried out on electrical installations, which are</w:t>
            </w:r>
            <w:r w:rsidRPr="00ED1F89">
              <w:t xml:space="preserve"> designed to operate at voltages greater than 50 volt (V) alternating current (a.c.) or 120 V direct current (d.c.).</w:t>
            </w:r>
          </w:p>
          <w:p w:rsidR="00000000" w:rsidRPr="00ED1F89" w:rsidP="00ED1F89">
            <w:pPr>
              <w:pStyle w:val="BodyText"/>
            </w:pPr>
            <w:r w:rsidRPr="00ED1F89">
              <w:t>Competency development activities in this unit are subject to regulations directly related to licensing. Where a licence or permit to pract</w:t>
            </w:r>
            <w:r w:rsidRPr="00ED1F89">
              <w:t>ice is not held, a relevant contract of training, such as an Australian Apprenticeship, is required.</w:t>
            </w:r>
          </w:p>
          <w:p w:rsidR="00000000" w:rsidRPr="00ED1F89" w:rsidP="00ED1F89">
            <w:pPr>
              <w:pStyle w:val="BodyText"/>
            </w:pPr>
            <w:r w:rsidRPr="00ED1F89">
              <w:t xml:space="preserve">Additional and/or other conditions may apply in some jurisdictions subject to regulations related to electrical work. Practice in the workplace and during </w:t>
            </w:r>
            <w:r w:rsidRPr="00ED1F89">
              <w:t>training is also subject to work health and safety (WHS)/occupational health and safety (OHS) regulations.</w:t>
            </w:r>
          </w:p>
          <w:p w:rsidR="00000000" w:rsidRPr="00ED1F89" w:rsidP="00ED1F89">
            <w:pPr>
              <w:pStyle w:val="BodyText"/>
            </w:pPr>
            <w:r w:rsidRPr="00ED1F89">
              <w:t>Note: Those holding an Unrestricted Electrician’s Licence or equivalent issued in an Australian state or territory meet the prerequisite requirements</w:t>
            </w:r>
            <w:r w:rsidRPr="00ED1F89">
              <w:t xml:space="preserve"> of UEEEL0012 Install low voltage wiring, appliances, switchgear and associated accessories. All other prerequisite requirements must be met.</w:t>
            </w:r>
          </w:p>
        </w:tc>
      </w:tr>
    </w:tbl>
    <w:p w:rsidR="00000000" w:rsidRPr="00ED1F89" w:rsidP="00ED1F89">
      <w:pPr>
        <w:pStyle w:val="NoPaddingFontSize1"/>
      </w:pPr>
    </w:p>
    <w:p w:rsidR="00000000" w:rsidRPr="00ED1F89" w:rsidP="00ED1F89">
      <w:pPr>
        <w:pStyle w:val="AllowPageBreak"/>
      </w:pPr>
    </w:p>
    <w:p w:rsidR="00000000" w:rsidRPr="00ED1F89" w:rsidP="00ED1F89">
      <w:pPr>
        <w:pStyle w:val="Heading1"/>
      </w:pPr>
      <w:bookmarkStart w:id="3" w:name="O_1268316"/>
      <w:bookmarkEnd w:id="3"/>
      <w:r w:rsidRPr="00ED1F89">
        <w:t>Pre-requisite Unit</w:t>
      </w:r>
    </w:p>
    <w:tbl>
      <w:tblPr>
        <w:tblW w:w="9497" w:type="dxa"/>
        <w:tblLayout w:type="fixed"/>
        <w:tblCellMar>
          <w:left w:w="62" w:type="dxa"/>
          <w:right w:w="62" w:type="dxa"/>
        </w:tblCellMar>
        <w:tblLook w:val="0000"/>
      </w:tblPr>
      <w:tblGrid>
        <w:gridCol w:w="9497"/>
      </w:tblGrid>
      <w:tr w:rsidTr="00ED1F8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D1F89" w:rsidP="00ED1F89">
            <w:pPr>
              <w:pStyle w:val="BodyText"/>
            </w:pPr>
            <w:r w:rsidRPr="00ED1F89">
              <w:t>UEEEL0012 Install low voltage wiring, appliances, switchgear and associate</w:t>
            </w:r>
            <w:r w:rsidRPr="00ED1F89">
              <w:t>d accessories</w:t>
            </w:r>
          </w:p>
          <w:p w:rsidR="00000000" w:rsidRPr="00ED1F89" w:rsidP="00ED1F89">
            <w:pPr>
              <w:pStyle w:val="BodyText"/>
            </w:pPr>
            <w:r w:rsidRPr="00ED1F89">
              <w:t>UEERE0054 Conduct site survey for grid-connected photovoltaic and battery storage systems</w:t>
            </w:r>
          </w:p>
        </w:tc>
      </w:tr>
    </w:tbl>
    <w:p w:rsidR="00000000" w:rsidRPr="00ED1F89" w:rsidP="00ED1F89">
      <w:pPr>
        <w:pStyle w:val="NoPaddingFontSize1"/>
      </w:pPr>
    </w:p>
    <w:p w:rsidR="00000000" w:rsidRPr="00ED1F89" w:rsidP="00ED1F89">
      <w:pPr>
        <w:pStyle w:val="AllowPageBreak"/>
      </w:pPr>
    </w:p>
    <w:p w:rsidR="00000000" w:rsidRPr="00ED1F89" w:rsidP="00ED1F89">
      <w:pPr>
        <w:pStyle w:val="Heading1"/>
      </w:pPr>
      <w:bookmarkStart w:id="4" w:name="O_1268317"/>
      <w:bookmarkEnd w:id="4"/>
      <w:r w:rsidRPr="00ED1F89">
        <w:t>Competency Field</w:t>
      </w:r>
    </w:p>
    <w:tbl>
      <w:tblPr>
        <w:tblW w:w="9497" w:type="dxa"/>
        <w:tblLayout w:type="fixed"/>
        <w:tblCellMar>
          <w:left w:w="62" w:type="dxa"/>
          <w:right w:w="62" w:type="dxa"/>
        </w:tblCellMar>
        <w:tblLook w:val="0000"/>
      </w:tblPr>
      <w:tblGrid>
        <w:gridCol w:w="9497"/>
      </w:tblGrid>
      <w:tr w:rsidTr="00ED1F8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D1F89" w:rsidP="00ED1F89">
            <w:pPr>
              <w:pStyle w:val="BodyText"/>
            </w:pPr>
            <w:r w:rsidRPr="00ED1F89">
              <w:t>Renewable and Sustainable Energy</w:t>
            </w:r>
          </w:p>
        </w:tc>
      </w:tr>
    </w:tbl>
    <w:p w:rsidR="00000000" w:rsidRPr="00ED1F89" w:rsidP="00ED1F89">
      <w:pPr>
        <w:pStyle w:val="NoPaddingFontSize1"/>
      </w:pPr>
    </w:p>
    <w:p w:rsidR="00000000" w:rsidRPr="00ED1F89" w:rsidP="00ED1F89">
      <w:pPr>
        <w:pStyle w:val="AllowPageBreak"/>
      </w:pPr>
    </w:p>
    <w:p w:rsidR="00000000" w:rsidRPr="00ED1F89" w:rsidP="00ED1F89">
      <w:pPr>
        <w:pStyle w:val="Heading1"/>
      </w:pPr>
      <w:bookmarkStart w:id="5" w:name="O_1268318"/>
      <w:bookmarkEnd w:id="5"/>
      <w:r w:rsidRPr="00ED1F89">
        <w:t>Unit Sector</w:t>
      </w:r>
    </w:p>
    <w:tbl>
      <w:tblPr>
        <w:tblW w:w="9497" w:type="dxa"/>
        <w:tblLayout w:type="fixed"/>
        <w:tblCellMar>
          <w:left w:w="62" w:type="dxa"/>
          <w:right w:w="62" w:type="dxa"/>
        </w:tblCellMar>
        <w:tblLook w:val="0000"/>
      </w:tblPr>
      <w:tblGrid>
        <w:gridCol w:w="9497"/>
      </w:tblGrid>
      <w:tr w:rsidTr="00ED1F8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D1F89" w:rsidP="00ED1F89">
            <w:pPr>
              <w:pStyle w:val="BodyText"/>
            </w:pPr>
            <w:r w:rsidRPr="00ED1F89">
              <w:t>Electrotechnology</w:t>
            </w:r>
          </w:p>
        </w:tc>
      </w:tr>
    </w:tbl>
    <w:p w:rsidR="00000000" w:rsidRPr="00ED1F89" w:rsidP="00ED1F89">
      <w:pPr>
        <w:pStyle w:val="NoPaddingFontSize1"/>
      </w:pPr>
    </w:p>
    <w:p w:rsidR="00000000" w:rsidRPr="00ED1F89" w:rsidP="00ED1F89">
      <w:pPr>
        <w:pStyle w:val="AllowPageBreak"/>
      </w:pPr>
    </w:p>
    <w:p w:rsidR="00000000" w:rsidRPr="00ED1F89" w:rsidP="00ED1F89">
      <w:pPr>
        <w:pStyle w:val="Heading1"/>
      </w:pPr>
      <w:bookmarkStart w:id="6" w:name="O_1268319"/>
      <w:bookmarkEnd w:id="6"/>
      <w:r w:rsidRPr="00ED1F89">
        <w:t>Elements and Performance Criteria</w:t>
      </w:r>
    </w:p>
    <w:tbl>
      <w:tblPr>
        <w:tblW w:w="9498" w:type="dxa"/>
        <w:tblLayout w:type="fixed"/>
        <w:tblCellMar>
          <w:left w:w="62" w:type="dxa"/>
          <w:right w:w="62" w:type="dxa"/>
        </w:tblCellMar>
        <w:tblLook w:val="0000"/>
      </w:tblPr>
      <w:tblGrid>
        <w:gridCol w:w="730"/>
        <w:gridCol w:w="3178"/>
        <w:gridCol w:w="1295"/>
        <w:gridCol w:w="4295"/>
      </w:tblGrid>
      <w:tr w:rsidTr="00ED1F89">
        <w:tblPrEx>
          <w:tblW w:w="9498" w:type="dxa"/>
          <w:tblLayout w:type="fixed"/>
          <w:tblCellMar>
            <w:left w:w="62" w:type="dxa"/>
            <w:right w:w="62" w:type="dxa"/>
          </w:tblCellMar>
          <w:tblLook w:val="0000"/>
        </w:tblPrEx>
        <w:tc>
          <w:tcPr>
            <w:tcW w:w="3908" w:type="dxa"/>
            <w:gridSpan w:val="2"/>
            <w:tcBorders>
              <w:top w:val="nil"/>
              <w:left w:val="nil"/>
              <w:bottom w:val="nil"/>
              <w:right w:val="nil"/>
            </w:tcBorders>
            <w:tcMar>
              <w:top w:w="0" w:type="dxa"/>
              <w:left w:w="62" w:type="dxa"/>
              <w:bottom w:w="0" w:type="dxa"/>
              <w:right w:w="62" w:type="dxa"/>
            </w:tcMar>
          </w:tcPr>
          <w:p w:rsidR="00000000" w:rsidP="00ED1F89">
            <w:pPr>
              <w:pStyle w:val="BodyText"/>
              <w:rPr>
                <w:lang w:val="en-NZ"/>
              </w:rPr>
            </w:pPr>
            <w:r w:rsidRPr="00ED1F89">
              <w:t>Elements describe the essential outcomes.</w:t>
            </w:r>
          </w:p>
        </w:tc>
        <w:tc>
          <w:tcPr>
            <w:tcW w:w="5590" w:type="dxa"/>
            <w:gridSpan w:val="2"/>
            <w:tcBorders>
              <w:top w:val="nil"/>
              <w:left w:val="nil"/>
              <w:bottom w:val="nil"/>
              <w:right w:val="nil"/>
            </w:tcBorders>
            <w:tcMar>
              <w:top w:w="0" w:type="dxa"/>
              <w:left w:w="62" w:type="dxa"/>
              <w:bottom w:w="0" w:type="dxa"/>
              <w:right w:w="62" w:type="dxa"/>
            </w:tcMar>
          </w:tcPr>
          <w:p w:rsidR="00000000" w:rsidP="00ED1F89">
            <w:pPr>
              <w:pStyle w:val="BodyText"/>
              <w:rPr>
                <w:lang w:val="en-NZ"/>
              </w:rPr>
            </w:pPr>
            <w:r w:rsidRPr="00ED1F89">
              <w:t>Performance criteria describe the performance needed to demonstrate achievement of the element.</w:t>
            </w:r>
          </w:p>
        </w:tc>
      </w:tr>
      <w:tr w:rsidTr="00ED1F89">
        <w:tblPrEx>
          <w:tblW w:w="9498" w:type="dxa"/>
          <w:tblLayout w:type="fixed"/>
          <w:tblCellMar>
            <w:left w:w="62" w:type="dxa"/>
            <w:right w:w="62" w:type="dxa"/>
          </w:tblCellMar>
          <w:tblLook w:val="0000"/>
        </w:tblPrEx>
        <w:tc>
          <w:tcPr>
            <w:tcW w:w="730" w:type="dxa"/>
            <w:tcBorders>
              <w:top w:val="nil"/>
              <w:left w:val="nil"/>
              <w:bottom w:val="nil"/>
              <w:right w:val="nil"/>
            </w:tcBorders>
            <w:tcMar>
              <w:top w:w="0" w:type="dxa"/>
              <w:left w:w="62" w:type="dxa"/>
              <w:bottom w:w="0" w:type="dxa"/>
              <w:right w:w="62" w:type="dxa"/>
            </w:tcMar>
          </w:tcPr>
          <w:p w:rsidR="00000000" w:rsidRPr="00ED1F89" w:rsidP="00ED1F89">
            <w:pPr>
              <w:pStyle w:val="BodyText"/>
            </w:pPr>
            <w:r w:rsidRPr="00ED1F89">
              <w:rPr>
                <w:rStyle w:val="SpecialBold"/>
              </w:rPr>
              <w:t>1</w:t>
            </w:r>
          </w:p>
        </w:tc>
        <w:tc>
          <w:tcPr>
            <w:tcW w:w="3178" w:type="dxa"/>
            <w:tcBorders>
              <w:top w:val="nil"/>
              <w:left w:val="nil"/>
              <w:bottom w:val="nil"/>
              <w:right w:val="nil"/>
            </w:tcBorders>
            <w:tcMar>
              <w:top w:w="0" w:type="dxa"/>
              <w:left w:w="62" w:type="dxa"/>
              <w:bottom w:w="0" w:type="dxa"/>
              <w:right w:w="62" w:type="dxa"/>
            </w:tcMar>
          </w:tcPr>
          <w:p w:rsidR="00000000" w:rsidRPr="00ED1F89" w:rsidP="00ED1F89">
            <w:pPr>
              <w:pStyle w:val="BodyText"/>
            </w:pPr>
            <w:r w:rsidRPr="00ED1F89">
              <w:rPr>
                <w:rStyle w:val="SpecialBold"/>
              </w:rPr>
              <w:t>Plan for the installation of battery storage equipment PCE to grid</w:t>
            </w:r>
          </w:p>
        </w:tc>
        <w:tc>
          <w:tcPr>
            <w:tcW w:w="1295" w:type="dxa"/>
            <w:tcBorders>
              <w:top w:val="nil"/>
              <w:left w:val="nil"/>
              <w:bottom w:val="nil"/>
              <w:right w:val="nil"/>
            </w:tcBorders>
            <w:tcMar>
              <w:top w:w="0" w:type="dxa"/>
              <w:left w:w="62" w:type="dxa"/>
              <w:bottom w:w="0" w:type="dxa"/>
              <w:right w:w="62" w:type="dxa"/>
            </w:tcMar>
          </w:tcPr>
          <w:p w:rsidR="00000000" w:rsidP="00ED1F89">
            <w:pPr>
              <w:pStyle w:val="BodyText"/>
              <w:rPr>
                <w:lang w:val="en-NZ"/>
              </w:rPr>
            </w:pPr>
            <w:r w:rsidRPr="00ED1F89">
              <w:rPr>
                <w:rStyle w:val="SpecialBold"/>
              </w:rPr>
              <w:t>1.1</w:t>
            </w:r>
          </w:p>
        </w:tc>
        <w:tc>
          <w:tcPr>
            <w:tcW w:w="4295" w:type="dxa"/>
            <w:tcBorders>
              <w:top w:val="nil"/>
              <w:left w:val="nil"/>
              <w:bottom w:val="nil"/>
              <w:right w:val="nil"/>
            </w:tcBorders>
            <w:tcMar>
              <w:top w:w="0" w:type="dxa"/>
              <w:left w:w="62" w:type="dxa"/>
              <w:bottom w:w="0" w:type="dxa"/>
              <w:right w:w="62" w:type="dxa"/>
            </w:tcMar>
          </w:tcPr>
          <w:p w:rsidR="00000000" w:rsidP="00ED1F89">
            <w:pPr>
              <w:pStyle w:val="BodyText"/>
              <w:rPr>
                <w:lang w:val="en-NZ"/>
              </w:rPr>
            </w:pPr>
            <w:r w:rsidRPr="00ED1F89">
              <w:t>Nature o</w:t>
            </w:r>
            <w:r w:rsidRPr="00ED1F89">
              <w:t>f the installation is verified from design documentation and any design concerns identified are referred to designer</w:t>
            </w:r>
          </w:p>
        </w:tc>
      </w:tr>
      <w:tr w:rsidTr="00ED1F89">
        <w:tblPrEx>
          <w:tblW w:w="9498" w:type="dxa"/>
          <w:tblLayout w:type="fixed"/>
          <w:tblCellMar>
            <w:left w:w="62" w:type="dxa"/>
            <w:right w:w="62" w:type="dxa"/>
          </w:tblCellMar>
          <w:tblLook w:val="0000"/>
        </w:tblPrEx>
        <w:tc>
          <w:tcPr>
            <w:tcW w:w="7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178" w:type="dxa"/>
            <w:tcBorders>
              <w:top w:val="nil"/>
              <w:left w:val="nil"/>
              <w:bottom w:val="nil"/>
              <w:right w:val="nil"/>
            </w:tcBorders>
            <w:tcMar>
              <w:top w:w="0" w:type="dxa"/>
              <w:left w:w="62" w:type="dxa"/>
              <w:bottom w:w="0" w:type="dxa"/>
              <w:right w:w="62" w:type="dxa"/>
            </w:tcMar>
          </w:tcPr>
          <w:p w:rsidR="00000000" w:rsidRPr="00ED1F89">
            <w:pPr>
              <w:pStyle w:val="BodyText"/>
              <w:keepLines w:val="0"/>
              <w:spacing w:before="0" w:after="0"/>
            </w:pPr>
          </w:p>
        </w:tc>
        <w:tc>
          <w:tcPr>
            <w:tcW w:w="1295" w:type="dxa"/>
            <w:tcBorders>
              <w:top w:val="nil"/>
              <w:left w:val="nil"/>
              <w:bottom w:val="nil"/>
              <w:right w:val="nil"/>
            </w:tcBorders>
            <w:tcMar>
              <w:top w:w="0" w:type="dxa"/>
              <w:left w:w="62" w:type="dxa"/>
              <w:bottom w:w="0" w:type="dxa"/>
              <w:right w:w="62" w:type="dxa"/>
            </w:tcMar>
          </w:tcPr>
          <w:p w:rsidR="00000000" w:rsidP="00ED1F89">
            <w:pPr>
              <w:pStyle w:val="BodyText"/>
              <w:rPr>
                <w:lang w:val="en-NZ"/>
              </w:rPr>
            </w:pPr>
            <w:r w:rsidRPr="00ED1F89">
              <w:rPr>
                <w:rStyle w:val="SpecialBold"/>
              </w:rPr>
              <w:t>1.2</w:t>
            </w:r>
          </w:p>
        </w:tc>
        <w:tc>
          <w:tcPr>
            <w:tcW w:w="4295" w:type="dxa"/>
            <w:tcBorders>
              <w:top w:val="nil"/>
              <w:left w:val="nil"/>
              <w:bottom w:val="nil"/>
              <w:right w:val="nil"/>
            </w:tcBorders>
            <w:tcMar>
              <w:top w:w="0" w:type="dxa"/>
              <w:left w:w="62" w:type="dxa"/>
              <w:bottom w:w="0" w:type="dxa"/>
              <w:right w:w="62" w:type="dxa"/>
            </w:tcMar>
          </w:tcPr>
          <w:p w:rsidR="00000000" w:rsidP="00ED1F89">
            <w:pPr>
              <w:pStyle w:val="BodyText"/>
              <w:rPr>
                <w:lang w:val="en-NZ"/>
              </w:rPr>
            </w:pPr>
            <w:r w:rsidRPr="00ED1F89">
              <w:t>WHS/OHS processes and procedures for work are identified and applied in accordance with workplace procedures</w:t>
            </w:r>
          </w:p>
        </w:tc>
      </w:tr>
      <w:tr w:rsidTr="00ED1F89">
        <w:tblPrEx>
          <w:tblW w:w="9498" w:type="dxa"/>
          <w:tblLayout w:type="fixed"/>
          <w:tblCellMar>
            <w:left w:w="62" w:type="dxa"/>
            <w:right w:w="62" w:type="dxa"/>
          </w:tblCellMar>
          <w:tblLook w:val="0000"/>
        </w:tblPrEx>
        <w:tc>
          <w:tcPr>
            <w:tcW w:w="7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178" w:type="dxa"/>
            <w:tcBorders>
              <w:top w:val="nil"/>
              <w:left w:val="nil"/>
              <w:bottom w:val="nil"/>
              <w:right w:val="nil"/>
            </w:tcBorders>
            <w:tcMar>
              <w:top w:w="0" w:type="dxa"/>
              <w:left w:w="62" w:type="dxa"/>
              <w:bottom w:w="0" w:type="dxa"/>
              <w:right w:w="62" w:type="dxa"/>
            </w:tcMar>
          </w:tcPr>
          <w:p w:rsidR="00000000" w:rsidRPr="00ED1F89">
            <w:pPr>
              <w:pStyle w:val="BodyText"/>
              <w:keepLines w:val="0"/>
              <w:spacing w:before="0" w:after="0"/>
            </w:pPr>
          </w:p>
        </w:tc>
        <w:tc>
          <w:tcPr>
            <w:tcW w:w="1295" w:type="dxa"/>
            <w:tcBorders>
              <w:top w:val="nil"/>
              <w:left w:val="nil"/>
              <w:bottom w:val="nil"/>
              <w:right w:val="nil"/>
            </w:tcBorders>
            <w:tcMar>
              <w:top w:w="0" w:type="dxa"/>
              <w:left w:w="62" w:type="dxa"/>
              <w:bottom w:w="0" w:type="dxa"/>
              <w:right w:w="62" w:type="dxa"/>
            </w:tcMar>
          </w:tcPr>
          <w:p w:rsidR="00000000" w:rsidP="00ED1F89">
            <w:pPr>
              <w:pStyle w:val="BodyText"/>
              <w:rPr>
                <w:lang w:val="en-NZ"/>
              </w:rPr>
            </w:pPr>
            <w:r w:rsidRPr="00ED1F89">
              <w:rPr>
                <w:rStyle w:val="SpecialBold"/>
              </w:rPr>
              <w:t>1.3</w:t>
            </w:r>
          </w:p>
        </w:tc>
        <w:tc>
          <w:tcPr>
            <w:tcW w:w="4295" w:type="dxa"/>
            <w:tcBorders>
              <w:top w:val="nil"/>
              <w:left w:val="nil"/>
              <w:bottom w:val="nil"/>
              <w:right w:val="nil"/>
            </w:tcBorders>
            <w:tcMar>
              <w:top w:w="0" w:type="dxa"/>
              <w:left w:w="62" w:type="dxa"/>
              <w:bottom w:w="0" w:type="dxa"/>
              <w:right w:w="62" w:type="dxa"/>
            </w:tcMar>
          </w:tcPr>
          <w:p w:rsidR="00000000" w:rsidP="00ED1F89">
            <w:pPr>
              <w:pStyle w:val="BodyText"/>
              <w:rPr>
                <w:lang w:val="en-NZ"/>
              </w:rPr>
            </w:pPr>
            <w:r w:rsidRPr="00ED1F89">
              <w:t>Hazards associated with battery storage systems are identified and the risk control measures are listed in safe work method statements/job safety analysis</w:t>
            </w:r>
          </w:p>
        </w:tc>
      </w:tr>
      <w:tr w:rsidTr="00ED1F89">
        <w:tblPrEx>
          <w:tblW w:w="9498" w:type="dxa"/>
          <w:tblLayout w:type="fixed"/>
          <w:tblCellMar>
            <w:left w:w="62" w:type="dxa"/>
            <w:right w:w="62" w:type="dxa"/>
          </w:tblCellMar>
          <w:tblLook w:val="0000"/>
        </w:tblPrEx>
        <w:tc>
          <w:tcPr>
            <w:tcW w:w="7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178" w:type="dxa"/>
            <w:tcBorders>
              <w:top w:val="nil"/>
              <w:left w:val="nil"/>
              <w:bottom w:val="nil"/>
              <w:right w:val="nil"/>
            </w:tcBorders>
            <w:tcMar>
              <w:top w:w="0" w:type="dxa"/>
              <w:left w:w="62" w:type="dxa"/>
              <w:bottom w:w="0" w:type="dxa"/>
              <w:right w:w="62" w:type="dxa"/>
            </w:tcMar>
          </w:tcPr>
          <w:p w:rsidR="00000000" w:rsidRPr="00ED1F89">
            <w:pPr>
              <w:pStyle w:val="BodyText"/>
              <w:keepLines w:val="0"/>
              <w:spacing w:before="0" w:after="0"/>
            </w:pPr>
          </w:p>
        </w:tc>
        <w:tc>
          <w:tcPr>
            <w:tcW w:w="1295" w:type="dxa"/>
            <w:tcBorders>
              <w:top w:val="nil"/>
              <w:left w:val="nil"/>
              <w:bottom w:val="nil"/>
              <w:right w:val="nil"/>
            </w:tcBorders>
            <w:tcMar>
              <w:top w:w="0" w:type="dxa"/>
              <w:left w:w="62" w:type="dxa"/>
              <w:bottom w:w="0" w:type="dxa"/>
              <w:right w:w="62" w:type="dxa"/>
            </w:tcMar>
          </w:tcPr>
          <w:p w:rsidR="00000000" w:rsidP="00ED1F89">
            <w:pPr>
              <w:pStyle w:val="BodyText"/>
              <w:rPr>
                <w:lang w:val="en-NZ"/>
              </w:rPr>
            </w:pPr>
            <w:r w:rsidRPr="00ED1F89">
              <w:rPr>
                <w:rStyle w:val="SpecialBold"/>
              </w:rPr>
              <w:t>1.4</w:t>
            </w:r>
          </w:p>
        </w:tc>
        <w:tc>
          <w:tcPr>
            <w:tcW w:w="4295" w:type="dxa"/>
            <w:tcBorders>
              <w:top w:val="nil"/>
              <w:left w:val="nil"/>
              <w:bottom w:val="nil"/>
              <w:right w:val="nil"/>
            </w:tcBorders>
            <w:tcMar>
              <w:top w:w="0" w:type="dxa"/>
              <w:left w:w="62" w:type="dxa"/>
              <w:bottom w:w="0" w:type="dxa"/>
              <w:right w:w="62" w:type="dxa"/>
            </w:tcMar>
          </w:tcPr>
          <w:p w:rsidR="00000000" w:rsidP="00ED1F89">
            <w:pPr>
              <w:pStyle w:val="BodyText"/>
              <w:rPr>
                <w:lang w:val="en-NZ"/>
              </w:rPr>
            </w:pPr>
            <w:r w:rsidRPr="00ED1F89">
              <w:t>Work is planned in consultation with the customer and others impacted by the work and sequence</w:t>
            </w:r>
            <w:r w:rsidRPr="00ED1F89">
              <w:t>d appropriately</w:t>
            </w:r>
          </w:p>
        </w:tc>
      </w:tr>
      <w:tr w:rsidTr="00ED1F89">
        <w:tblPrEx>
          <w:tblW w:w="9498" w:type="dxa"/>
          <w:tblLayout w:type="fixed"/>
          <w:tblCellMar>
            <w:left w:w="62" w:type="dxa"/>
            <w:right w:w="62" w:type="dxa"/>
          </w:tblCellMar>
          <w:tblLook w:val="0000"/>
        </w:tblPrEx>
        <w:tc>
          <w:tcPr>
            <w:tcW w:w="7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178" w:type="dxa"/>
            <w:tcBorders>
              <w:top w:val="nil"/>
              <w:left w:val="nil"/>
              <w:bottom w:val="nil"/>
              <w:right w:val="nil"/>
            </w:tcBorders>
            <w:tcMar>
              <w:top w:w="0" w:type="dxa"/>
              <w:left w:w="62" w:type="dxa"/>
              <w:bottom w:w="0" w:type="dxa"/>
              <w:right w:w="62" w:type="dxa"/>
            </w:tcMar>
          </w:tcPr>
          <w:p w:rsidR="00000000" w:rsidRPr="00ED1F89">
            <w:pPr>
              <w:pStyle w:val="BodyText"/>
              <w:keepLines w:val="0"/>
              <w:spacing w:before="0" w:after="0"/>
            </w:pPr>
          </w:p>
        </w:tc>
        <w:tc>
          <w:tcPr>
            <w:tcW w:w="1295" w:type="dxa"/>
            <w:tcBorders>
              <w:top w:val="nil"/>
              <w:left w:val="nil"/>
              <w:bottom w:val="nil"/>
              <w:right w:val="nil"/>
            </w:tcBorders>
            <w:tcMar>
              <w:top w:w="0" w:type="dxa"/>
              <w:left w:w="62" w:type="dxa"/>
              <w:bottom w:w="0" w:type="dxa"/>
              <w:right w:w="62" w:type="dxa"/>
            </w:tcMar>
          </w:tcPr>
          <w:p w:rsidR="00000000" w:rsidP="00ED1F89">
            <w:pPr>
              <w:pStyle w:val="BodyText"/>
              <w:rPr>
                <w:lang w:val="en-NZ"/>
              </w:rPr>
            </w:pPr>
            <w:r w:rsidRPr="00ED1F89">
              <w:rPr>
                <w:rStyle w:val="SpecialBold"/>
              </w:rPr>
              <w:t>1.5</w:t>
            </w:r>
          </w:p>
        </w:tc>
        <w:tc>
          <w:tcPr>
            <w:tcW w:w="4295" w:type="dxa"/>
            <w:tcBorders>
              <w:top w:val="nil"/>
              <w:left w:val="nil"/>
              <w:bottom w:val="nil"/>
              <w:right w:val="nil"/>
            </w:tcBorders>
            <w:tcMar>
              <w:top w:w="0" w:type="dxa"/>
              <w:left w:w="62" w:type="dxa"/>
              <w:bottom w:w="0" w:type="dxa"/>
              <w:right w:w="62" w:type="dxa"/>
            </w:tcMar>
          </w:tcPr>
          <w:p w:rsidR="00000000" w:rsidP="00ED1F89">
            <w:pPr>
              <w:pStyle w:val="BodyText"/>
              <w:rPr>
                <w:lang w:val="en-NZ"/>
              </w:rPr>
            </w:pPr>
            <w:r w:rsidRPr="00ED1F89">
              <w:t>Designer recommendations, relevant industry standards, regulations and manufacturer specifications are identified and applied to planning the system installation</w:t>
            </w:r>
          </w:p>
        </w:tc>
      </w:tr>
      <w:tr w:rsidTr="00ED1F89">
        <w:tblPrEx>
          <w:tblW w:w="9498" w:type="dxa"/>
          <w:tblLayout w:type="fixed"/>
          <w:tblCellMar>
            <w:left w:w="62" w:type="dxa"/>
            <w:right w:w="62" w:type="dxa"/>
          </w:tblCellMar>
          <w:tblLook w:val="0000"/>
        </w:tblPrEx>
        <w:tc>
          <w:tcPr>
            <w:tcW w:w="7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178" w:type="dxa"/>
            <w:tcBorders>
              <w:top w:val="nil"/>
              <w:left w:val="nil"/>
              <w:bottom w:val="nil"/>
              <w:right w:val="nil"/>
            </w:tcBorders>
            <w:tcMar>
              <w:top w:w="0" w:type="dxa"/>
              <w:left w:w="62" w:type="dxa"/>
              <w:bottom w:w="0" w:type="dxa"/>
              <w:right w:w="62" w:type="dxa"/>
            </w:tcMar>
          </w:tcPr>
          <w:p w:rsidR="00000000" w:rsidRPr="00ED1F89">
            <w:pPr>
              <w:pStyle w:val="BodyText"/>
              <w:keepLines w:val="0"/>
              <w:spacing w:before="0" w:after="0"/>
            </w:pPr>
          </w:p>
        </w:tc>
        <w:tc>
          <w:tcPr>
            <w:tcW w:w="1295" w:type="dxa"/>
            <w:tcBorders>
              <w:top w:val="nil"/>
              <w:left w:val="nil"/>
              <w:bottom w:val="nil"/>
              <w:right w:val="nil"/>
            </w:tcBorders>
            <w:tcMar>
              <w:top w:w="0" w:type="dxa"/>
              <w:left w:w="62" w:type="dxa"/>
              <w:bottom w:w="0" w:type="dxa"/>
              <w:right w:w="62" w:type="dxa"/>
            </w:tcMar>
          </w:tcPr>
          <w:p w:rsidR="00000000" w:rsidP="00ED1F89">
            <w:pPr>
              <w:pStyle w:val="BodyText"/>
              <w:rPr>
                <w:lang w:val="en-NZ"/>
              </w:rPr>
            </w:pPr>
            <w:r w:rsidRPr="00ED1F89">
              <w:rPr>
                <w:rStyle w:val="SpecialBold"/>
              </w:rPr>
              <w:t>1.6</w:t>
            </w:r>
          </w:p>
        </w:tc>
        <w:tc>
          <w:tcPr>
            <w:tcW w:w="4295" w:type="dxa"/>
            <w:tcBorders>
              <w:top w:val="nil"/>
              <w:left w:val="nil"/>
              <w:bottom w:val="nil"/>
              <w:right w:val="nil"/>
            </w:tcBorders>
            <w:tcMar>
              <w:top w:w="0" w:type="dxa"/>
              <w:left w:w="62" w:type="dxa"/>
              <w:bottom w:w="0" w:type="dxa"/>
              <w:right w:w="62" w:type="dxa"/>
            </w:tcMar>
          </w:tcPr>
          <w:p w:rsidR="00000000" w:rsidP="00ED1F89">
            <w:pPr>
              <w:pStyle w:val="BodyText"/>
              <w:rPr>
                <w:lang w:val="en-NZ"/>
              </w:rPr>
            </w:pPr>
            <w:r w:rsidRPr="00ED1F89">
              <w:t xml:space="preserve">Materials, tools, equipment and measuring devices required for installation are obtained in accordance with workplace procedures and checked for correct </w:t>
            </w:r>
            <w:r w:rsidRPr="00ED1F89">
              <w:t>operation and safety</w:t>
            </w:r>
          </w:p>
        </w:tc>
      </w:tr>
      <w:tr w:rsidTr="00ED1F89">
        <w:tblPrEx>
          <w:tblW w:w="9498" w:type="dxa"/>
          <w:tblLayout w:type="fixed"/>
          <w:tblCellMar>
            <w:left w:w="62" w:type="dxa"/>
            <w:right w:w="62" w:type="dxa"/>
          </w:tblCellMar>
          <w:tblLook w:val="0000"/>
        </w:tblPrEx>
        <w:tc>
          <w:tcPr>
            <w:tcW w:w="7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178" w:type="dxa"/>
            <w:tcBorders>
              <w:top w:val="nil"/>
              <w:left w:val="nil"/>
              <w:bottom w:val="nil"/>
              <w:right w:val="nil"/>
            </w:tcBorders>
            <w:tcMar>
              <w:top w:w="0" w:type="dxa"/>
              <w:left w:w="62" w:type="dxa"/>
              <w:bottom w:w="0" w:type="dxa"/>
              <w:right w:w="62" w:type="dxa"/>
            </w:tcMar>
          </w:tcPr>
          <w:p w:rsidR="00000000" w:rsidRPr="00ED1F89">
            <w:pPr>
              <w:pStyle w:val="BodyText"/>
              <w:keepLines w:val="0"/>
              <w:spacing w:before="0" w:after="0"/>
            </w:pPr>
          </w:p>
        </w:tc>
        <w:tc>
          <w:tcPr>
            <w:tcW w:w="1295" w:type="dxa"/>
            <w:tcBorders>
              <w:top w:val="nil"/>
              <w:left w:val="nil"/>
              <w:bottom w:val="nil"/>
              <w:right w:val="nil"/>
            </w:tcBorders>
            <w:tcMar>
              <w:top w:w="0" w:type="dxa"/>
              <w:left w:w="62" w:type="dxa"/>
              <w:bottom w:w="0" w:type="dxa"/>
              <w:right w:w="62" w:type="dxa"/>
            </w:tcMar>
          </w:tcPr>
          <w:p w:rsidR="00000000" w:rsidP="00ED1F89">
            <w:pPr>
              <w:pStyle w:val="BodyText"/>
              <w:rPr>
                <w:lang w:val="en-NZ"/>
              </w:rPr>
            </w:pPr>
            <w:r w:rsidRPr="00ED1F89">
              <w:rPr>
                <w:rStyle w:val="SpecialBold"/>
              </w:rPr>
              <w:t>1.7</w:t>
            </w:r>
          </w:p>
        </w:tc>
        <w:tc>
          <w:tcPr>
            <w:tcW w:w="4295" w:type="dxa"/>
            <w:tcBorders>
              <w:top w:val="nil"/>
              <w:left w:val="nil"/>
              <w:bottom w:val="nil"/>
              <w:right w:val="nil"/>
            </w:tcBorders>
            <w:tcMar>
              <w:top w:w="0" w:type="dxa"/>
              <w:left w:w="62" w:type="dxa"/>
              <w:bottom w:w="0" w:type="dxa"/>
              <w:right w:w="62" w:type="dxa"/>
            </w:tcMar>
          </w:tcPr>
          <w:p w:rsidR="00000000" w:rsidP="00ED1F89">
            <w:pPr>
              <w:pStyle w:val="BodyText"/>
              <w:rPr>
                <w:lang w:val="en-NZ"/>
              </w:rPr>
            </w:pPr>
            <w:r w:rsidRPr="00ED1F89">
              <w:t>Live testing, measurement and isolation requirements determined and applied</w:t>
            </w:r>
            <w:r w:rsidRPr="00ED1F89">
              <w:t xml:space="preserve"> in accordance with WHS/OHS requirements and workplace procedures</w:t>
            </w:r>
          </w:p>
        </w:tc>
      </w:tr>
      <w:tr w:rsidTr="00ED1F89">
        <w:tblPrEx>
          <w:tblW w:w="9498" w:type="dxa"/>
          <w:tblLayout w:type="fixed"/>
          <w:tblCellMar>
            <w:left w:w="62" w:type="dxa"/>
            <w:right w:w="62" w:type="dxa"/>
          </w:tblCellMar>
          <w:tblLook w:val="0000"/>
        </w:tblPrEx>
        <w:tc>
          <w:tcPr>
            <w:tcW w:w="730" w:type="dxa"/>
            <w:tcBorders>
              <w:top w:val="nil"/>
              <w:left w:val="nil"/>
              <w:bottom w:val="nil"/>
              <w:right w:val="nil"/>
            </w:tcBorders>
            <w:tcMar>
              <w:top w:w="0" w:type="dxa"/>
              <w:left w:w="62" w:type="dxa"/>
              <w:bottom w:w="0" w:type="dxa"/>
              <w:right w:w="62" w:type="dxa"/>
            </w:tcMar>
          </w:tcPr>
          <w:p w:rsidR="00000000" w:rsidRPr="00ED1F89" w:rsidP="00ED1F89">
            <w:pPr>
              <w:pStyle w:val="BodyText"/>
            </w:pPr>
            <w:r w:rsidRPr="00ED1F89">
              <w:rPr>
                <w:rStyle w:val="SpecialBold"/>
              </w:rPr>
              <w:t>2</w:t>
            </w:r>
          </w:p>
        </w:tc>
        <w:tc>
          <w:tcPr>
            <w:tcW w:w="3178" w:type="dxa"/>
            <w:tcBorders>
              <w:top w:val="nil"/>
              <w:left w:val="nil"/>
              <w:bottom w:val="nil"/>
              <w:right w:val="nil"/>
            </w:tcBorders>
            <w:tcMar>
              <w:top w:w="0" w:type="dxa"/>
              <w:left w:w="62" w:type="dxa"/>
              <w:bottom w:w="0" w:type="dxa"/>
              <w:right w:w="62" w:type="dxa"/>
            </w:tcMar>
          </w:tcPr>
          <w:p w:rsidR="00000000" w:rsidRPr="00ED1F89" w:rsidP="00ED1F89">
            <w:pPr>
              <w:pStyle w:val="BodyText"/>
            </w:pPr>
            <w:r w:rsidRPr="00ED1F89">
              <w:rPr>
                <w:rStyle w:val="SpecialBold"/>
              </w:rPr>
              <w:t>Install battery storage equipment PCE to grid</w:t>
            </w:r>
          </w:p>
        </w:tc>
        <w:tc>
          <w:tcPr>
            <w:tcW w:w="1295" w:type="dxa"/>
            <w:tcBorders>
              <w:top w:val="nil"/>
              <w:left w:val="nil"/>
              <w:bottom w:val="nil"/>
              <w:right w:val="nil"/>
            </w:tcBorders>
            <w:tcMar>
              <w:top w:w="0" w:type="dxa"/>
              <w:left w:w="62" w:type="dxa"/>
              <w:bottom w:w="0" w:type="dxa"/>
              <w:right w:w="62" w:type="dxa"/>
            </w:tcMar>
          </w:tcPr>
          <w:p w:rsidR="00000000" w:rsidP="00ED1F89">
            <w:pPr>
              <w:pStyle w:val="BodyText"/>
              <w:rPr>
                <w:lang w:val="en-NZ"/>
              </w:rPr>
            </w:pPr>
            <w:r w:rsidRPr="00ED1F89">
              <w:rPr>
                <w:rStyle w:val="SpecialBold"/>
              </w:rPr>
              <w:t>2.1</w:t>
            </w:r>
          </w:p>
        </w:tc>
        <w:tc>
          <w:tcPr>
            <w:tcW w:w="4295" w:type="dxa"/>
            <w:tcBorders>
              <w:top w:val="nil"/>
              <w:left w:val="nil"/>
              <w:bottom w:val="nil"/>
              <w:right w:val="nil"/>
            </w:tcBorders>
            <w:tcMar>
              <w:top w:w="0" w:type="dxa"/>
              <w:left w:w="62" w:type="dxa"/>
              <w:bottom w:w="0" w:type="dxa"/>
              <w:right w:w="62" w:type="dxa"/>
            </w:tcMar>
          </w:tcPr>
          <w:p w:rsidR="00000000" w:rsidP="00ED1F89">
            <w:pPr>
              <w:pStyle w:val="BodyText"/>
              <w:rPr>
                <w:lang w:val="en-NZ"/>
              </w:rPr>
            </w:pPr>
            <w:r w:rsidRPr="00ED1F89">
              <w:t>Job safety analysis is undertaken or safe work method statement is prepared and used to inform work processes in accordance with regulati</w:t>
            </w:r>
            <w:r w:rsidRPr="00ED1F89">
              <w:t>ons and workplace procedures</w:t>
            </w:r>
          </w:p>
        </w:tc>
      </w:tr>
      <w:tr w:rsidTr="00ED1F89">
        <w:tblPrEx>
          <w:tblW w:w="9498" w:type="dxa"/>
          <w:tblLayout w:type="fixed"/>
          <w:tblCellMar>
            <w:left w:w="62" w:type="dxa"/>
            <w:right w:w="62" w:type="dxa"/>
          </w:tblCellMar>
          <w:tblLook w:val="0000"/>
        </w:tblPrEx>
        <w:tc>
          <w:tcPr>
            <w:tcW w:w="7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178" w:type="dxa"/>
            <w:tcBorders>
              <w:top w:val="nil"/>
              <w:left w:val="nil"/>
              <w:bottom w:val="nil"/>
              <w:right w:val="nil"/>
            </w:tcBorders>
            <w:tcMar>
              <w:top w:w="0" w:type="dxa"/>
              <w:left w:w="62" w:type="dxa"/>
              <w:bottom w:w="0" w:type="dxa"/>
              <w:right w:w="62" w:type="dxa"/>
            </w:tcMar>
          </w:tcPr>
          <w:p w:rsidR="00000000" w:rsidRPr="00ED1F89">
            <w:pPr>
              <w:pStyle w:val="BodyText"/>
              <w:keepLines w:val="0"/>
              <w:spacing w:before="0" w:after="0"/>
            </w:pPr>
          </w:p>
        </w:tc>
        <w:tc>
          <w:tcPr>
            <w:tcW w:w="1295" w:type="dxa"/>
            <w:tcBorders>
              <w:top w:val="nil"/>
              <w:left w:val="nil"/>
              <w:bottom w:val="nil"/>
              <w:right w:val="nil"/>
            </w:tcBorders>
            <w:tcMar>
              <w:top w:w="0" w:type="dxa"/>
              <w:left w:w="62" w:type="dxa"/>
              <w:bottom w:w="0" w:type="dxa"/>
              <w:right w:w="62" w:type="dxa"/>
            </w:tcMar>
          </w:tcPr>
          <w:p w:rsidR="00000000" w:rsidP="00ED1F89">
            <w:pPr>
              <w:pStyle w:val="BodyText"/>
              <w:rPr>
                <w:lang w:val="en-NZ"/>
              </w:rPr>
            </w:pPr>
            <w:r w:rsidRPr="00ED1F89">
              <w:rPr>
                <w:rStyle w:val="SpecialBold"/>
              </w:rPr>
              <w:t>2.2</w:t>
            </w:r>
          </w:p>
        </w:tc>
        <w:tc>
          <w:tcPr>
            <w:tcW w:w="4295" w:type="dxa"/>
            <w:tcBorders>
              <w:top w:val="nil"/>
              <w:left w:val="nil"/>
              <w:bottom w:val="nil"/>
              <w:right w:val="nil"/>
            </w:tcBorders>
            <w:tcMar>
              <w:top w:w="0" w:type="dxa"/>
              <w:left w:w="62" w:type="dxa"/>
              <w:bottom w:w="0" w:type="dxa"/>
              <w:right w:w="62" w:type="dxa"/>
            </w:tcMar>
          </w:tcPr>
          <w:p w:rsidR="00000000" w:rsidP="00ED1F89">
            <w:pPr>
              <w:pStyle w:val="BodyText"/>
              <w:rPr>
                <w:lang w:val="en-NZ"/>
              </w:rPr>
            </w:pPr>
            <w:r w:rsidRPr="00ED1F89">
              <w:t>Energy storage system components are installed in compliance with industry standards, regulations and job/manufacturer specifications, and with sufficient access to enable terminations, adjustment and maintenance</w:t>
            </w:r>
          </w:p>
        </w:tc>
      </w:tr>
      <w:tr w:rsidTr="00ED1F89">
        <w:tblPrEx>
          <w:tblW w:w="9498" w:type="dxa"/>
          <w:tblLayout w:type="fixed"/>
          <w:tblCellMar>
            <w:left w:w="62" w:type="dxa"/>
            <w:right w:w="62" w:type="dxa"/>
          </w:tblCellMar>
          <w:tblLook w:val="0000"/>
        </w:tblPrEx>
        <w:tc>
          <w:tcPr>
            <w:tcW w:w="7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178" w:type="dxa"/>
            <w:tcBorders>
              <w:top w:val="nil"/>
              <w:left w:val="nil"/>
              <w:bottom w:val="nil"/>
              <w:right w:val="nil"/>
            </w:tcBorders>
            <w:tcMar>
              <w:top w:w="0" w:type="dxa"/>
              <w:left w:w="62" w:type="dxa"/>
              <w:bottom w:w="0" w:type="dxa"/>
              <w:right w:w="62" w:type="dxa"/>
            </w:tcMar>
          </w:tcPr>
          <w:p w:rsidR="00000000" w:rsidRPr="00ED1F89">
            <w:pPr>
              <w:pStyle w:val="BodyText"/>
              <w:keepLines w:val="0"/>
              <w:spacing w:before="0" w:after="0"/>
            </w:pPr>
          </w:p>
        </w:tc>
        <w:tc>
          <w:tcPr>
            <w:tcW w:w="1295" w:type="dxa"/>
            <w:tcBorders>
              <w:top w:val="nil"/>
              <w:left w:val="nil"/>
              <w:bottom w:val="nil"/>
              <w:right w:val="nil"/>
            </w:tcBorders>
            <w:tcMar>
              <w:top w:w="0" w:type="dxa"/>
              <w:left w:w="62" w:type="dxa"/>
              <w:bottom w:w="0" w:type="dxa"/>
              <w:right w:w="62" w:type="dxa"/>
            </w:tcMar>
          </w:tcPr>
          <w:p w:rsidR="00000000" w:rsidP="00ED1F89">
            <w:pPr>
              <w:pStyle w:val="BodyText"/>
              <w:rPr>
                <w:lang w:val="en-NZ"/>
              </w:rPr>
            </w:pPr>
            <w:r w:rsidRPr="00ED1F89">
              <w:rPr>
                <w:rStyle w:val="SpecialBold"/>
              </w:rPr>
              <w:t>2.3</w:t>
            </w:r>
          </w:p>
        </w:tc>
        <w:tc>
          <w:tcPr>
            <w:tcW w:w="4295" w:type="dxa"/>
            <w:tcBorders>
              <w:top w:val="nil"/>
              <w:left w:val="nil"/>
              <w:bottom w:val="nil"/>
              <w:right w:val="nil"/>
            </w:tcBorders>
            <w:tcMar>
              <w:top w:w="0" w:type="dxa"/>
              <w:left w:w="62" w:type="dxa"/>
              <w:bottom w:w="0" w:type="dxa"/>
              <w:right w:w="62" w:type="dxa"/>
            </w:tcMar>
          </w:tcPr>
          <w:p w:rsidR="00000000" w:rsidP="00ED1F89">
            <w:pPr>
              <w:pStyle w:val="BodyText"/>
              <w:rPr>
                <w:lang w:val="en-NZ"/>
              </w:rPr>
            </w:pPr>
            <w:r w:rsidRPr="00ED1F89">
              <w:t>Wiring is terminated at components and associated equipment in accordance with manufacturer specifications and functional and regulatory requirements</w:t>
            </w:r>
          </w:p>
        </w:tc>
      </w:tr>
      <w:tr w:rsidTr="00ED1F89">
        <w:tblPrEx>
          <w:tblW w:w="9498" w:type="dxa"/>
          <w:tblLayout w:type="fixed"/>
          <w:tblCellMar>
            <w:left w:w="62" w:type="dxa"/>
            <w:right w:w="62" w:type="dxa"/>
          </w:tblCellMar>
          <w:tblLook w:val="0000"/>
        </w:tblPrEx>
        <w:tc>
          <w:tcPr>
            <w:tcW w:w="7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178" w:type="dxa"/>
            <w:tcBorders>
              <w:top w:val="nil"/>
              <w:left w:val="nil"/>
              <w:bottom w:val="nil"/>
              <w:right w:val="nil"/>
            </w:tcBorders>
            <w:tcMar>
              <w:top w:w="0" w:type="dxa"/>
              <w:left w:w="62" w:type="dxa"/>
              <w:bottom w:w="0" w:type="dxa"/>
              <w:right w:w="62" w:type="dxa"/>
            </w:tcMar>
          </w:tcPr>
          <w:p w:rsidR="00000000" w:rsidRPr="00ED1F89">
            <w:pPr>
              <w:pStyle w:val="BodyText"/>
              <w:keepLines w:val="0"/>
              <w:spacing w:before="0" w:after="0"/>
            </w:pPr>
          </w:p>
        </w:tc>
        <w:tc>
          <w:tcPr>
            <w:tcW w:w="1295" w:type="dxa"/>
            <w:tcBorders>
              <w:top w:val="nil"/>
              <w:left w:val="nil"/>
              <w:bottom w:val="nil"/>
              <w:right w:val="nil"/>
            </w:tcBorders>
            <w:tcMar>
              <w:top w:w="0" w:type="dxa"/>
              <w:left w:w="62" w:type="dxa"/>
              <w:bottom w:w="0" w:type="dxa"/>
              <w:right w:w="62" w:type="dxa"/>
            </w:tcMar>
          </w:tcPr>
          <w:p w:rsidR="00000000" w:rsidP="00ED1F89">
            <w:pPr>
              <w:pStyle w:val="BodyText"/>
              <w:rPr>
                <w:lang w:val="en-NZ"/>
              </w:rPr>
            </w:pPr>
            <w:r w:rsidRPr="00ED1F89">
              <w:rPr>
                <w:rStyle w:val="SpecialBold"/>
              </w:rPr>
              <w:t>2.4</w:t>
            </w:r>
          </w:p>
        </w:tc>
        <w:tc>
          <w:tcPr>
            <w:tcW w:w="4295" w:type="dxa"/>
            <w:tcBorders>
              <w:top w:val="nil"/>
              <w:left w:val="nil"/>
              <w:bottom w:val="nil"/>
              <w:right w:val="nil"/>
            </w:tcBorders>
            <w:tcMar>
              <w:top w:w="0" w:type="dxa"/>
              <w:left w:w="62" w:type="dxa"/>
              <w:bottom w:w="0" w:type="dxa"/>
              <w:right w:w="62" w:type="dxa"/>
            </w:tcMar>
          </w:tcPr>
          <w:p w:rsidR="00000000" w:rsidP="00ED1F89">
            <w:pPr>
              <w:pStyle w:val="BodyText"/>
              <w:rPr>
                <w:lang w:val="en-NZ"/>
              </w:rPr>
            </w:pPr>
            <w:r w:rsidRPr="00ED1F89">
              <w:t>System components are programmed in accordance with design, relevant industry standards, regulation</w:t>
            </w:r>
            <w:r w:rsidRPr="00ED1F89">
              <w:t>s and manufacturer specifications</w:t>
            </w:r>
          </w:p>
        </w:tc>
      </w:tr>
      <w:tr w:rsidTr="00ED1F89">
        <w:tblPrEx>
          <w:tblW w:w="9498" w:type="dxa"/>
          <w:tblLayout w:type="fixed"/>
          <w:tblCellMar>
            <w:left w:w="62" w:type="dxa"/>
            <w:right w:w="62" w:type="dxa"/>
          </w:tblCellMar>
          <w:tblLook w:val="0000"/>
        </w:tblPrEx>
        <w:tc>
          <w:tcPr>
            <w:tcW w:w="7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178" w:type="dxa"/>
            <w:tcBorders>
              <w:top w:val="nil"/>
              <w:left w:val="nil"/>
              <w:bottom w:val="nil"/>
              <w:right w:val="nil"/>
            </w:tcBorders>
            <w:tcMar>
              <w:top w:w="0" w:type="dxa"/>
              <w:left w:w="62" w:type="dxa"/>
              <w:bottom w:w="0" w:type="dxa"/>
              <w:right w:w="62" w:type="dxa"/>
            </w:tcMar>
          </w:tcPr>
          <w:p w:rsidR="00000000" w:rsidRPr="00ED1F89">
            <w:pPr>
              <w:pStyle w:val="BodyText"/>
              <w:keepLines w:val="0"/>
              <w:spacing w:before="0" w:after="0"/>
            </w:pPr>
          </w:p>
        </w:tc>
        <w:tc>
          <w:tcPr>
            <w:tcW w:w="1295" w:type="dxa"/>
            <w:tcBorders>
              <w:top w:val="nil"/>
              <w:left w:val="nil"/>
              <w:bottom w:val="nil"/>
              <w:right w:val="nil"/>
            </w:tcBorders>
            <w:tcMar>
              <w:top w:w="0" w:type="dxa"/>
              <w:left w:w="62" w:type="dxa"/>
              <w:bottom w:w="0" w:type="dxa"/>
              <w:right w:w="62" w:type="dxa"/>
            </w:tcMar>
          </w:tcPr>
          <w:p w:rsidR="00000000" w:rsidP="00ED1F89">
            <w:pPr>
              <w:pStyle w:val="BodyText"/>
              <w:rPr>
                <w:lang w:val="en-NZ"/>
              </w:rPr>
            </w:pPr>
            <w:r w:rsidRPr="00ED1F89">
              <w:rPr>
                <w:rStyle w:val="SpecialBold"/>
              </w:rPr>
              <w:t>2.5</w:t>
            </w:r>
          </w:p>
        </w:tc>
        <w:tc>
          <w:tcPr>
            <w:tcW w:w="4295" w:type="dxa"/>
            <w:tcBorders>
              <w:top w:val="nil"/>
              <w:left w:val="nil"/>
              <w:bottom w:val="nil"/>
              <w:right w:val="nil"/>
            </w:tcBorders>
            <w:tcMar>
              <w:top w:w="0" w:type="dxa"/>
              <w:left w:w="62" w:type="dxa"/>
              <w:bottom w:w="0" w:type="dxa"/>
              <w:right w:w="62" w:type="dxa"/>
            </w:tcMar>
          </w:tcPr>
          <w:p w:rsidR="00000000" w:rsidP="00ED1F89">
            <w:pPr>
              <w:pStyle w:val="BodyText"/>
              <w:rPr>
                <w:lang w:val="en-NZ"/>
              </w:rPr>
            </w:pPr>
            <w:r w:rsidRPr="00ED1F89">
              <w:t>Quality checks of installed apparatus are conducted in accordance with workplace procedures</w:t>
            </w:r>
          </w:p>
        </w:tc>
      </w:tr>
      <w:tr w:rsidTr="00ED1F89">
        <w:tblPrEx>
          <w:tblW w:w="9498" w:type="dxa"/>
          <w:tblLayout w:type="fixed"/>
          <w:tblCellMar>
            <w:left w:w="62" w:type="dxa"/>
            <w:right w:w="62" w:type="dxa"/>
          </w:tblCellMar>
          <w:tblLook w:val="0000"/>
        </w:tblPrEx>
        <w:tc>
          <w:tcPr>
            <w:tcW w:w="7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178" w:type="dxa"/>
            <w:tcBorders>
              <w:top w:val="nil"/>
              <w:left w:val="nil"/>
              <w:bottom w:val="nil"/>
              <w:right w:val="nil"/>
            </w:tcBorders>
            <w:tcMar>
              <w:top w:w="0" w:type="dxa"/>
              <w:left w:w="62" w:type="dxa"/>
              <w:bottom w:w="0" w:type="dxa"/>
              <w:right w:w="62" w:type="dxa"/>
            </w:tcMar>
          </w:tcPr>
          <w:p w:rsidR="00000000" w:rsidRPr="00ED1F89">
            <w:pPr>
              <w:pStyle w:val="BodyText"/>
              <w:keepLines w:val="0"/>
              <w:spacing w:before="0" w:after="0"/>
            </w:pPr>
          </w:p>
        </w:tc>
        <w:tc>
          <w:tcPr>
            <w:tcW w:w="1295" w:type="dxa"/>
            <w:tcBorders>
              <w:top w:val="nil"/>
              <w:left w:val="nil"/>
              <w:bottom w:val="nil"/>
              <w:right w:val="nil"/>
            </w:tcBorders>
            <w:tcMar>
              <w:top w:w="0" w:type="dxa"/>
              <w:left w:w="62" w:type="dxa"/>
              <w:bottom w:w="0" w:type="dxa"/>
              <w:right w:w="62" w:type="dxa"/>
            </w:tcMar>
          </w:tcPr>
          <w:p w:rsidR="00000000" w:rsidP="00ED1F89">
            <w:pPr>
              <w:pStyle w:val="BodyText"/>
              <w:rPr>
                <w:lang w:val="en-NZ"/>
              </w:rPr>
            </w:pPr>
            <w:r w:rsidRPr="00ED1F89">
              <w:rPr>
                <w:rStyle w:val="SpecialBold"/>
              </w:rPr>
              <w:t>2.6</w:t>
            </w:r>
          </w:p>
        </w:tc>
        <w:tc>
          <w:tcPr>
            <w:tcW w:w="4295" w:type="dxa"/>
            <w:tcBorders>
              <w:top w:val="nil"/>
              <w:left w:val="nil"/>
              <w:bottom w:val="nil"/>
              <w:right w:val="nil"/>
            </w:tcBorders>
            <w:tcMar>
              <w:top w:w="0" w:type="dxa"/>
              <w:left w:w="62" w:type="dxa"/>
              <w:bottom w:w="0" w:type="dxa"/>
              <w:right w:w="62" w:type="dxa"/>
            </w:tcMar>
          </w:tcPr>
          <w:p w:rsidR="00000000" w:rsidP="00ED1F89">
            <w:pPr>
              <w:pStyle w:val="BodyText"/>
              <w:rPr>
                <w:lang w:val="en-NZ"/>
              </w:rPr>
            </w:pPr>
            <w:r w:rsidRPr="00ED1F89">
              <w:t xml:space="preserve">Testing and commissioning of the system is conducted in accordance with design documentation, regulations, relevant </w:t>
            </w:r>
            <w:r w:rsidRPr="00ED1F89">
              <w:t>industry standards and manufacturer specifications</w:t>
            </w:r>
          </w:p>
        </w:tc>
      </w:tr>
      <w:tr w:rsidTr="00ED1F89">
        <w:tblPrEx>
          <w:tblW w:w="9498" w:type="dxa"/>
          <w:tblLayout w:type="fixed"/>
          <w:tblCellMar>
            <w:left w:w="62" w:type="dxa"/>
            <w:right w:w="62" w:type="dxa"/>
          </w:tblCellMar>
          <w:tblLook w:val="0000"/>
        </w:tblPrEx>
        <w:tc>
          <w:tcPr>
            <w:tcW w:w="7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178" w:type="dxa"/>
            <w:tcBorders>
              <w:top w:val="nil"/>
              <w:left w:val="nil"/>
              <w:bottom w:val="nil"/>
              <w:right w:val="nil"/>
            </w:tcBorders>
            <w:tcMar>
              <w:top w:w="0" w:type="dxa"/>
              <w:left w:w="62" w:type="dxa"/>
              <w:bottom w:w="0" w:type="dxa"/>
              <w:right w:w="62" w:type="dxa"/>
            </w:tcMar>
          </w:tcPr>
          <w:p w:rsidR="00000000" w:rsidRPr="00ED1F89">
            <w:pPr>
              <w:pStyle w:val="BodyText"/>
              <w:keepLines w:val="0"/>
              <w:spacing w:before="0" w:after="0"/>
            </w:pPr>
          </w:p>
        </w:tc>
        <w:tc>
          <w:tcPr>
            <w:tcW w:w="1295" w:type="dxa"/>
            <w:tcBorders>
              <w:top w:val="nil"/>
              <w:left w:val="nil"/>
              <w:bottom w:val="nil"/>
              <w:right w:val="nil"/>
            </w:tcBorders>
            <w:tcMar>
              <w:top w:w="0" w:type="dxa"/>
              <w:left w:w="62" w:type="dxa"/>
              <w:bottom w:w="0" w:type="dxa"/>
              <w:right w:w="62" w:type="dxa"/>
            </w:tcMar>
          </w:tcPr>
          <w:p w:rsidR="00000000" w:rsidP="00ED1F89">
            <w:pPr>
              <w:pStyle w:val="BodyText"/>
              <w:rPr>
                <w:lang w:val="en-NZ"/>
              </w:rPr>
            </w:pPr>
            <w:r w:rsidRPr="00ED1F89">
              <w:rPr>
                <w:rStyle w:val="SpecialBold"/>
              </w:rPr>
              <w:t>2.7</w:t>
            </w:r>
          </w:p>
        </w:tc>
        <w:tc>
          <w:tcPr>
            <w:tcW w:w="4295" w:type="dxa"/>
            <w:tcBorders>
              <w:top w:val="nil"/>
              <w:left w:val="nil"/>
              <w:bottom w:val="nil"/>
              <w:right w:val="nil"/>
            </w:tcBorders>
            <w:tcMar>
              <w:top w:w="0" w:type="dxa"/>
              <w:left w:w="62" w:type="dxa"/>
              <w:bottom w:w="0" w:type="dxa"/>
              <w:right w:w="62" w:type="dxa"/>
            </w:tcMar>
          </w:tcPr>
          <w:p w:rsidR="00000000" w:rsidP="00ED1F89">
            <w:pPr>
              <w:pStyle w:val="BodyText"/>
              <w:rPr>
                <w:lang w:val="en-NZ"/>
              </w:rPr>
            </w:pPr>
            <w:r w:rsidRPr="00ED1F89">
              <w:t>Worksite is cleaned and made safe in accordance with workplace procedures</w:t>
            </w:r>
          </w:p>
        </w:tc>
      </w:tr>
      <w:tr w:rsidTr="00ED1F89">
        <w:tblPrEx>
          <w:tblW w:w="9498" w:type="dxa"/>
          <w:tblLayout w:type="fixed"/>
          <w:tblCellMar>
            <w:left w:w="62" w:type="dxa"/>
            <w:right w:w="62" w:type="dxa"/>
          </w:tblCellMar>
          <w:tblLook w:val="0000"/>
        </w:tblPrEx>
        <w:tc>
          <w:tcPr>
            <w:tcW w:w="7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178" w:type="dxa"/>
            <w:tcBorders>
              <w:top w:val="nil"/>
              <w:left w:val="nil"/>
              <w:bottom w:val="nil"/>
              <w:right w:val="nil"/>
            </w:tcBorders>
            <w:tcMar>
              <w:top w:w="0" w:type="dxa"/>
              <w:left w:w="62" w:type="dxa"/>
              <w:bottom w:w="0" w:type="dxa"/>
              <w:right w:w="62" w:type="dxa"/>
            </w:tcMar>
          </w:tcPr>
          <w:p w:rsidR="00000000" w:rsidRPr="00ED1F89">
            <w:pPr>
              <w:pStyle w:val="BodyText"/>
              <w:keepLines w:val="0"/>
              <w:spacing w:before="0" w:after="0"/>
            </w:pPr>
          </w:p>
        </w:tc>
        <w:tc>
          <w:tcPr>
            <w:tcW w:w="1295" w:type="dxa"/>
            <w:tcBorders>
              <w:top w:val="nil"/>
              <w:left w:val="nil"/>
              <w:bottom w:val="nil"/>
              <w:right w:val="nil"/>
            </w:tcBorders>
            <w:tcMar>
              <w:top w:w="0" w:type="dxa"/>
              <w:left w:w="62" w:type="dxa"/>
              <w:bottom w:w="0" w:type="dxa"/>
              <w:right w:w="62" w:type="dxa"/>
            </w:tcMar>
          </w:tcPr>
          <w:p w:rsidR="00000000" w:rsidP="00ED1F89">
            <w:pPr>
              <w:pStyle w:val="BodyText"/>
              <w:rPr>
                <w:lang w:val="en-NZ"/>
              </w:rPr>
            </w:pPr>
            <w:r w:rsidRPr="00ED1F89">
              <w:rPr>
                <w:rStyle w:val="SpecialBold"/>
              </w:rPr>
              <w:t>2.8</w:t>
            </w:r>
          </w:p>
        </w:tc>
        <w:tc>
          <w:tcPr>
            <w:tcW w:w="4295" w:type="dxa"/>
            <w:tcBorders>
              <w:top w:val="nil"/>
              <w:left w:val="nil"/>
              <w:bottom w:val="nil"/>
              <w:right w:val="nil"/>
            </w:tcBorders>
            <w:tcMar>
              <w:top w:w="0" w:type="dxa"/>
              <w:left w:w="62" w:type="dxa"/>
              <w:bottom w:w="0" w:type="dxa"/>
              <w:right w:w="62" w:type="dxa"/>
            </w:tcMar>
          </w:tcPr>
          <w:p w:rsidR="00000000" w:rsidRPr="00ED1F89" w:rsidP="00ED1F89">
            <w:pPr>
              <w:pStyle w:val="BodyText"/>
            </w:pPr>
            <w:r w:rsidRPr="00ED1F89">
              <w:t>‘As-installed’</w:t>
            </w:r>
            <w:r w:rsidRPr="00ED1F89">
              <w:t xml:space="preserve"> system and associated equipment are documented, manuals produced, and system is handed over to required person/s as per legislation, regulations, industry standards and job requirements</w:t>
            </w:r>
          </w:p>
        </w:tc>
      </w:tr>
    </w:tbl>
    <w:p w:rsidR="00000000" w:rsidRPr="00ED1F89" w:rsidP="00ED1F89">
      <w:pPr>
        <w:pStyle w:val="NoPaddingFontSize1"/>
      </w:pPr>
    </w:p>
    <w:p w:rsidR="00000000" w:rsidRPr="00ED1F89" w:rsidP="00ED1F89">
      <w:pPr>
        <w:pStyle w:val="AllowPageBreak"/>
      </w:pPr>
    </w:p>
    <w:p w:rsidR="00000000" w:rsidRPr="00ED1F89" w:rsidP="00ED1F89">
      <w:pPr>
        <w:pStyle w:val="Heading1"/>
      </w:pPr>
      <w:bookmarkStart w:id="7" w:name="O_1268320"/>
      <w:bookmarkEnd w:id="7"/>
      <w:r w:rsidRPr="00ED1F89">
        <w:t>Foundation Skills</w:t>
      </w:r>
    </w:p>
    <w:tbl>
      <w:tblPr>
        <w:tblW w:w="9497" w:type="dxa"/>
        <w:tblLayout w:type="fixed"/>
        <w:tblCellMar>
          <w:left w:w="62" w:type="dxa"/>
          <w:right w:w="62" w:type="dxa"/>
        </w:tblCellMar>
        <w:tblLook w:val="0000"/>
      </w:tblPr>
      <w:tblGrid>
        <w:gridCol w:w="9497"/>
      </w:tblGrid>
      <w:tr w:rsidTr="00ED1F8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D1F89" w:rsidP="00ED1F89">
            <w:pPr>
              <w:pStyle w:val="BodyText"/>
            </w:pPr>
            <w:r w:rsidRPr="00ED1F89">
              <w:t>Foundation skills essential to</w:t>
            </w:r>
            <w:r w:rsidRPr="00ED1F89">
              <w:t xml:space="preserve"> performance are explicit in the performance criteria of this unit of competency.</w:t>
            </w:r>
          </w:p>
        </w:tc>
      </w:tr>
    </w:tbl>
    <w:p w:rsidR="00000000" w:rsidRPr="00ED1F89" w:rsidP="00ED1F89">
      <w:pPr>
        <w:pStyle w:val="NoPaddingFontSize1"/>
      </w:pPr>
    </w:p>
    <w:p w:rsidR="00000000" w:rsidRPr="00ED1F89" w:rsidP="00ED1F89">
      <w:pPr>
        <w:pStyle w:val="AllowPageBreak"/>
      </w:pPr>
    </w:p>
    <w:p w:rsidR="00000000" w:rsidRPr="00ED1F89" w:rsidP="00ED1F89">
      <w:pPr>
        <w:pStyle w:val="Heading1"/>
      </w:pPr>
      <w:bookmarkStart w:id="8" w:name="O_1268321"/>
      <w:bookmarkEnd w:id="8"/>
      <w:r w:rsidRPr="00ED1F89">
        <w:t>Range of Conditions</w:t>
      </w:r>
    </w:p>
    <w:tbl>
      <w:tblPr>
        <w:tblW w:w="9497" w:type="dxa"/>
        <w:tblLayout w:type="fixed"/>
        <w:tblCellMar>
          <w:left w:w="62" w:type="dxa"/>
          <w:right w:w="62" w:type="dxa"/>
        </w:tblCellMar>
        <w:tblLook w:val="0000"/>
      </w:tblPr>
      <w:tblGrid>
        <w:gridCol w:w="4479"/>
        <w:gridCol w:w="5018"/>
      </w:tblGrid>
      <w:tr w:rsidTr="00ED1F89">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ED1F89" w:rsidP="00ED1F89">
            <w:pPr>
              <w:pStyle w:val="BodyText"/>
            </w:pPr>
            <w:r w:rsidRPr="00ED1F89">
              <w:t xml:space="preserve">Range is restricted to essential operating conditions and any other variables essential to the work environment. </w:t>
            </w:r>
          </w:p>
          <w:p w:rsidR="00000000" w:rsidP="00ED1F89">
            <w:pPr>
              <w:pStyle w:val="BodyText"/>
              <w:rPr>
                <w:lang w:val="en-NZ"/>
              </w:rPr>
            </w:pPr>
            <w:r w:rsidRPr="00ED1F89">
              <w:t>Non-essential condi</w:t>
            </w:r>
            <w:r w:rsidRPr="00ED1F89">
              <w:t>tions can be found in the Companion Volume Implementation Guide.</w:t>
            </w:r>
          </w:p>
        </w:tc>
      </w:tr>
      <w:tr w:rsidTr="00ED1F89">
        <w:tblPrEx>
          <w:tblW w:w="9497" w:type="dxa"/>
          <w:tblLayout w:type="fixed"/>
          <w:tblCellMar>
            <w:left w:w="62" w:type="dxa"/>
            <w:right w:w="62" w:type="dxa"/>
          </w:tblCellMar>
          <w:tblLook w:val="0000"/>
        </w:tblPrEx>
        <w:tc>
          <w:tcPr>
            <w:tcW w:w="4479" w:type="dxa"/>
            <w:tcBorders>
              <w:top w:val="nil"/>
              <w:left w:val="nil"/>
              <w:bottom w:val="nil"/>
              <w:right w:val="nil"/>
            </w:tcBorders>
            <w:tcMar>
              <w:top w:w="0" w:type="dxa"/>
              <w:left w:w="62" w:type="dxa"/>
              <w:bottom w:w="0" w:type="dxa"/>
              <w:right w:w="62" w:type="dxa"/>
            </w:tcMar>
          </w:tcPr>
          <w:p w:rsidR="00000000" w:rsidP="00ED1F89">
            <w:pPr>
              <w:pStyle w:val="BodyText"/>
              <w:rPr>
                <w:lang w:val="en-NZ"/>
              </w:rPr>
            </w:pPr>
            <w:r w:rsidRPr="00ED1F89">
              <w:t xml:space="preserve"> Installation of battery storage equipment PCE to grid must include:</w:t>
            </w:r>
          </w:p>
        </w:tc>
        <w:tc>
          <w:tcPr>
            <w:tcW w:w="5018" w:type="dxa"/>
            <w:tcBorders>
              <w:top w:val="nil"/>
              <w:left w:val="nil"/>
              <w:bottom w:val="nil"/>
              <w:right w:val="nil"/>
            </w:tcBorders>
            <w:tcMar>
              <w:top w:w="0" w:type="dxa"/>
              <w:left w:w="62" w:type="dxa"/>
              <w:bottom w:w="0" w:type="dxa"/>
              <w:right w:w="62" w:type="dxa"/>
            </w:tcMar>
          </w:tcPr>
          <w:p w:rsidR="00000000" w:rsidRPr="00ED1F89" w:rsidP="00ED1F89">
            <w:pPr>
              <w:pStyle w:val="ListBullet"/>
            </w:pPr>
            <w:r w:rsidRPr="00ED1F89">
              <w:t>installation of a section 5 or 6 system.</w:t>
            </w:r>
          </w:p>
        </w:tc>
      </w:tr>
    </w:tbl>
    <w:p w:rsidR="00000000" w:rsidRPr="00ED1F89" w:rsidP="00ED1F89">
      <w:pPr>
        <w:pStyle w:val="NoPaddingFontSize1"/>
      </w:pPr>
    </w:p>
    <w:p w:rsidR="00000000" w:rsidRPr="00ED1F89" w:rsidP="00ED1F89">
      <w:pPr>
        <w:pStyle w:val="AllowPageBreak"/>
      </w:pPr>
    </w:p>
    <w:p w:rsidR="00000000" w:rsidRPr="00ED1F89" w:rsidP="00ED1F89">
      <w:pPr>
        <w:pStyle w:val="Heading1"/>
      </w:pPr>
      <w:bookmarkStart w:id="9" w:name="O_1268322"/>
      <w:bookmarkEnd w:id="9"/>
      <w:r w:rsidRPr="00ED1F89">
        <w:t>Unit Mapping Information</w:t>
      </w:r>
    </w:p>
    <w:tbl>
      <w:tblPr>
        <w:tblW w:w="9497" w:type="dxa"/>
        <w:tblLayout w:type="fixed"/>
        <w:tblCellMar>
          <w:left w:w="62" w:type="dxa"/>
          <w:right w:w="62" w:type="dxa"/>
        </w:tblCellMar>
        <w:tblLook w:val="0000"/>
      </w:tblPr>
      <w:tblGrid>
        <w:gridCol w:w="9497"/>
      </w:tblGrid>
      <w:tr w:rsidTr="00ED1F8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D1F89" w:rsidP="00ED1F89">
            <w:pPr>
              <w:pStyle w:val="BodyText"/>
            </w:pPr>
            <w:r w:rsidRPr="00ED1F89">
              <w:t>This unit replaces and is not equivalent to UEERE4001 Install, maintain and fault find battery storage systems for grid-connected photovoltaic systems.</w:t>
            </w:r>
          </w:p>
        </w:tc>
      </w:tr>
    </w:tbl>
    <w:p w:rsidR="00000000" w:rsidRPr="00ED1F89" w:rsidP="00ED1F89">
      <w:pPr>
        <w:pStyle w:val="NoPaddingFontSize1"/>
      </w:pPr>
    </w:p>
    <w:p w:rsidR="00000000" w:rsidRPr="00ED1F89" w:rsidP="00ED1F89">
      <w:pPr>
        <w:pStyle w:val="AllowPageBreak"/>
      </w:pPr>
    </w:p>
    <w:p w:rsidR="00000000" w:rsidRPr="00ED1F89" w:rsidP="00ED1F89">
      <w:pPr>
        <w:pStyle w:val="Heading1"/>
      </w:pPr>
      <w:bookmarkStart w:id="10" w:name="O_1268329"/>
      <w:bookmarkEnd w:id="10"/>
      <w:r w:rsidRPr="00ED1F89">
        <w:t>Links</w:t>
      </w:r>
    </w:p>
    <w:p w:rsidR="00000000" w:rsidRPr="00ED1F89" w:rsidP="00F81ED5">
      <w:pPr>
        <w:pStyle w:val="BodyText"/>
      </w:pPr>
      <w:r w:rsidRPr="00ED1F89">
        <w:t xml:space="preserve">Companion Volume Implementation Guides are found in VETNet - </w:t>
      </w:r>
      <w:r>
        <w:fldChar w:fldCharType="begin"/>
      </w:r>
      <w:r>
        <w:instrText xml:space="preserve"> HYPERLINK "https://vetnet.gov.au/Pages/TrainingDocs.aspx?q=b8a8f136-5421-4ce1-92e0-2b50341431b6" </w:instrText>
      </w:r>
      <w:r>
        <w:fldChar w:fldCharType="separate"/>
      </w:r>
      <w:r w:rsidRPr="005B4E3B">
        <w:rPr>
          <w:rStyle w:val="Hyperlink"/>
        </w:rPr>
        <w:t>https://vetnet.gov.au/Pages/TrainingDocs.aspx?q=b8a8f136-5421-4ce1-92e0-2b50341431b6</w:t>
      </w:r>
      <w:r>
        <w:fldChar w:fldCharType="end"/>
      </w:r>
    </w:p>
    <w:p w:rsidR="00000000" w:rsidRPr="00ED1F89" w:rsidP="00F81ED5">
      <w:pPr>
        <w:pStyle w:val="BodyText"/>
        <w:sectPr w:rsidSect="00ED1F89">
          <w:headerReference w:type="default" r:id="rId10"/>
          <w:footerReference w:type="default" r:id="rId11"/>
          <w:pgSz w:w="11908" w:h="16833"/>
          <w:pgMar w:top="1702" w:right="1418" w:bottom="1702" w:left="1418" w:header="992" w:footer="992" w:gutter="0"/>
          <w:cols w:space="720"/>
          <w:noEndnote/>
          <w:docGrid w:linePitch="299"/>
        </w:sectPr>
      </w:pPr>
    </w:p>
    <w:p w:rsidR="00000000" w:rsidRPr="00ED1F89" w:rsidP="00ED1F89">
      <w:pPr>
        <w:pStyle w:val="SuperHeading"/>
      </w:pPr>
      <w:r w:rsidRPr="00ED1F89">
        <w:t>Assessment Requirements for UEERE0077 Install battery storage e</w:t>
      </w:r>
      <w:r w:rsidRPr="00ED1F89">
        <w:t>quipment power conversion equipment to grid</w:t>
      </w:r>
    </w:p>
    <w:p w:rsidR="00000000" w:rsidRPr="00ED1F89" w:rsidP="00ED1F89">
      <w:pPr>
        <w:pStyle w:val="Heading1"/>
      </w:pPr>
      <w:bookmarkStart w:id="11" w:name="O_1268324"/>
      <w:bookmarkEnd w:id="11"/>
      <w:r w:rsidRPr="00ED1F89">
        <w:t>Modification History</w:t>
      </w:r>
    </w:p>
    <w:tbl>
      <w:tblPr>
        <w:tblW w:w="9497" w:type="dxa"/>
        <w:tblLayout w:type="fixed"/>
        <w:tblCellMar>
          <w:left w:w="62" w:type="dxa"/>
          <w:right w:w="62" w:type="dxa"/>
        </w:tblCellMar>
        <w:tblLook w:val="0000"/>
      </w:tblPr>
      <w:tblGrid>
        <w:gridCol w:w="9497"/>
      </w:tblGrid>
      <w:tr w:rsidTr="00ED1F8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D1F89" w:rsidP="00ED1F89">
            <w:pPr>
              <w:pStyle w:val="BodyText"/>
            </w:pPr>
            <w:r w:rsidRPr="00ED1F89">
              <w:t>Release 1. This is the first release of this unit of competency in the UEE Electrotechnology Training Package.</w:t>
            </w:r>
          </w:p>
          <w:p w:rsidR="00000000" w:rsidRPr="00ED1F89" w:rsidP="00ED1F89">
            <w:pPr>
              <w:pStyle w:val="BodyText"/>
            </w:pPr>
            <w:r w:rsidRPr="00ED1F89">
              <w:t>This unit replaces and is not equivalent to UEERE4001 Install,</w:t>
            </w:r>
            <w:r w:rsidRPr="00ED1F89">
              <w:t xml:space="preserve"> maintain and fault find battery storage systems for grid-connected photovoltaic systems. Modifications include:</w:t>
            </w:r>
          </w:p>
          <w:p w:rsidR="00000000" w:rsidRPr="00ED1F89" w:rsidP="00ED1F89">
            <w:pPr>
              <w:pStyle w:val="ListBullet"/>
            </w:pPr>
            <w:r w:rsidRPr="00ED1F89">
              <w:t>Unit title changed</w:t>
            </w:r>
          </w:p>
          <w:p w:rsidR="00000000" w:rsidRPr="00ED1F89" w:rsidP="00ED1F89">
            <w:pPr>
              <w:pStyle w:val="ListBullet"/>
            </w:pPr>
            <w:r w:rsidRPr="00ED1F89">
              <w:t>Unit application updated</w:t>
            </w:r>
          </w:p>
          <w:p w:rsidR="00000000" w:rsidRPr="00ED1F89" w:rsidP="00ED1F89">
            <w:pPr>
              <w:pStyle w:val="ListBullet"/>
            </w:pPr>
            <w:r w:rsidRPr="00ED1F89">
              <w:t>Prerequisites changed</w:t>
            </w:r>
          </w:p>
          <w:p w:rsidR="00000000" w:rsidRPr="00ED1F89" w:rsidP="00ED1F89">
            <w:pPr>
              <w:pStyle w:val="ListBullet"/>
            </w:pPr>
            <w:r w:rsidRPr="00ED1F89">
              <w:t>Significant amendments made to Elements and Performance Criteria</w:t>
            </w:r>
          </w:p>
          <w:p w:rsidR="00000000" w:rsidRPr="00ED1F89" w:rsidP="00ED1F89">
            <w:pPr>
              <w:pStyle w:val="ListBullet"/>
            </w:pPr>
            <w:r w:rsidRPr="00ED1F89">
              <w:t>Range of conditions updated</w:t>
            </w:r>
          </w:p>
          <w:p w:rsidR="00000000" w:rsidRPr="00ED1F89" w:rsidP="00ED1F89">
            <w:pPr>
              <w:pStyle w:val="ListBullet"/>
            </w:pPr>
            <w:r w:rsidRPr="00ED1F89">
              <w:t>Significant amendments to performance and knowledge evidence requirements and CVIG content developed</w:t>
            </w:r>
          </w:p>
          <w:p w:rsidR="00000000" w:rsidRPr="00ED1F89" w:rsidP="00ED1F89">
            <w:pPr>
              <w:pStyle w:val="ListBullet"/>
            </w:pPr>
            <w:r w:rsidRPr="00ED1F89">
              <w:t>Assessment conditions updated.</w:t>
            </w:r>
          </w:p>
        </w:tc>
      </w:tr>
    </w:tbl>
    <w:p w:rsidR="00000000" w:rsidRPr="00ED1F89" w:rsidP="00ED1F89">
      <w:pPr>
        <w:pStyle w:val="NoPaddingFontSize1"/>
      </w:pPr>
    </w:p>
    <w:p w:rsidR="00000000" w:rsidRPr="00ED1F89" w:rsidP="00ED1F89">
      <w:pPr>
        <w:pStyle w:val="AllowPageBreak"/>
      </w:pPr>
    </w:p>
    <w:p w:rsidR="00000000" w:rsidRPr="00ED1F89" w:rsidP="00ED1F89">
      <w:pPr>
        <w:pStyle w:val="Heading1"/>
      </w:pPr>
      <w:bookmarkStart w:id="12" w:name="O_1268325"/>
      <w:bookmarkEnd w:id="12"/>
      <w:r w:rsidRPr="00ED1F89">
        <w:t>Performance Evidence</w:t>
      </w:r>
    </w:p>
    <w:tbl>
      <w:tblPr>
        <w:tblW w:w="9497" w:type="dxa"/>
        <w:tblLayout w:type="fixed"/>
        <w:tblCellMar>
          <w:left w:w="62" w:type="dxa"/>
          <w:right w:w="62" w:type="dxa"/>
        </w:tblCellMar>
        <w:tblLook w:val="0000"/>
      </w:tblPr>
      <w:tblGrid>
        <w:gridCol w:w="9497"/>
      </w:tblGrid>
      <w:tr w:rsidTr="00ED1F8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D1F89">
            <w:pPr>
              <w:pStyle w:val="BodyText"/>
              <w:rPr>
                <w:lang w:val="en-NZ"/>
              </w:rPr>
            </w:pPr>
            <w:r w:rsidRPr="00ED1F89">
              <w:t>Evidence required to demonstrate competence in this un</w:t>
            </w:r>
            <w:r w:rsidRPr="00ED1F89">
              <w:t>it must be relevant to and satisfy all of the requirements of the elements and performance criteria on at least two occasions and include:</w:t>
            </w:r>
          </w:p>
        </w:tc>
      </w:tr>
      <w:tr w:rsidTr="00ED1F8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D1F89" w:rsidP="00ED1F89">
            <w:pPr>
              <w:pStyle w:val="ListBullet"/>
            </w:pPr>
            <w:r w:rsidRPr="00ED1F89">
              <w:t>interpreting system design and verifying installation compliance with relevant industry standards, manufacturer spe</w:t>
            </w:r>
            <w:r w:rsidRPr="00ED1F89">
              <w:t>cifications, building codes and regulations and any noncompliance referred to designer</w:t>
            </w:r>
          </w:p>
          <w:p w:rsidR="00000000" w:rsidRPr="00ED1F89" w:rsidP="00ED1F89">
            <w:pPr>
              <w:pStyle w:val="ListBullet"/>
            </w:pPr>
            <w:r w:rsidRPr="00ED1F89">
              <w:t>applying relevant work health and safety (WHS)/occupational health and safety (OHS) requirements, including using risk control measures</w:t>
            </w:r>
          </w:p>
          <w:p w:rsidR="00000000" w:rsidRPr="00ED1F89" w:rsidP="00ED1F89">
            <w:pPr>
              <w:pStyle w:val="ListBullet"/>
            </w:pPr>
            <w:r w:rsidRPr="00ED1F89">
              <w:t>determining and applying live testing, measurement and isolation requirements</w:t>
            </w:r>
          </w:p>
          <w:p w:rsidR="00000000" w:rsidRPr="00ED1F89" w:rsidP="00ED1F89">
            <w:pPr>
              <w:pStyle w:val="ListBullet"/>
            </w:pPr>
            <w:r w:rsidRPr="00ED1F89">
              <w:t>installing battery storage systems including:</w:t>
            </w:r>
          </w:p>
          <w:p w:rsidR="00000000" w:rsidRPr="00ED1F89" w:rsidP="00ED1F89">
            <w:pPr>
              <w:pStyle w:val="ListBullet2"/>
            </w:pPr>
            <w:r w:rsidRPr="00ED1F89">
              <w:t>power conversion equipment (PCE) to grid and essential loads</w:t>
            </w:r>
          </w:p>
          <w:p w:rsidR="00000000" w:rsidRPr="00ED1F89" w:rsidP="00ED1F89">
            <w:pPr>
              <w:pStyle w:val="ListBullet2"/>
            </w:pPr>
            <w:r w:rsidRPr="00ED1F89">
              <w:t>balance of system to grid</w:t>
            </w:r>
          </w:p>
          <w:p w:rsidR="00000000" w:rsidRPr="00ED1F89" w:rsidP="00ED1F89">
            <w:pPr>
              <w:pStyle w:val="ListBullet2"/>
            </w:pPr>
            <w:r w:rsidRPr="00ED1F89">
              <w:t>programming components</w:t>
            </w:r>
          </w:p>
          <w:p w:rsidR="00000000" w:rsidRPr="00ED1F89" w:rsidP="00ED1F89">
            <w:pPr>
              <w:pStyle w:val="ListBullet"/>
            </w:pPr>
            <w:r w:rsidRPr="00ED1F89">
              <w:t>testing and commissi</w:t>
            </w:r>
            <w:r w:rsidRPr="00ED1F89">
              <w:t>oning the system</w:t>
            </w:r>
          </w:p>
          <w:p w:rsidR="00000000" w:rsidRPr="00ED1F89" w:rsidP="00ED1F89">
            <w:pPr>
              <w:pStyle w:val="ListBullet"/>
            </w:pPr>
            <w:r w:rsidRPr="00ED1F89">
              <w:t>completing required documentation</w:t>
            </w:r>
          </w:p>
          <w:p w:rsidR="00000000" w:rsidRPr="00ED1F89" w:rsidP="00ED1F89">
            <w:pPr>
              <w:pStyle w:val="ListBullet"/>
            </w:pPr>
            <w:r w:rsidRPr="00ED1F89">
              <w:t>instruct client on safe and correct system operation, recommended maintenance and system documentation.</w:t>
            </w:r>
          </w:p>
        </w:tc>
      </w:tr>
    </w:tbl>
    <w:p w:rsidR="00000000" w:rsidRPr="00ED1F89" w:rsidP="00ED1F89">
      <w:pPr>
        <w:pStyle w:val="NoPaddingFontSize1"/>
      </w:pPr>
    </w:p>
    <w:p w:rsidR="00000000" w:rsidRPr="00ED1F89" w:rsidP="00ED1F89">
      <w:pPr>
        <w:pStyle w:val="AllowPageBreak"/>
      </w:pPr>
    </w:p>
    <w:p w:rsidR="00000000" w:rsidRPr="00ED1F89" w:rsidP="00ED1F89">
      <w:pPr>
        <w:pStyle w:val="Heading1"/>
      </w:pPr>
      <w:bookmarkStart w:id="13" w:name="O_1268326"/>
      <w:bookmarkEnd w:id="13"/>
      <w:r w:rsidRPr="00ED1F89">
        <w:t>Knowledge Evidence</w:t>
      </w:r>
    </w:p>
    <w:tbl>
      <w:tblPr>
        <w:tblW w:w="9497" w:type="dxa"/>
        <w:tblLayout w:type="fixed"/>
        <w:tblCellMar>
          <w:left w:w="62" w:type="dxa"/>
          <w:right w:w="62" w:type="dxa"/>
        </w:tblCellMar>
        <w:tblLook w:val="0000"/>
      </w:tblPr>
      <w:tblGrid>
        <w:gridCol w:w="9497"/>
      </w:tblGrid>
      <w:tr w:rsidTr="00ED1F8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D1F89">
            <w:pPr>
              <w:pStyle w:val="BodyText"/>
              <w:rPr>
                <w:lang w:val="en-NZ"/>
              </w:rPr>
            </w:pPr>
            <w:r w:rsidRPr="00ED1F89">
              <w:t>Evidence required to demonstrate competence in this unit must be relevant to and satisfy all of the requirements of the elements, performance criteria and range of conditions and include knowledge of the following. Additional advice and definitions for som</w:t>
            </w:r>
            <w:r w:rsidRPr="00ED1F89">
              <w:t>e items is provided in the UEE Training Package Companion Volume Implementation Guide (CVIG).</w:t>
            </w:r>
          </w:p>
        </w:tc>
      </w:tr>
      <w:tr w:rsidTr="00ED1F8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D1F89" w:rsidP="00ED1F89">
            <w:pPr>
              <w:pStyle w:val="ListBullet"/>
            </w:pPr>
            <w:r w:rsidRPr="00ED1F89">
              <w:t>grid-connected storage systems installations:</w:t>
            </w:r>
          </w:p>
          <w:p w:rsidR="00000000" w:rsidRPr="00ED1F89" w:rsidP="00ED1F89">
            <w:pPr>
              <w:pStyle w:val="ListBullet2"/>
            </w:pPr>
            <w:r w:rsidRPr="00ED1F89">
              <w:t xml:space="preserve">installation requirements including: </w:t>
            </w:r>
          </w:p>
          <w:p w:rsidR="00000000" w:rsidRPr="00ED1F89" w:rsidP="00ED1F89">
            <w:pPr>
              <w:pStyle w:val="ListBullet3"/>
            </w:pPr>
            <w:r w:rsidRPr="00ED1F89">
              <w:t>installing power conversion equipment (PCE) suitable for connecting to battery storage in accordance with system design documentation, relevant industry standards, regulations and manufacturer requirements</w:t>
            </w:r>
          </w:p>
          <w:p w:rsidR="00000000" w:rsidRPr="00ED1F89" w:rsidP="00ED1F89">
            <w:pPr>
              <w:pStyle w:val="ListBullet3"/>
            </w:pPr>
            <w:r w:rsidRPr="00ED1F89">
              <w:t>installing all balance of system equipment in acco</w:t>
            </w:r>
            <w:r w:rsidRPr="00ED1F89">
              <w:t>rdance with system design documentation, relevant industry standards, regulations and manufacturer requirements</w:t>
            </w:r>
          </w:p>
          <w:p w:rsidR="00000000" w:rsidRPr="00ED1F89" w:rsidP="00ED1F89">
            <w:pPr>
              <w:pStyle w:val="ListBullet"/>
            </w:pPr>
            <w:r w:rsidRPr="00ED1F89">
              <w:t>types and applications of PCEs</w:t>
            </w:r>
          </w:p>
          <w:p w:rsidR="00000000" w:rsidRPr="00ED1F89" w:rsidP="00ED1F89">
            <w:pPr>
              <w:pStyle w:val="ListBullet"/>
            </w:pPr>
            <w:r w:rsidRPr="00ED1F89">
              <w:t>diagrams and drawings including:</w:t>
            </w:r>
          </w:p>
          <w:p w:rsidR="00000000" w:rsidRPr="00ED1F89" w:rsidP="00ED1F89">
            <w:pPr>
              <w:pStyle w:val="ListBullet2"/>
            </w:pPr>
            <w:r w:rsidRPr="00ED1F89">
              <w:t>electrical systems circuit diagrams of typical grid-connected energy storage systems including:</w:t>
            </w:r>
          </w:p>
          <w:p w:rsidR="00000000" w:rsidRPr="00ED1F89" w:rsidP="00ED1F89">
            <w:pPr>
              <w:pStyle w:val="ListBullet3"/>
            </w:pPr>
            <w:r w:rsidRPr="00ED1F89">
              <w:t>AC loads being supplied during periods when grid is unavailable</w:t>
            </w:r>
          </w:p>
          <w:p w:rsidR="00000000" w:rsidRPr="00ED1F89" w:rsidP="00ED1F89">
            <w:pPr>
              <w:pStyle w:val="ListBullet3"/>
            </w:pPr>
            <w:r w:rsidRPr="00ED1F89">
              <w:t>all major components</w:t>
            </w:r>
          </w:p>
          <w:p w:rsidR="00000000" w:rsidRPr="00ED1F89" w:rsidP="00ED1F89">
            <w:pPr>
              <w:pStyle w:val="ListBullet3"/>
            </w:pPr>
            <w:r w:rsidRPr="00ED1F89">
              <w:t>protection devices</w:t>
            </w:r>
          </w:p>
          <w:p w:rsidR="00000000" w:rsidRPr="00ED1F89" w:rsidP="00ED1F89">
            <w:pPr>
              <w:pStyle w:val="ListBullet3"/>
            </w:pPr>
            <w:r w:rsidRPr="00ED1F89">
              <w:t>earthing</w:t>
            </w:r>
          </w:p>
          <w:p w:rsidR="00000000" w:rsidRPr="00ED1F89" w:rsidP="00ED1F89">
            <w:pPr>
              <w:pStyle w:val="ListBullet3"/>
            </w:pPr>
            <w:r w:rsidRPr="00ED1F89">
              <w:t>isolation</w:t>
            </w:r>
          </w:p>
          <w:p w:rsidR="00000000" w:rsidRPr="00ED1F89" w:rsidP="00ED1F89">
            <w:pPr>
              <w:pStyle w:val="ListBullet3"/>
            </w:pPr>
            <w:r w:rsidRPr="00ED1F89">
              <w:t>switching</w:t>
            </w:r>
          </w:p>
          <w:p w:rsidR="00000000" w:rsidRPr="00ED1F89" w:rsidP="00ED1F89">
            <w:pPr>
              <w:pStyle w:val="ListBullet3"/>
            </w:pPr>
            <w:r w:rsidRPr="00ED1F89">
              <w:t>metering</w:t>
            </w:r>
          </w:p>
          <w:p w:rsidR="00000000" w:rsidRPr="00ED1F89" w:rsidP="00ED1F89">
            <w:pPr>
              <w:pStyle w:val="ListBullet2"/>
            </w:pPr>
            <w:r w:rsidRPr="00ED1F89">
              <w:t>equipment l</w:t>
            </w:r>
            <w:r w:rsidRPr="00ED1F89">
              <w:t>ocation plan/s to show the locations of equipment, fittings and cabling</w:t>
            </w:r>
          </w:p>
          <w:p w:rsidR="00000000" w:rsidRPr="00ED1F89" w:rsidP="00ED1F89">
            <w:pPr>
              <w:pStyle w:val="ListBullet2"/>
            </w:pPr>
            <w:r w:rsidRPr="00ED1F89">
              <w:t>single line diagrams of energy storage systems for grid-connected PV systems including modifications to switchboard to cater for specified loads</w:t>
            </w:r>
          </w:p>
          <w:p w:rsidR="00000000" w:rsidRPr="00ED1F89" w:rsidP="00ED1F89">
            <w:pPr>
              <w:pStyle w:val="ListBullet2"/>
            </w:pPr>
            <w:r w:rsidRPr="00ED1F89">
              <w:t xml:space="preserve">site diagrams to show the locations of </w:t>
            </w:r>
            <w:r w:rsidRPr="00ED1F89">
              <w:t>equipment, fittings and cabling</w:t>
            </w:r>
          </w:p>
          <w:p w:rsidR="00000000" w:rsidRPr="00ED1F89" w:rsidP="00ED1F89">
            <w:pPr>
              <w:pStyle w:val="ListBullet"/>
            </w:pPr>
            <w:r w:rsidRPr="00ED1F89">
              <w:t>energy management strategies</w:t>
            </w:r>
          </w:p>
          <w:p w:rsidR="00000000" w:rsidRPr="00ED1F89" w:rsidP="00ED1F89">
            <w:pPr>
              <w:pStyle w:val="ListBullet"/>
            </w:pPr>
            <w:r w:rsidRPr="00ED1F89">
              <w:t>PCEs including:</w:t>
            </w:r>
          </w:p>
          <w:p w:rsidR="00000000" w:rsidRPr="00ED1F89" w:rsidP="00ED1F89">
            <w:pPr>
              <w:pStyle w:val="ListBullet2"/>
            </w:pPr>
            <w:r w:rsidRPr="00ED1F89">
              <w:t xml:space="preserve">differences between multimode and grid connect </w:t>
            </w:r>
          </w:p>
          <w:p w:rsidR="00000000" w:rsidRPr="00ED1F89" w:rsidP="00ED1F89">
            <w:pPr>
              <w:pStyle w:val="ListBullet2"/>
            </w:pPr>
            <w:r w:rsidRPr="00ED1F89">
              <w:t>output rating of a multimode PCE in relation to:</w:t>
            </w:r>
          </w:p>
          <w:p w:rsidR="00000000" w:rsidRPr="00ED1F89" w:rsidP="00ED1F89">
            <w:pPr>
              <w:pStyle w:val="ListBullet3"/>
            </w:pPr>
            <w:r w:rsidRPr="00ED1F89">
              <w:t>required maximum demand</w:t>
            </w:r>
          </w:p>
          <w:p w:rsidR="00000000" w:rsidRPr="00ED1F89" w:rsidP="00ED1F89">
            <w:pPr>
              <w:pStyle w:val="ListBullet3"/>
            </w:pPr>
            <w:r w:rsidRPr="00ED1F89">
              <w:t>capacity for battery charging</w:t>
            </w:r>
          </w:p>
          <w:p w:rsidR="00000000" w:rsidRPr="00ED1F89" w:rsidP="00ED1F89">
            <w:pPr>
              <w:pStyle w:val="ListBullet2"/>
            </w:pPr>
            <w:r w:rsidRPr="00ED1F89">
              <w:t>program parameters for a multimode inverter, for the correct operation of the system</w:t>
            </w:r>
          </w:p>
          <w:p w:rsidR="00000000" w:rsidRPr="00ED1F89" w:rsidP="00ED1F89">
            <w:pPr>
              <w:pStyle w:val="ListBullet2"/>
            </w:pPr>
            <w:r w:rsidRPr="00ED1F89">
              <w:t>blackout protection</w:t>
            </w:r>
          </w:p>
          <w:p w:rsidR="00000000" w:rsidRPr="00ED1F89" w:rsidP="00ED1F89">
            <w:pPr>
              <w:pStyle w:val="ListBullet"/>
            </w:pPr>
            <w:r w:rsidRPr="00ED1F89">
              <w:t>grid-connected storage systems fault finding:</w:t>
            </w:r>
          </w:p>
          <w:p w:rsidR="00000000" w:rsidRPr="00ED1F89" w:rsidP="00ED1F89">
            <w:pPr>
              <w:pStyle w:val="ListBullet2"/>
            </w:pPr>
            <w:r w:rsidRPr="00ED1F89">
              <w:t>fault finding procedures for individual equipment</w:t>
            </w:r>
          </w:p>
          <w:p w:rsidR="00000000" w:rsidRPr="00ED1F89" w:rsidP="00ED1F89">
            <w:pPr>
              <w:pStyle w:val="ListBullet2"/>
            </w:pPr>
            <w:r w:rsidRPr="00ED1F89">
              <w:t>fault finding procedures for interconnected systems</w:t>
            </w:r>
          </w:p>
          <w:p w:rsidR="00000000" w:rsidRPr="00ED1F89" w:rsidP="00ED1F89">
            <w:pPr>
              <w:pStyle w:val="ListBullet"/>
            </w:pPr>
            <w:r w:rsidRPr="00ED1F89">
              <w:t>maintenance requirements including relevant industry standards, regulations and manufacturer requirements</w:t>
            </w:r>
          </w:p>
          <w:p w:rsidR="00000000" w:rsidRPr="00ED1F89" w:rsidP="00ED1F89">
            <w:pPr>
              <w:pStyle w:val="ListBullet"/>
            </w:pPr>
            <w:r w:rsidRPr="00ED1F89">
              <w:t>grid-connected energy storage systems maintenance procedures including:</w:t>
            </w:r>
          </w:p>
          <w:p w:rsidR="00000000" w:rsidRPr="00ED1F89" w:rsidP="00ED1F89">
            <w:pPr>
              <w:pStyle w:val="ListBullet2"/>
            </w:pPr>
            <w:r w:rsidRPr="00ED1F89">
              <w:t>maintenance requirements for individual equipment</w:t>
            </w:r>
          </w:p>
          <w:p w:rsidR="00000000" w:rsidRPr="00ED1F89" w:rsidP="00ED1F89">
            <w:pPr>
              <w:pStyle w:val="ListBullet2"/>
            </w:pPr>
            <w:r w:rsidRPr="00ED1F89">
              <w:t>maintenance requirements fo</w:t>
            </w:r>
            <w:r w:rsidRPr="00ED1F89">
              <w:t>r interconnected systems.</w:t>
            </w:r>
          </w:p>
          <w:p w:rsidR="00000000" w:rsidRPr="00ED1F89" w:rsidP="00ED1F89">
            <w:pPr>
              <w:pStyle w:val="ListBullet"/>
            </w:pPr>
            <w:r w:rsidRPr="00ED1F89">
              <w:t>grid-connected storage systems testing and commissioning procedures including:</w:t>
            </w:r>
          </w:p>
          <w:p w:rsidR="00000000" w:rsidRPr="00ED1F89" w:rsidP="00ED1F89">
            <w:pPr>
              <w:pStyle w:val="ListBullet2"/>
            </w:pPr>
            <w:r w:rsidRPr="00ED1F89">
              <w:t>safe testing of equipment</w:t>
            </w:r>
          </w:p>
          <w:p w:rsidR="00000000" w:rsidRPr="00ED1F89" w:rsidP="00ED1F89">
            <w:pPr>
              <w:pStyle w:val="ListBullet2"/>
            </w:pPr>
            <w:r w:rsidRPr="00ED1F89">
              <w:t>safe testing of system operation</w:t>
            </w:r>
          </w:p>
          <w:p w:rsidR="00000000" w:rsidRPr="00ED1F89" w:rsidP="00ED1F89">
            <w:pPr>
              <w:pStyle w:val="ListBullet"/>
            </w:pPr>
            <w:r w:rsidRPr="00ED1F89">
              <w:t>commissioning of energy storage system.</w:t>
            </w:r>
          </w:p>
        </w:tc>
      </w:tr>
    </w:tbl>
    <w:p w:rsidR="00000000" w:rsidRPr="00ED1F89" w:rsidP="00ED1F89">
      <w:pPr>
        <w:pStyle w:val="NoPaddingFontSize1"/>
      </w:pPr>
    </w:p>
    <w:p w:rsidR="00000000" w:rsidRPr="00ED1F89" w:rsidP="00ED1F89">
      <w:pPr>
        <w:pStyle w:val="AllowPageBreak"/>
      </w:pPr>
    </w:p>
    <w:p w:rsidR="00000000" w:rsidRPr="00ED1F89" w:rsidP="00ED1F89">
      <w:pPr>
        <w:pStyle w:val="Heading1"/>
      </w:pPr>
      <w:bookmarkStart w:id="14" w:name="O_1268327"/>
      <w:bookmarkEnd w:id="14"/>
      <w:r w:rsidRPr="00ED1F89">
        <w:t>Assessment Conditions</w:t>
      </w:r>
    </w:p>
    <w:tbl>
      <w:tblPr>
        <w:tblW w:w="9497" w:type="dxa"/>
        <w:tblLayout w:type="fixed"/>
        <w:tblCellMar>
          <w:left w:w="62" w:type="dxa"/>
          <w:right w:w="62" w:type="dxa"/>
        </w:tblCellMar>
        <w:tblLook w:val="0000"/>
      </w:tblPr>
      <w:tblGrid>
        <w:gridCol w:w="9497"/>
      </w:tblGrid>
      <w:tr w:rsidTr="00ED1F8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D1F89" w:rsidP="00ED1F89">
            <w:pPr>
              <w:pStyle w:val="BodyText"/>
            </w:pPr>
            <w:r w:rsidRPr="00ED1F89">
              <w:t>As a minimum, assessors must satisfy applicable regulatory requirements, which include requirements in the Standards for Registered Training Organisations, current at the time of assessment.</w:t>
            </w:r>
          </w:p>
          <w:p w:rsidR="00000000" w:rsidRPr="00ED1F89" w:rsidP="00ED1F89">
            <w:pPr>
              <w:pStyle w:val="BodyText"/>
            </w:pPr>
            <w:r w:rsidRPr="00ED1F89">
              <w:t>As a minimum, assessment must satisfy applicable regulatory requi</w:t>
            </w:r>
            <w:r w:rsidRPr="00ED1F89">
              <w:t>rements, which include requirements in the Standards for Registered Training Organisations, current at the time of assessment.</w:t>
            </w:r>
          </w:p>
          <w:p w:rsidR="00000000" w:rsidRPr="00ED1F89" w:rsidP="00ED1F89">
            <w:pPr>
              <w:pStyle w:val="BodyText"/>
            </w:pPr>
            <w:r w:rsidRPr="00ED1F89">
              <w:t>Assessment must occur in workplace operational situations where it is appropriate to do so; where this is not appropriate, assess</w:t>
            </w:r>
            <w:r w:rsidRPr="00ED1F89">
              <w:t>ment must occur in simulated workplace operational situations that replicate workplace conditions.</w:t>
            </w:r>
          </w:p>
          <w:p w:rsidR="00000000" w:rsidRPr="00ED1F89" w:rsidP="00ED1F89">
            <w:pPr>
              <w:pStyle w:val="BodyText"/>
            </w:pPr>
            <w:r w:rsidRPr="00ED1F89">
              <w:t xml:space="preserve">Assessment processes and techniques must be appropriate to the language, literacy and numeracy requirements of the work being performed and the needs of the </w:t>
            </w:r>
            <w:r w:rsidRPr="00ED1F89">
              <w:t>candidate.</w:t>
            </w:r>
          </w:p>
          <w:p w:rsidR="00000000" w:rsidRPr="00ED1F89" w:rsidP="00ED1F89">
            <w:pPr>
              <w:pStyle w:val="BodyText"/>
            </w:pPr>
            <w:r w:rsidRPr="00ED1F89">
              <w:t>Resources for assessment must include access to:</w:t>
            </w:r>
          </w:p>
          <w:p w:rsidR="00000000" w:rsidRPr="00ED1F89" w:rsidP="00ED1F89">
            <w:pPr>
              <w:pStyle w:val="ListBullet"/>
            </w:pPr>
            <w:r w:rsidRPr="00ED1F89">
              <w:t>Industry Standards</w:t>
            </w:r>
          </w:p>
          <w:p w:rsidR="00000000" w:rsidRPr="00ED1F89" w:rsidP="00ED1F89">
            <w:pPr>
              <w:pStyle w:val="ListBullet2"/>
            </w:pPr>
            <w:r w:rsidRPr="00ED1F89">
              <w:t>relevant industry standards</w:t>
            </w:r>
          </w:p>
          <w:p w:rsidR="00000000" w:rsidRPr="00ED1F89" w:rsidP="00ED1F89">
            <w:pPr>
              <w:pStyle w:val="ListBullet2"/>
            </w:pPr>
            <w:r w:rsidRPr="00ED1F89">
              <w:t>relevant industry product standards</w:t>
            </w:r>
          </w:p>
          <w:p w:rsidR="00000000" w:rsidRPr="00ED1F89" w:rsidP="00ED1F89">
            <w:pPr>
              <w:pStyle w:val="ListBullet"/>
            </w:pPr>
            <w:r w:rsidRPr="00ED1F89">
              <w:t>Documentation including reporting formats</w:t>
            </w:r>
          </w:p>
          <w:p w:rsidR="00000000" w:rsidRPr="00ED1F89" w:rsidP="00ED1F89">
            <w:pPr>
              <w:pStyle w:val="ListBullet2"/>
            </w:pPr>
            <w:r w:rsidRPr="00ED1F89">
              <w:t xml:space="preserve">manufacturer technical data site plans </w:t>
            </w:r>
          </w:p>
          <w:p w:rsidR="00000000" w:rsidRPr="00ED1F89" w:rsidP="00ED1F89">
            <w:pPr>
              <w:pStyle w:val="ListBullet2"/>
            </w:pPr>
            <w:r w:rsidRPr="00ED1F89">
              <w:t>system designer documentation relevant to installing the system</w:t>
            </w:r>
          </w:p>
          <w:p w:rsidR="00000000" w:rsidRPr="00ED1F89" w:rsidP="00ED1F89">
            <w:pPr>
              <w:pStyle w:val="ListBullet2"/>
            </w:pPr>
            <w:r w:rsidRPr="00ED1F89">
              <w:t>maintenance checklists and/or testing and commissioning sheet</w:t>
            </w:r>
          </w:p>
          <w:p w:rsidR="00000000" w:rsidRPr="00ED1F89" w:rsidP="00ED1F89">
            <w:pPr>
              <w:pStyle w:val="ListBullet"/>
            </w:pPr>
            <w:r w:rsidRPr="00ED1F89">
              <w:t>Measuring and testing equipment</w:t>
            </w:r>
          </w:p>
          <w:p w:rsidR="00000000" w:rsidRPr="00ED1F89" w:rsidP="00ED1F89">
            <w:pPr>
              <w:pStyle w:val="ListBullet2"/>
            </w:pPr>
            <w:r w:rsidRPr="00ED1F89">
              <w:t>multimeter insulation resistance tester clamp tester (DC and AC)</w:t>
            </w:r>
          </w:p>
          <w:p w:rsidR="00000000" w:rsidRPr="00ED1F89" w:rsidP="00ED1F89">
            <w:pPr>
              <w:pStyle w:val="ListBullet"/>
            </w:pPr>
            <w:r w:rsidRPr="00ED1F89">
              <w:t>Plant</w:t>
            </w:r>
          </w:p>
          <w:p w:rsidR="00000000" w:rsidRPr="00ED1F89" w:rsidP="00ED1F89">
            <w:pPr>
              <w:pStyle w:val="ListBullet2"/>
            </w:pPr>
            <w:r w:rsidRPr="00ED1F89">
              <w:t>an existing installed P</w:t>
            </w:r>
            <w:r w:rsidRPr="00ED1F89">
              <w:t>V array along with the equipment to facilitate the installation of a battery storage system for grid-connected PV systems. This equipment shall comprise:</w:t>
            </w:r>
          </w:p>
          <w:p w:rsidR="00000000" w:rsidRPr="00ED1F89" w:rsidP="00ED1F89">
            <w:pPr>
              <w:pStyle w:val="ListBullet3"/>
            </w:pPr>
            <w:r w:rsidRPr="00ED1F89">
              <w:t>battery storage</w:t>
            </w:r>
          </w:p>
          <w:p w:rsidR="00000000" w:rsidRPr="00ED1F89" w:rsidP="00ED1F89">
            <w:pPr>
              <w:pStyle w:val="ListBullet3"/>
            </w:pPr>
            <w:r w:rsidRPr="00ED1F89">
              <w:t>multi-mode inverter/s</w:t>
            </w:r>
          </w:p>
          <w:p w:rsidR="00000000" w:rsidRPr="00ED1F89" w:rsidP="00ED1F89">
            <w:pPr>
              <w:pStyle w:val="ListBullet3"/>
            </w:pPr>
            <w:r w:rsidRPr="00ED1F89">
              <w:t>devices for interconnecting solar to system either including charge controller or an appropriate inverter and all required balance of system equipment including:</w:t>
            </w:r>
          </w:p>
          <w:p w:rsidR="00000000" w:rsidRPr="00ED1F89" w:rsidP="00ED1F89">
            <w:pPr>
              <w:pStyle w:val="ListBullet4"/>
            </w:pPr>
            <w:r w:rsidRPr="00ED1F89">
              <w:t>cables</w:t>
            </w:r>
          </w:p>
          <w:p w:rsidR="00000000" w:rsidRPr="00ED1F89" w:rsidP="00ED1F89">
            <w:pPr>
              <w:pStyle w:val="ListBullet4"/>
            </w:pPr>
            <w:r w:rsidRPr="00ED1F89">
              <w:t>protection and isolating devices</w:t>
            </w:r>
          </w:p>
          <w:p w:rsidR="00000000" w:rsidRPr="00ED1F89" w:rsidP="00ED1F89">
            <w:pPr>
              <w:pStyle w:val="ListBullet4"/>
            </w:pPr>
            <w:r w:rsidRPr="00ED1F89">
              <w:t>isolators and signage in accordance with relevant ind</w:t>
            </w:r>
            <w:r w:rsidRPr="00ED1F89">
              <w:t>ustry standards, regulations and industry guidelines</w:t>
            </w:r>
          </w:p>
          <w:p w:rsidR="00000000" w:rsidRPr="00ED1F89" w:rsidP="00ED1F89">
            <w:pPr>
              <w:pStyle w:val="ListBullet2"/>
            </w:pPr>
            <w:r w:rsidRPr="00ED1F89">
              <w:t>appropriate switchboard (or similar) to simulate interconnection of the system with an existing electrical installation</w:t>
            </w:r>
          </w:p>
          <w:p w:rsidR="00000000" w:rsidRPr="00ED1F89" w:rsidP="00ED1F89">
            <w:pPr>
              <w:pStyle w:val="ListBullet"/>
            </w:pPr>
            <w:r w:rsidRPr="00ED1F89">
              <w:t>Safety systems and personal protective equipment (PPE)</w:t>
            </w:r>
          </w:p>
          <w:p w:rsidR="00000000" w:rsidRPr="00ED1F89" w:rsidP="00ED1F89">
            <w:pPr>
              <w:pStyle w:val="ListBullet2"/>
            </w:pPr>
            <w:r w:rsidRPr="00ED1F89">
              <w:t>example of a job safety analysis or safe work method statement form relevant for the practical installation; PPE related to the types of battery storage included in the system</w:t>
            </w:r>
          </w:p>
          <w:p w:rsidR="00000000" w:rsidRPr="00ED1F89" w:rsidP="00ED1F89">
            <w:pPr>
              <w:pStyle w:val="ListBullet"/>
            </w:pPr>
            <w:r w:rsidRPr="00ED1F89">
              <w:t>Software/Systems</w:t>
            </w:r>
          </w:p>
          <w:p w:rsidR="00000000" w:rsidRPr="00ED1F89" w:rsidP="00ED1F89">
            <w:pPr>
              <w:pStyle w:val="ListBullet2"/>
            </w:pPr>
            <w:r w:rsidRPr="00ED1F89">
              <w:t>programming software for the inverter/s and charge controller</w:t>
            </w:r>
            <w:r w:rsidRPr="00ED1F89">
              <w:t>/s</w:t>
            </w:r>
          </w:p>
          <w:p w:rsidR="00000000" w:rsidRPr="00ED1F89" w:rsidP="00ED1F89">
            <w:pPr>
              <w:pStyle w:val="ListBullet"/>
            </w:pPr>
            <w:r w:rsidRPr="00ED1F89">
              <w:t>Specialist requirements</w:t>
            </w:r>
          </w:p>
          <w:p w:rsidR="00000000" w:rsidRPr="00ED1F89" w:rsidP="00ED1F89">
            <w:pPr>
              <w:pStyle w:val="ListBullet2"/>
            </w:pPr>
            <w:r w:rsidRPr="00ED1F89">
              <w:t>specific manufacturer specifications for the equipment included in the battery storage system for grid-connected PV systems including:</w:t>
            </w:r>
          </w:p>
          <w:p w:rsidR="00000000" w:rsidRPr="00ED1F89" w:rsidP="00ED1F89">
            <w:pPr>
              <w:pStyle w:val="ListBullet3"/>
            </w:pPr>
            <w:r w:rsidRPr="00ED1F89">
              <w:t>installation manuals and user guides for typical components and those provided for the prac</w:t>
            </w:r>
            <w:r w:rsidRPr="00ED1F89">
              <w:t>tical installation</w:t>
            </w:r>
          </w:p>
          <w:p w:rsidR="00000000" w:rsidRPr="00ED1F89" w:rsidP="00ED1F89">
            <w:pPr>
              <w:pStyle w:val="ListBullet2"/>
            </w:pPr>
            <w:r w:rsidRPr="00ED1F89">
              <w:t>special tools as required for installing specific equipment</w:t>
            </w:r>
          </w:p>
          <w:p w:rsidR="00000000" w:rsidRPr="00ED1F89" w:rsidP="00ED1F89">
            <w:pPr>
              <w:pStyle w:val="ListBullet2"/>
            </w:pPr>
            <w:r w:rsidRPr="00ED1F89">
              <w:t>special testing tools or equipment required for testing and commissioning, maintenance and fault finding of specific equipment</w:t>
            </w:r>
          </w:p>
          <w:p w:rsidR="00000000" w:rsidRPr="00ED1F89" w:rsidP="00ED1F89">
            <w:pPr>
              <w:pStyle w:val="ListBullet"/>
            </w:pPr>
            <w:r w:rsidRPr="00ED1F89">
              <w:t>Tools and equipment</w:t>
            </w:r>
          </w:p>
          <w:p w:rsidR="00000000" w:rsidRPr="00ED1F89" w:rsidP="00ED1F89">
            <w:pPr>
              <w:pStyle w:val="ListBullet2"/>
            </w:pPr>
            <w:r w:rsidRPr="00ED1F89">
              <w:t>hand tools and power tools.</w:t>
            </w:r>
          </w:p>
        </w:tc>
      </w:tr>
    </w:tbl>
    <w:p w:rsidR="00000000" w:rsidRPr="00ED1F89" w:rsidP="00ED1F89">
      <w:pPr>
        <w:pStyle w:val="NoPaddingFontSize1"/>
      </w:pPr>
    </w:p>
    <w:p w:rsidR="00000000" w:rsidRPr="00ED1F89" w:rsidP="00ED1F89">
      <w:pPr>
        <w:pStyle w:val="AllowPageBreak"/>
      </w:pPr>
    </w:p>
    <w:p w:rsidR="00000000" w:rsidRPr="00ED1F89" w:rsidP="00ED1F89">
      <w:pPr>
        <w:pStyle w:val="Heading1"/>
      </w:pPr>
      <w:bookmarkStart w:id="15" w:name="O_1268330"/>
      <w:bookmarkEnd w:id="15"/>
      <w:r w:rsidRPr="00ED1F89">
        <w:t>Links</w:t>
      </w:r>
    </w:p>
    <w:p w:rsidR="00000000" w:rsidRPr="00ED1F89" w:rsidP="00F81ED5">
      <w:pPr>
        <w:pStyle w:val="BodyText"/>
      </w:pPr>
      <w:r w:rsidRPr="00ED1F89">
        <w:t xml:space="preserve">Companion Volume Implementation Guides are found in VETNet - </w:t>
      </w:r>
      <w:r>
        <w:fldChar w:fldCharType="begin"/>
      </w:r>
      <w:r>
        <w:instrText xml:space="preserve"> HYPERLINK "https://vetnet.gov.au/Pages/TrainingDocs.aspx?q=b8a8f136-5421-4ce1-92e0-2b50341431b6" </w:instrText>
      </w:r>
      <w:r>
        <w:fldChar w:fldCharType="separate"/>
      </w:r>
      <w:r w:rsidRPr="005B4E3B">
        <w:rPr>
          <w:rStyle w:val="Hyperlink"/>
        </w:rPr>
        <w:t>https://vetnet.gov.au/Pages/TrainingDocs.aspx?q=b8a8f136-5421-4ce1-92e0-2b50341431b6</w:t>
      </w:r>
      <w:r>
        <w:fldChar w:fldCharType="end"/>
      </w:r>
    </w:p>
    <w:p w:rsidR="00000000" w:rsidRPr="00ED1F89" w:rsidP="00ED1F89"/>
    <w:sectPr w:rsidSect="00ED1F8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1F8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1F89" w:rsidRPr="00F81ED5" w:rsidP="00F81ED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1F8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1ED5" w:rsidP="00ED1F8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F81ED5" w:rsidP="00ED1F8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F81ED5" w:rsidP="00ED1F8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1F89" w:rsidP="00ED1F89">
    <w:pPr>
      <w:pStyle w:val="Footer"/>
      <w:framePr w:wrap="around"/>
    </w:pPr>
    <w:r>
      <w:fldChar w:fldCharType="begin"/>
    </w:r>
    <w:r>
      <w:instrText xml:space="preserve"> DOCPROPERTY  Subject  \* MERGEFORMAT </w:instrText>
    </w:r>
    <w:r>
      <w:fldChar w:fldCharType="separate"/>
    </w:r>
    <w:r w:rsidR="00F81ED5">
      <w:t>Approved</w:t>
    </w:r>
    <w:r w:rsidR="00F81ED5">
      <w:fldChar w:fldCharType="end"/>
    </w:r>
    <w:r>
      <w:tab/>
      <w:t xml:space="preserve">Page </w:t>
    </w:r>
    <w:r>
      <w:fldChar w:fldCharType="begin"/>
    </w:r>
    <w:r>
      <w:instrText xml:space="preserve"> PAGE  \* Arabic  \* MERGEFORMAT </w:instrText>
    </w:r>
    <w:r>
      <w:fldChar w:fldCharType="separate"/>
    </w:r>
    <w:r w:rsidR="00F81ED5">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81ED5">
      <w:rPr>
        <w:noProof/>
      </w:rPr>
      <w:t>6</w:t>
    </w:r>
    <w:r>
      <w:rPr>
        <w:noProof/>
      </w:rPr>
      <w:fldChar w:fldCharType="end"/>
    </w:r>
  </w:p>
  <w:p w:rsidR="00ED1F89" w:rsidP="00ED1F89">
    <w:pPr>
      <w:pStyle w:val="Footer"/>
      <w:framePr w:wrap="around"/>
    </w:pPr>
    <w:r>
      <w:t xml:space="preserve">© Commonwealth of Australia, </w:t>
    </w:r>
    <w:r>
      <w:fldChar w:fldCharType="begin"/>
    </w:r>
    <w:r>
      <w:instrText xml:space="preserve"> DATE  \@ "yyyy"  \* MERGEFORMAT </w:instrText>
    </w:r>
    <w:r>
      <w:fldChar w:fldCharType="separate"/>
    </w:r>
    <w:r w:rsidR="00F81ED5">
      <w:rPr>
        <w:noProof/>
      </w:rPr>
      <w:t>2025</w:t>
    </w:r>
    <w:r>
      <w:fldChar w:fldCharType="end"/>
    </w:r>
    <w:r>
      <w:tab/>
    </w:r>
    <w:r>
      <w:fldChar w:fldCharType="begin"/>
    </w:r>
    <w:r>
      <w:instrText xml:space="preserve"> DOCPROPERTY  Author  \* MERGEFORMAT </w:instrText>
    </w:r>
    <w:r>
      <w:fldChar w:fldCharType="separate"/>
    </w:r>
    <w:r w:rsidR="00F81ED5">
      <w:t>Powering Skills Organisation</w:t>
    </w:r>
    <w:r w:rsidR="00F81ED5">
      <w:fldChar w:fldCharType="end"/>
    </w:r>
  </w:p>
  <w:p w:rsidR="00ED1F89" w:rsidP="00ED1F8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1F8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1ED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D1F89" w:rsidRPr="00F81ED5" w:rsidP="00F81ED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1F8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1ED5" w:rsidRPr="002D2AF8" w:rsidP="00ED1F89">
    <w:pPr>
      <w:pStyle w:val="Header"/>
      <w:framePr w:wrap="around"/>
    </w:pPr>
    <w:r>
      <w:fldChar w:fldCharType="begin"/>
    </w:r>
    <w:r>
      <w:instrText xml:space="preserve"> TITLE   \* MERGEFORMAT </w:instrText>
    </w:r>
    <w:r>
      <w:fldChar w:fldCharType="separate"/>
    </w:r>
    <w:r>
      <w:t>UEERE0077 Install battery storage equipment power conversion equipment to grid</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F81ED5" w:rsidP="00ED1F8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1F89" w:rsidRPr="002D2AF8" w:rsidP="00ED1F89">
    <w:pPr>
      <w:pStyle w:val="Header"/>
      <w:framePr w:wrap="around"/>
    </w:pPr>
    <w:r>
      <w:fldChar w:fldCharType="begin"/>
    </w:r>
    <w:r>
      <w:instrText xml:space="preserve"> TITLE   \* MERGEFORMAT </w:instrText>
    </w:r>
    <w:r>
      <w:fldChar w:fldCharType="separate"/>
    </w:r>
    <w:r w:rsidR="00F81ED5">
      <w:t>UEERE0077 Install battery storage equipment power conversion equipment to grid</w:t>
    </w:r>
    <w:r w:rsidR="00F81ED5">
      <w:fldChar w:fldCharType="end"/>
    </w:r>
    <w:r>
      <w:tab/>
      <w:t xml:space="preserve">Date this document was generated: </w:t>
    </w:r>
    <w:r>
      <w:fldChar w:fldCharType="begin"/>
    </w:r>
    <w:r>
      <w:instrText xml:space="preserve"> CREATEDATE  \@ "d MMMM yyyy"  \* MERGEFORMAT </w:instrText>
    </w:r>
    <w:r>
      <w:fldChar w:fldCharType="separate"/>
    </w:r>
    <w:r w:rsidR="00F81ED5">
      <w:rPr>
        <w:noProof/>
      </w:rPr>
      <w:t>1 March 2025</w:t>
    </w:r>
    <w:r>
      <w:fldChar w:fldCharType="end"/>
    </w:r>
  </w:p>
  <w:p w:rsidR="00ED1F89" w:rsidP="00ED1F8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ED0104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850E72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EE0FB8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4"/>
  </w:num>
  <w:num w:numId="6">
    <w:abstractNumId w:val="3"/>
  </w:num>
  <w:num w:numId="7">
    <w:abstractNumId w:val="2"/>
  </w:num>
  <w:num w:numId="8">
    <w:abstractNumId w:val="1"/>
  </w:num>
  <w:num w:numId="9">
    <w:abstractNumId w:val="0"/>
  </w:num>
  <w:num w:numId="10">
    <w:abstractNumId w:val="14"/>
  </w:num>
  <w:num w:numId="11">
    <w:abstractNumId w:val="11"/>
  </w:num>
  <w:num w:numId="12">
    <w:abstractNumId w:val="15"/>
  </w:num>
  <w:num w:numId="13">
    <w:abstractNumId w:val="9"/>
  </w:num>
  <w:num w:numId="14">
    <w:abstractNumId w:val="12"/>
  </w:num>
  <w:num w:numId="15">
    <w:abstractNumId w:val="10"/>
  </w:num>
  <w:num w:numId="16">
    <w:abstractNumId w:val="5"/>
  </w:num>
  <w:num w:numId="17">
    <w:abstractNumId w:val="13"/>
  </w:num>
  <w:num w:numId="18">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unhideWhenUsed="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1F8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D1F89"/>
    <w:pPr>
      <w:spacing w:before="360" w:after="60"/>
      <w:outlineLvl w:val="0"/>
    </w:pPr>
    <w:rPr>
      <w:sz w:val="32"/>
    </w:rPr>
  </w:style>
  <w:style w:type="paragraph" w:styleId="Heading2">
    <w:name w:val="heading 2"/>
    <w:basedOn w:val="HeadingBase"/>
    <w:next w:val="BodyText"/>
    <w:link w:val="Heading2Char"/>
    <w:qFormat/>
    <w:rsid w:val="00ED1F89"/>
    <w:pPr>
      <w:keepLines/>
      <w:spacing w:before="240" w:after="120"/>
      <w:outlineLvl w:val="1"/>
    </w:pPr>
    <w:rPr>
      <w:sz w:val="28"/>
      <w:szCs w:val="40"/>
    </w:rPr>
  </w:style>
  <w:style w:type="paragraph" w:styleId="Heading3">
    <w:name w:val="heading 3"/>
    <w:basedOn w:val="HeadingBase"/>
    <w:next w:val="BodyText"/>
    <w:link w:val="Heading3Char"/>
    <w:qFormat/>
    <w:rsid w:val="00ED1F89"/>
    <w:pPr>
      <w:spacing w:before="180" w:after="120"/>
      <w:outlineLvl w:val="2"/>
    </w:pPr>
    <w:rPr>
      <w:spacing w:val="-10"/>
      <w:kern w:val="32"/>
    </w:rPr>
  </w:style>
  <w:style w:type="paragraph" w:styleId="Heading4">
    <w:name w:val="heading 4"/>
    <w:basedOn w:val="HeadingBase"/>
    <w:next w:val="BodyText"/>
    <w:link w:val="Heading4Char"/>
    <w:qFormat/>
    <w:rsid w:val="00ED1F89"/>
    <w:pPr>
      <w:spacing w:before="160" w:after="120"/>
      <w:outlineLvl w:val="3"/>
    </w:pPr>
    <w:rPr>
      <w:sz w:val="22"/>
    </w:rPr>
  </w:style>
  <w:style w:type="paragraph" w:styleId="Heading5">
    <w:name w:val="heading 5"/>
    <w:basedOn w:val="HeadingBase"/>
    <w:next w:val="Normal"/>
    <w:link w:val="Heading5Char"/>
    <w:qFormat/>
    <w:rsid w:val="00ED1F89"/>
    <w:pPr>
      <w:spacing w:before="80"/>
      <w:outlineLvl w:val="4"/>
    </w:pPr>
    <w:rPr>
      <w:color w:val="918585"/>
      <w:sz w:val="20"/>
    </w:rPr>
  </w:style>
  <w:style w:type="paragraph" w:styleId="Heading6">
    <w:name w:val="heading 6"/>
    <w:basedOn w:val="HeadingBase"/>
    <w:next w:val="Normal"/>
    <w:link w:val="Heading6Char"/>
    <w:qFormat/>
    <w:rsid w:val="00ED1F89"/>
    <w:pPr>
      <w:spacing w:before="60"/>
      <w:outlineLvl w:val="5"/>
    </w:pPr>
    <w:rPr>
      <w:color w:val="918585"/>
      <w:sz w:val="20"/>
    </w:rPr>
  </w:style>
  <w:style w:type="paragraph" w:styleId="Heading7">
    <w:name w:val="heading 7"/>
    <w:basedOn w:val="Normal"/>
    <w:next w:val="Normal"/>
    <w:link w:val="Heading7Char"/>
    <w:qFormat/>
    <w:rsid w:val="00ED1F89"/>
    <w:pPr>
      <w:ind w:left="720"/>
      <w:outlineLvl w:val="6"/>
    </w:pPr>
    <w:rPr>
      <w:i/>
    </w:rPr>
  </w:style>
  <w:style w:type="paragraph" w:styleId="Heading8">
    <w:name w:val="heading 8"/>
    <w:basedOn w:val="Normal"/>
    <w:next w:val="Normal"/>
    <w:link w:val="Heading8Char"/>
    <w:qFormat/>
    <w:rsid w:val="00ED1F89"/>
    <w:pPr>
      <w:ind w:left="720"/>
      <w:outlineLvl w:val="7"/>
    </w:pPr>
    <w:rPr>
      <w:i/>
    </w:rPr>
  </w:style>
  <w:style w:type="paragraph" w:styleId="Heading9">
    <w:name w:val="heading 9"/>
    <w:basedOn w:val="Normal"/>
    <w:next w:val="Normal"/>
    <w:link w:val="Heading9Char"/>
    <w:qFormat/>
    <w:rsid w:val="00ED1F89"/>
    <w:pPr>
      <w:ind w:left="720"/>
      <w:outlineLvl w:val="8"/>
    </w:pPr>
    <w:rPr>
      <w:i/>
    </w:rPr>
  </w:style>
  <w:style w:type="character" w:default="1" w:styleId="DefaultParagraphFont">
    <w:name w:val="Default Paragraph Font"/>
    <w:uiPriority w:val="1"/>
    <w:unhideWhenUsed/>
    <w:rsid w:val="00ED1F8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D1F89"/>
  </w:style>
  <w:style w:type="character" w:customStyle="1" w:styleId="Heading1Char">
    <w:name w:val="Heading 1 Char"/>
    <w:basedOn w:val="DefaultParagraphFont"/>
    <w:link w:val="Heading1"/>
    <w:rsid w:val="00ED1F89"/>
    <w:rPr>
      <w:rFonts w:ascii="Times New Roman" w:eastAsia="Times New Roman" w:hAnsi="Times New Roman" w:cs="Times New Roman"/>
      <w:b/>
      <w:sz w:val="32"/>
      <w:szCs w:val="20"/>
      <w:lang w:eastAsia="en-US"/>
    </w:rPr>
  </w:style>
  <w:style w:type="paragraph" w:styleId="BodyText">
    <w:name w:val="Body Text"/>
    <w:basedOn w:val="Normal"/>
    <w:link w:val="BodyTextChar"/>
    <w:rsid w:val="00ED1F8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D1F89"/>
    <w:rPr>
      <w:rFonts w:ascii="Times New Roman" w:eastAsia="Times New Roman" w:hAnsi="Times New Roman" w:cs="Times New Roman"/>
      <w:sz w:val="24"/>
      <w:lang w:eastAsia="en-US"/>
    </w:rPr>
  </w:style>
  <w:style w:type="paragraph" w:styleId="ListBullet">
    <w:name w:val="List Bullet"/>
    <w:basedOn w:val="List"/>
    <w:rsid w:val="00ED1F89"/>
    <w:pPr>
      <w:numPr>
        <w:numId w:val="14"/>
      </w:numPr>
      <w:tabs>
        <w:tab w:val="clear" w:pos="340"/>
      </w:tabs>
      <w:spacing w:before="40" w:after="40"/>
    </w:pPr>
  </w:style>
  <w:style w:type="character" w:customStyle="1" w:styleId="SpecialBold">
    <w:name w:val="Special Bold"/>
    <w:basedOn w:val="DefaultParagraphFont"/>
    <w:rsid w:val="00ED1F89"/>
    <w:rPr>
      <w:b/>
      <w:spacing w:val="0"/>
    </w:rPr>
  </w:style>
  <w:style w:type="paragraph" w:styleId="ListBullet2">
    <w:name w:val="List Bullet 2"/>
    <w:basedOn w:val="List2"/>
    <w:rsid w:val="00ED1F89"/>
    <w:pPr>
      <w:numPr>
        <w:numId w:val="15"/>
      </w:numPr>
      <w:tabs>
        <w:tab w:val="clear" w:pos="680"/>
      </w:tabs>
    </w:pPr>
  </w:style>
  <w:style w:type="paragraph" w:customStyle="1" w:styleId="SuperHeading">
    <w:name w:val="SuperHeading"/>
    <w:basedOn w:val="Normal"/>
    <w:rsid w:val="00ED1F89"/>
    <w:pPr>
      <w:spacing w:before="240" w:after="120"/>
      <w:outlineLvl w:val="0"/>
    </w:pPr>
    <w:rPr>
      <w:rFonts w:ascii="Times New Roman" w:hAnsi="Times New Roman"/>
      <w:b/>
      <w:sz w:val="32"/>
    </w:rPr>
  </w:style>
  <w:style w:type="paragraph" w:customStyle="1" w:styleId="AllowPageBreak">
    <w:name w:val="AllowPageBreak"/>
    <w:rsid w:val="00ED1F89"/>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ED1F89"/>
    <w:pPr>
      <w:numPr>
        <w:numId w:val="3"/>
      </w:numPr>
      <w:tabs>
        <w:tab w:val="clear" w:pos="1021"/>
      </w:tabs>
      <w:ind w:left="1037" w:hanging="357"/>
    </w:pPr>
  </w:style>
  <w:style w:type="paragraph" w:styleId="ListBullet4">
    <w:name w:val="List Bullet 4"/>
    <w:basedOn w:val="List4"/>
    <w:rsid w:val="00ED1F89"/>
    <w:pPr>
      <w:numPr>
        <w:numId w:val="4"/>
      </w:numPr>
      <w:tabs>
        <w:tab w:val="clear" w:pos="1361"/>
      </w:tabs>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ED1F8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D1F8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D1F8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D1F8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D1F8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D1F8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D1F8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D1F89"/>
    <w:rPr>
      <w:rFonts w:ascii="Courier New" w:eastAsia="Times New Roman" w:hAnsi="Courier New" w:cs="Times New Roman"/>
      <w:i/>
      <w:szCs w:val="20"/>
      <w:lang w:eastAsia="en-US"/>
    </w:rPr>
  </w:style>
  <w:style w:type="paragraph" w:customStyle="1" w:styleId="HeadingBase">
    <w:name w:val="Heading Base"/>
    <w:rsid w:val="00ED1F8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D1F89"/>
    <w:pPr>
      <w:tabs>
        <w:tab w:val="right" w:leader="dot" w:pos="9072"/>
      </w:tabs>
      <w:ind w:left="567"/>
    </w:pPr>
    <w:rPr>
      <w:szCs w:val="22"/>
    </w:rPr>
  </w:style>
  <w:style w:type="paragraph" w:customStyle="1" w:styleId="TOCBase">
    <w:name w:val="TOC Base"/>
    <w:rsid w:val="00ED1F8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D1F89"/>
    <w:pPr>
      <w:tabs>
        <w:tab w:val="right" w:leader="dot" w:pos="9072"/>
      </w:tabs>
      <w:spacing w:before="40" w:after="40"/>
      <w:ind w:left="284"/>
    </w:pPr>
    <w:rPr>
      <w:rFonts w:ascii="Times New Roman" w:hAnsi="Times New Roman"/>
    </w:rPr>
  </w:style>
  <w:style w:type="paragraph" w:styleId="TOC1">
    <w:name w:val="toc 1"/>
    <w:basedOn w:val="TOCBase"/>
    <w:next w:val="Normal"/>
    <w:rsid w:val="00ED1F8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D1F8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D1F89"/>
    <w:rPr>
      <w:rFonts w:ascii="Times New Roman" w:eastAsia="Times New Roman" w:hAnsi="Times New Roman" w:cs="Times New Roman"/>
      <w:sz w:val="16"/>
      <w:lang w:eastAsia="en-US"/>
    </w:rPr>
  </w:style>
  <w:style w:type="paragraph" w:styleId="Title">
    <w:name w:val="Title"/>
    <w:basedOn w:val="HeadingBase"/>
    <w:link w:val="TitleChar"/>
    <w:qFormat/>
    <w:rsid w:val="00ED1F89"/>
    <w:pPr>
      <w:spacing w:before="5040"/>
      <w:jc w:val="center"/>
    </w:pPr>
    <w:rPr>
      <w:sz w:val="48"/>
      <w:szCs w:val="72"/>
      <w:lang w:val="en-US"/>
    </w:rPr>
  </w:style>
  <w:style w:type="character" w:customStyle="1" w:styleId="TitleChar">
    <w:name w:val="Title Char"/>
    <w:basedOn w:val="DefaultParagraphFont"/>
    <w:link w:val="Title"/>
    <w:rsid w:val="00ED1F8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D1F89"/>
    <w:pPr>
      <w:tabs>
        <w:tab w:val="left" w:pos="3600"/>
        <w:tab w:val="left" w:pos="3958"/>
      </w:tabs>
    </w:pPr>
  </w:style>
  <w:style w:type="paragraph" w:styleId="List">
    <w:name w:val="List"/>
    <w:basedOn w:val="BodyText"/>
    <w:next w:val="BodyText"/>
    <w:rsid w:val="00ED1F89"/>
    <w:pPr>
      <w:tabs>
        <w:tab w:val="left" w:pos="340"/>
      </w:tabs>
      <w:spacing w:before="60" w:after="60"/>
      <w:ind w:left="340" w:hanging="340"/>
    </w:pPr>
  </w:style>
  <w:style w:type="paragraph" w:customStyle="1" w:styleId="Note">
    <w:name w:val="Note"/>
    <w:basedOn w:val="BodyText"/>
    <w:rsid w:val="00ED1F8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D1F89"/>
    <w:pPr>
      <w:framePr w:wrap="auto" w:hAnchor="text" w:y="6049"/>
    </w:pPr>
    <w:rPr>
      <w:color w:val="000000"/>
      <w:sz w:val="40"/>
    </w:rPr>
  </w:style>
  <w:style w:type="paragraph" w:customStyle="1" w:styleId="TOCTitle">
    <w:name w:val="TOCTitle"/>
    <w:basedOn w:val="Heading1"/>
    <w:rsid w:val="00ED1F89"/>
    <w:pPr>
      <w:spacing w:after="240"/>
      <w:jc w:val="center"/>
      <w:outlineLvl w:val="9"/>
    </w:pPr>
    <w:rPr>
      <w:caps/>
    </w:rPr>
  </w:style>
  <w:style w:type="paragraph" w:customStyle="1" w:styleId="Version">
    <w:name w:val="Version"/>
    <w:rsid w:val="00ED1F8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D1F89"/>
    <w:pPr>
      <w:keepNext w:val="0"/>
      <w:tabs>
        <w:tab w:val="right" w:pos="4176"/>
      </w:tabs>
      <w:ind w:left="198" w:hanging="198"/>
    </w:pPr>
    <w:rPr>
      <w:rFonts w:ascii="Garamond" w:hAnsi="Garamond"/>
    </w:rPr>
  </w:style>
  <w:style w:type="paragraph" w:styleId="IndexHeading">
    <w:name w:val="index heading"/>
    <w:basedOn w:val="Normal"/>
    <w:next w:val="Index1"/>
    <w:semiHidden/>
    <w:rsid w:val="00ED1F89"/>
    <w:pPr>
      <w:spacing w:before="120" w:after="120"/>
    </w:pPr>
    <w:rPr>
      <w:rFonts w:ascii="Arial" w:hAnsi="Arial"/>
      <w:b/>
      <w:color w:val="918585"/>
      <w:sz w:val="24"/>
    </w:rPr>
  </w:style>
  <w:style w:type="paragraph" w:styleId="Header">
    <w:name w:val="header"/>
    <w:basedOn w:val="Normal"/>
    <w:link w:val="HeaderChar"/>
    <w:rsid w:val="00ED1F8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D1F89"/>
    <w:rPr>
      <w:rFonts w:ascii="Times New Roman" w:eastAsia="Times New Roman" w:hAnsi="Times New Roman" w:cs="Times New Roman"/>
      <w:sz w:val="16"/>
      <w:szCs w:val="20"/>
      <w:lang w:val="en-GB" w:eastAsia="en-US"/>
    </w:rPr>
  </w:style>
  <w:style w:type="paragraph" w:customStyle="1" w:styleId="Chapter">
    <w:name w:val="Chapter"/>
    <w:basedOn w:val="Normal"/>
    <w:rsid w:val="00ED1F89"/>
    <w:pPr>
      <w:spacing w:before="240"/>
    </w:pPr>
    <w:rPr>
      <w:rFonts w:ascii="Times New Roman" w:hAnsi="Times New Roman"/>
      <w:smallCaps/>
      <w:spacing w:val="80"/>
      <w:sz w:val="28"/>
    </w:rPr>
  </w:style>
  <w:style w:type="paragraph" w:customStyle="1" w:styleId="InChapter">
    <w:name w:val="InChapter"/>
    <w:basedOn w:val="Heading3"/>
    <w:rsid w:val="00ED1F89"/>
    <w:pPr>
      <w:spacing w:after="240"/>
      <w:outlineLvl w:val="9"/>
    </w:pPr>
    <w:rPr>
      <w:noProof/>
    </w:rPr>
  </w:style>
  <w:style w:type="paragraph" w:styleId="Index2">
    <w:name w:val="index 2"/>
    <w:basedOn w:val="Normal"/>
    <w:next w:val="Normal"/>
    <w:semiHidden/>
    <w:rsid w:val="00ED1F89"/>
    <w:pPr>
      <w:tabs>
        <w:tab w:val="right" w:pos="4176"/>
      </w:tabs>
      <w:ind w:left="568" w:hanging="284"/>
    </w:pPr>
    <w:rPr>
      <w:rFonts w:ascii="Garamond" w:hAnsi="Garamond"/>
    </w:rPr>
  </w:style>
  <w:style w:type="paragraph" w:customStyle="1" w:styleId="Byline">
    <w:name w:val="Byline"/>
    <w:rsid w:val="00ED1F8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D1F89"/>
    <w:pPr>
      <w:tabs>
        <w:tab w:val="clear" w:pos="3600"/>
        <w:tab w:val="clear" w:pos="3958"/>
      </w:tabs>
      <w:jc w:val="right"/>
    </w:pPr>
  </w:style>
  <w:style w:type="character" w:styleId="Emphasis">
    <w:name w:val="Emphasis"/>
    <w:basedOn w:val="DefaultParagraphFont"/>
    <w:qFormat/>
    <w:rsid w:val="00ED1F89"/>
    <w:rPr>
      <w:i/>
    </w:rPr>
  </w:style>
  <w:style w:type="paragraph" w:styleId="Caption">
    <w:name w:val="caption"/>
    <w:basedOn w:val="BodyText"/>
    <w:next w:val="Normal"/>
    <w:qFormat/>
    <w:rsid w:val="00ED1F89"/>
    <w:pPr>
      <w:framePr w:w="2268" w:hSpace="181" w:vSpace="181" w:wrap="around" w:vAnchor="text" w:hAnchor="page" w:x="1135" w:y="285" w:anchorLock="1"/>
    </w:pPr>
    <w:rPr>
      <w:i/>
    </w:rPr>
  </w:style>
  <w:style w:type="paragraph" w:customStyle="1" w:styleId="MiniTOCTitle">
    <w:name w:val="MiniTOCTitle"/>
    <w:basedOn w:val="Heading4"/>
    <w:rsid w:val="00ED1F89"/>
    <w:pPr>
      <w:spacing w:before="240"/>
      <w:outlineLvl w:val="9"/>
    </w:pPr>
    <w:rPr>
      <w:noProof/>
      <w:sz w:val="24"/>
    </w:rPr>
  </w:style>
  <w:style w:type="paragraph" w:customStyle="1" w:styleId="MiniTOCItem">
    <w:name w:val="MiniTOCItem"/>
    <w:basedOn w:val="ListBullet"/>
    <w:rsid w:val="00ED1F89"/>
    <w:pPr>
      <w:numPr>
        <w:numId w:val="0"/>
      </w:numPr>
      <w:tabs>
        <w:tab w:val="right" w:leader="dot" w:pos="6521"/>
      </w:tabs>
      <w:spacing w:before="0" w:after="0"/>
    </w:pPr>
  </w:style>
  <w:style w:type="paragraph" w:customStyle="1" w:styleId="TOFTitle">
    <w:name w:val="TOFTitle"/>
    <w:basedOn w:val="TOCTitle"/>
    <w:rsid w:val="00ED1F89"/>
  </w:style>
  <w:style w:type="paragraph" w:styleId="TableofFigures">
    <w:name w:val="table of figures"/>
    <w:basedOn w:val="Normal"/>
    <w:next w:val="Normal"/>
    <w:semiHidden/>
    <w:rsid w:val="00ED1F89"/>
    <w:pPr>
      <w:tabs>
        <w:tab w:val="right" w:leader="dot" w:pos="9072"/>
      </w:tabs>
      <w:ind w:left="970" w:hanging="403"/>
    </w:pPr>
    <w:rPr>
      <w:rFonts w:ascii="Times New Roman" w:hAnsi="Times New Roman"/>
      <w:b/>
    </w:rPr>
  </w:style>
  <w:style w:type="paragraph" w:styleId="ListNumber">
    <w:name w:val="List Number"/>
    <w:basedOn w:val="List"/>
    <w:rsid w:val="00ED1F89"/>
    <w:pPr>
      <w:numPr>
        <w:numId w:val="17"/>
      </w:numPr>
      <w:tabs>
        <w:tab w:val="clear" w:pos="340"/>
      </w:tabs>
    </w:pPr>
  </w:style>
  <w:style w:type="character" w:customStyle="1" w:styleId="WingdingSymbols">
    <w:name w:val="Wingding Symbols"/>
    <w:rsid w:val="00ED1F89"/>
    <w:rPr>
      <w:rFonts w:ascii="Wingdings" w:hAnsi="Wingdings"/>
    </w:rPr>
  </w:style>
  <w:style w:type="paragraph" w:customStyle="1" w:styleId="TableHeading">
    <w:name w:val="Table Heading"/>
    <w:basedOn w:val="HeadingBase"/>
    <w:rsid w:val="00ED1F89"/>
    <w:pPr>
      <w:keepLines/>
      <w:pBdr>
        <w:bottom w:val="single" w:sz="6" w:space="1" w:color="918585"/>
      </w:pBdr>
      <w:spacing w:before="240"/>
    </w:pPr>
  </w:style>
  <w:style w:type="character" w:customStyle="1" w:styleId="HotSpot">
    <w:name w:val="HotSpot"/>
    <w:rsid w:val="00ED1F89"/>
    <w:rPr>
      <w:color w:val="0033CC"/>
      <w:u w:val="none"/>
    </w:rPr>
  </w:style>
  <w:style w:type="paragraph" w:customStyle="1" w:styleId="BodyTextRight">
    <w:name w:val="Body Text Right"/>
    <w:basedOn w:val="BodyText"/>
    <w:rsid w:val="00ED1F89"/>
    <w:pPr>
      <w:spacing w:before="0" w:after="0"/>
      <w:jc w:val="right"/>
    </w:pPr>
  </w:style>
  <w:style w:type="paragraph" w:styleId="Index3">
    <w:name w:val="index 3"/>
    <w:basedOn w:val="ListNumber2"/>
    <w:next w:val="Normal"/>
    <w:semiHidden/>
    <w:rsid w:val="00ED1F89"/>
    <w:pPr>
      <w:numPr>
        <w:numId w:val="0"/>
      </w:numPr>
      <w:tabs>
        <w:tab w:val="right" w:leader="dot" w:pos="4176"/>
      </w:tabs>
    </w:pPr>
  </w:style>
  <w:style w:type="paragraph" w:styleId="ListNumber2">
    <w:name w:val="List Number 2"/>
    <w:basedOn w:val="List2"/>
    <w:rsid w:val="00ED1F89"/>
    <w:pPr>
      <w:numPr>
        <w:numId w:val="12"/>
      </w:numPr>
      <w:tabs>
        <w:tab w:val="clear" w:pos="1060"/>
      </w:tabs>
    </w:pPr>
  </w:style>
  <w:style w:type="paragraph" w:customStyle="1" w:styleId="MarginNote">
    <w:name w:val="Margin Note"/>
    <w:basedOn w:val="BodyText"/>
    <w:rsid w:val="00ED1F8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D1F8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D1F8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D1F89"/>
    <w:rPr>
      <w:sz w:val="32"/>
    </w:rPr>
  </w:style>
  <w:style w:type="paragraph" w:customStyle="1" w:styleId="HeadingProcedure">
    <w:name w:val="Heading Procedure"/>
    <w:basedOn w:val="HeadingBase"/>
    <w:next w:val="Normal"/>
    <w:rsid w:val="00ED1F89"/>
    <w:pPr>
      <w:tabs>
        <w:tab w:val="left" w:pos="0"/>
      </w:tabs>
      <w:spacing w:before="120" w:after="60"/>
    </w:pPr>
    <w:rPr>
      <w:i/>
      <w:color w:val="918585"/>
      <w:sz w:val="22"/>
    </w:rPr>
  </w:style>
  <w:style w:type="paragraph" w:customStyle="1" w:styleId="TableBodyText">
    <w:name w:val="Table Body Text"/>
    <w:basedOn w:val="BodyText"/>
    <w:rsid w:val="00ED1F89"/>
    <w:pPr>
      <w:spacing w:before="60" w:after="60"/>
    </w:pPr>
  </w:style>
  <w:style w:type="paragraph" w:styleId="ListContinue">
    <w:name w:val="List Continue"/>
    <w:basedOn w:val="List"/>
    <w:rsid w:val="00ED1F89"/>
    <w:pPr>
      <w:ind w:firstLine="0"/>
    </w:pPr>
  </w:style>
  <w:style w:type="paragraph" w:customStyle="1" w:styleId="ListNote">
    <w:name w:val="List Note"/>
    <w:basedOn w:val="List"/>
    <w:rsid w:val="00ED1F89"/>
    <w:pPr>
      <w:pBdr>
        <w:top w:val="single" w:sz="6" w:space="2" w:color="918585"/>
        <w:bottom w:val="single" w:sz="6" w:space="2" w:color="918585"/>
      </w:pBdr>
      <w:tabs>
        <w:tab w:val="left" w:pos="1021"/>
      </w:tabs>
      <w:ind w:firstLine="0"/>
    </w:pPr>
  </w:style>
  <w:style w:type="paragraph" w:customStyle="1" w:styleId="Warning">
    <w:name w:val="Warning"/>
    <w:basedOn w:val="BodyText"/>
    <w:rsid w:val="00ED1F89"/>
    <w:pPr>
      <w:shd w:val="clear" w:color="auto" w:fill="D9D9D9"/>
      <w:tabs>
        <w:tab w:val="left" w:pos="992"/>
      </w:tabs>
      <w:ind w:left="119" w:right="119"/>
    </w:pPr>
    <w:rPr>
      <w:sz w:val="20"/>
    </w:rPr>
  </w:style>
  <w:style w:type="paragraph" w:customStyle="1" w:styleId="MarginIcons">
    <w:name w:val="Margin Icons"/>
    <w:basedOn w:val="BodyText"/>
    <w:rsid w:val="00ED1F8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D1F89"/>
    <w:rPr>
      <w:rFonts w:ascii="Courier New" w:hAnsi="Courier New"/>
    </w:rPr>
  </w:style>
  <w:style w:type="paragraph" w:customStyle="1" w:styleId="NoteBullet">
    <w:name w:val="Note Bullet"/>
    <w:basedOn w:val="Note"/>
    <w:rsid w:val="00ED1F89"/>
    <w:pPr>
      <w:tabs>
        <w:tab w:val="clear" w:pos="680"/>
      </w:tabs>
      <w:spacing w:before="60" w:after="60"/>
    </w:pPr>
  </w:style>
  <w:style w:type="paragraph" w:customStyle="1" w:styleId="SubHeading2">
    <w:name w:val="SubHeading2"/>
    <w:basedOn w:val="HeadingBase"/>
    <w:rsid w:val="00ED1F89"/>
    <w:pPr>
      <w:spacing w:before="240" w:after="60"/>
    </w:pPr>
    <w:rPr>
      <w:sz w:val="20"/>
    </w:rPr>
  </w:style>
  <w:style w:type="paragraph" w:customStyle="1" w:styleId="SubHeading1">
    <w:name w:val="SubHeading1"/>
    <w:basedOn w:val="HeadingBase"/>
    <w:rsid w:val="00ED1F89"/>
    <w:pPr>
      <w:spacing w:before="240" w:after="60"/>
    </w:pPr>
    <w:rPr>
      <w:color w:val="918585"/>
      <w:sz w:val="22"/>
    </w:rPr>
  </w:style>
  <w:style w:type="paragraph" w:customStyle="1" w:styleId="SideHeading">
    <w:name w:val="Side Heading"/>
    <w:basedOn w:val="HeadingBase"/>
    <w:rsid w:val="00ED1F8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D1F89"/>
    <w:pPr>
      <w:numPr>
        <w:numId w:val="13"/>
      </w:numPr>
    </w:pPr>
  </w:style>
  <w:style w:type="paragraph" w:styleId="PlainText">
    <w:name w:val="Plain Text"/>
    <w:basedOn w:val="Normal"/>
    <w:link w:val="PlainTextChar"/>
    <w:rsid w:val="00ED1F89"/>
    <w:rPr>
      <w:sz w:val="20"/>
    </w:rPr>
  </w:style>
  <w:style w:type="character" w:customStyle="1" w:styleId="PlainTextChar">
    <w:name w:val="Plain Text Char"/>
    <w:basedOn w:val="DefaultParagraphFont"/>
    <w:link w:val="PlainText"/>
    <w:rsid w:val="00ED1F89"/>
    <w:rPr>
      <w:rFonts w:ascii="Courier New" w:eastAsia="Times New Roman" w:hAnsi="Courier New" w:cs="Times New Roman"/>
      <w:sz w:val="20"/>
      <w:szCs w:val="20"/>
      <w:lang w:eastAsia="en-US"/>
    </w:rPr>
  </w:style>
  <w:style w:type="character" w:customStyle="1" w:styleId="MenuOption">
    <w:name w:val="Menu Option"/>
    <w:basedOn w:val="DefaultParagraphFont"/>
    <w:rsid w:val="00ED1F89"/>
    <w:rPr>
      <w:b/>
      <w:smallCaps/>
    </w:rPr>
  </w:style>
  <w:style w:type="paragraph" w:customStyle="1" w:styleId="TableListNumber">
    <w:name w:val="Table List Number"/>
    <w:basedOn w:val="ListNumber"/>
    <w:rsid w:val="00ED1F89"/>
    <w:pPr>
      <w:numPr>
        <w:numId w:val="0"/>
      </w:numPr>
    </w:pPr>
  </w:style>
  <w:style w:type="paragraph" w:styleId="TOC4">
    <w:name w:val="toc 4"/>
    <w:basedOn w:val="TOCBase"/>
    <w:next w:val="Normal"/>
    <w:semiHidden/>
    <w:rsid w:val="00ED1F89"/>
    <w:pPr>
      <w:tabs>
        <w:tab w:val="right" w:leader="dot" w:pos="9071"/>
      </w:tabs>
      <w:ind w:left="1701"/>
    </w:pPr>
  </w:style>
  <w:style w:type="paragraph" w:customStyle="1" w:styleId="ListAlpha">
    <w:name w:val="List Alpha"/>
    <w:basedOn w:val="List"/>
    <w:rsid w:val="00ED1F89"/>
    <w:pPr>
      <w:numPr>
        <w:numId w:val="11"/>
      </w:numPr>
    </w:pPr>
  </w:style>
  <w:style w:type="paragraph" w:customStyle="1" w:styleId="ListAlpha2">
    <w:name w:val="List Alpha 2"/>
    <w:basedOn w:val="List2"/>
    <w:rsid w:val="00ED1F89"/>
    <w:pPr>
      <w:numPr>
        <w:numId w:val="10"/>
      </w:numPr>
    </w:pPr>
  </w:style>
  <w:style w:type="paragraph" w:styleId="List2">
    <w:name w:val="List 2"/>
    <w:basedOn w:val="BodyText"/>
    <w:rsid w:val="00ED1F89"/>
    <w:pPr>
      <w:tabs>
        <w:tab w:val="left" w:pos="680"/>
      </w:tabs>
      <w:spacing w:before="60" w:after="60"/>
      <w:ind w:left="680" w:hanging="340"/>
    </w:pPr>
  </w:style>
  <w:style w:type="paragraph" w:styleId="List3">
    <w:name w:val="List 3"/>
    <w:basedOn w:val="BodyText"/>
    <w:rsid w:val="00ED1F89"/>
    <w:pPr>
      <w:tabs>
        <w:tab w:val="left" w:pos="1021"/>
      </w:tabs>
      <w:spacing w:before="60" w:after="60"/>
      <w:ind w:left="1020" w:hanging="340"/>
    </w:pPr>
  </w:style>
  <w:style w:type="paragraph" w:styleId="List4">
    <w:name w:val="List 4"/>
    <w:basedOn w:val="BodyText"/>
    <w:rsid w:val="00ED1F89"/>
    <w:pPr>
      <w:tabs>
        <w:tab w:val="left" w:pos="1361"/>
      </w:tabs>
      <w:spacing w:before="60" w:after="60"/>
      <w:ind w:left="1361" w:hanging="340"/>
    </w:pPr>
  </w:style>
  <w:style w:type="paragraph" w:styleId="List5">
    <w:name w:val="List 5"/>
    <w:basedOn w:val="BodyText"/>
    <w:rsid w:val="00ED1F89"/>
    <w:pPr>
      <w:tabs>
        <w:tab w:val="left" w:pos="1701"/>
      </w:tabs>
      <w:spacing w:before="60" w:after="60"/>
      <w:ind w:left="1701" w:hanging="340"/>
    </w:pPr>
  </w:style>
  <w:style w:type="paragraph" w:styleId="ListBullet5">
    <w:name w:val="List Bullet 5"/>
    <w:basedOn w:val="List5"/>
    <w:rsid w:val="00ED1F89"/>
    <w:pPr>
      <w:numPr>
        <w:numId w:val="6"/>
      </w:numPr>
    </w:pPr>
  </w:style>
  <w:style w:type="paragraph" w:styleId="ListContinue2">
    <w:name w:val="List Continue 2"/>
    <w:basedOn w:val="List2"/>
    <w:rsid w:val="00ED1F89"/>
    <w:pPr>
      <w:ind w:firstLine="0"/>
    </w:pPr>
  </w:style>
  <w:style w:type="paragraph" w:styleId="ListContinue3">
    <w:name w:val="List Continue 3"/>
    <w:basedOn w:val="List3"/>
    <w:rsid w:val="00ED1F89"/>
    <w:pPr>
      <w:ind w:left="1021" w:firstLine="0"/>
    </w:pPr>
  </w:style>
  <w:style w:type="paragraph" w:styleId="ListContinue4">
    <w:name w:val="List Continue 4"/>
    <w:basedOn w:val="List4"/>
    <w:rsid w:val="00ED1F89"/>
    <w:pPr>
      <w:ind w:firstLine="0"/>
    </w:pPr>
  </w:style>
  <w:style w:type="paragraph" w:styleId="ListContinue5">
    <w:name w:val="List Continue 5"/>
    <w:basedOn w:val="List5"/>
    <w:rsid w:val="00ED1F89"/>
    <w:pPr>
      <w:ind w:firstLine="0"/>
    </w:pPr>
  </w:style>
  <w:style w:type="paragraph" w:styleId="ListNumber3">
    <w:name w:val="List Number 3"/>
    <w:basedOn w:val="List3"/>
    <w:rsid w:val="00ED1F89"/>
    <w:pPr>
      <w:numPr>
        <w:numId w:val="7"/>
      </w:numPr>
    </w:pPr>
  </w:style>
  <w:style w:type="paragraph" w:styleId="ListNumber4">
    <w:name w:val="List Number 4"/>
    <w:basedOn w:val="List4"/>
    <w:rsid w:val="00ED1F89"/>
    <w:pPr>
      <w:numPr>
        <w:numId w:val="8"/>
      </w:numPr>
    </w:pPr>
  </w:style>
  <w:style w:type="paragraph" w:styleId="ListNumber5">
    <w:name w:val="List Number 5"/>
    <w:basedOn w:val="List5"/>
    <w:rsid w:val="00ED1F89"/>
    <w:pPr>
      <w:numPr>
        <w:numId w:val="9"/>
      </w:numPr>
    </w:pPr>
  </w:style>
  <w:style w:type="paragraph" w:styleId="BlockText">
    <w:name w:val="Block Text"/>
    <w:basedOn w:val="Normal"/>
    <w:rsid w:val="00ED1F89"/>
    <w:pPr>
      <w:spacing w:after="120"/>
      <w:ind w:left="1440" w:right="1440"/>
    </w:pPr>
  </w:style>
  <w:style w:type="character" w:customStyle="1" w:styleId="Subscript">
    <w:name w:val="Subscript"/>
    <w:basedOn w:val="DefaultParagraphFont"/>
    <w:rsid w:val="00ED1F89"/>
    <w:rPr>
      <w:sz w:val="16"/>
      <w:vertAlign w:val="subscript"/>
    </w:rPr>
  </w:style>
  <w:style w:type="character" w:customStyle="1" w:styleId="Superscript">
    <w:name w:val="Superscript"/>
    <w:basedOn w:val="DefaultParagraphFont"/>
    <w:rsid w:val="00ED1F89"/>
    <w:rPr>
      <w:sz w:val="16"/>
      <w:vertAlign w:val="superscript"/>
    </w:rPr>
  </w:style>
  <w:style w:type="character" w:customStyle="1" w:styleId="Symbols">
    <w:name w:val="Symbols"/>
    <w:basedOn w:val="DefaultParagraphFont"/>
    <w:rsid w:val="00ED1F89"/>
    <w:rPr>
      <w:rFonts w:ascii="Symbol" w:hAnsi="Symbol"/>
    </w:rPr>
  </w:style>
  <w:style w:type="character" w:customStyle="1" w:styleId="MenuOptions">
    <w:name w:val="Menu Options"/>
    <w:basedOn w:val="DefaultParagraphFont"/>
    <w:rsid w:val="00ED1F89"/>
    <w:rPr>
      <w:rFonts w:ascii="Arial Narrow" w:hAnsi="Arial Narrow"/>
      <w:smallCaps/>
    </w:rPr>
  </w:style>
  <w:style w:type="character" w:customStyle="1" w:styleId="Buttons">
    <w:name w:val="Buttons"/>
    <w:basedOn w:val="DefaultParagraphFont"/>
    <w:rsid w:val="00ED1F89"/>
    <w:rPr>
      <w:b/>
    </w:rPr>
  </w:style>
  <w:style w:type="character" w:customStyle="1" w:styleId="Underlined">
    <w:name w:val="Underlined"/>
    <w:basedOn w:val="DefaultParagraphFont"/>
    <w:rsid w:val="00ED1F89"/>
    <w:rPr>
      <w:u w:val="single"/>
    </w:rPr>
  </w:style>
  <w:style w:type="paragraph" w:customStyle="1" w:styleId="TableBodyTextRight">
    <w:name w:val="Table Body Text Right"/>
    <w:basedOn w:val="TableBodyText"/>
    <w:rsid w:val="00ED1F89"/>
    <w:pPr>
      <w:widowControl w:val="0"/>
      <w:autoSpaceDE w:val="0"/>
      <w:autoSpaceDN w:val="0"/>
      <w:adjustRightInd w:val="0"/>
      <w:jc w:val="right"/>
    </w:pPr>
    <w:rPr>
      <w:rFonts w:cs="Arial"/>
      <w:szCs w:val="18"/>
    </w:rPr>
  </w:style>
  <w:style w:type="paragraph" w:customStyle="1" w:styleId="CopyrightText">
    <w:name w:val="Copyright Text"/>
    <w:basedOn w:val="BodyText"/>
    <w:rsid w:val="00ED1F89"/>
    <w:rPr>
      <w:sz w:val="18"/>
    </w:rPr>
  </w:style>
  <w:style w:type="paragraph" w:customStyle="1" w:styleId="BodySmallRight">
    <w:name w:val="Body Small Right"/>
    <w:basedOn w:val="BodyTextRight"/>
    <w:rsid w:val="00ED1F89"/>
    <w:rPr>
      <w:sz w:val="18"/>
      <w:szCs w:val="18"/>
    </w:rPr>
  </w:style>
  <w:style w:type="paragraph" w:customStyle="1" w:styleId="MarginEdition">
    <w:name w:val="Margin Edition"/>
    <w:basedOn w:val="MarginNote"/>
    <w:rsid w:val="00ED1F89"/>
    <w:pPr>
      <w:spacing w:before="0" w:after="0"/>
    </w:pPr>
    <w:rPr>
      <w:rFonts w:ascii="Times New Roman" w:hAnsi="Times New Roman"/>
      <w:color w:val="999999"/>
    </w:rPr>
  </w:style>
  <w:style w:type="paragraph" w:customStyle="1" w:styleId="Spacer">
    <w:name w:val="Spacer"/>
    <w:basedOn w:val="Normal"/>
    <w:rsid w:val="00ED1F89"/>
    <w:rPr>
      <w:sz w:val="2"/>
      <w:szCs w:val="2"/>
    </w:rPr>
  </w:style>
  <w:style w:type="character" w:customStyle="1" w:styleId="Small">
    <w:name w:val="Small"/>
    <w:basedOn w:val="DefaultParagraphFont"/>
    <w:rsid w:val="00ED1F89"/>
    <w:rPr>
      <w:sz w:val="16"/>
    </w:rPr>
  </w:style>
  <w:style w:type="paragraph" w:customStyle="1" w:styleId="WideTable">
    <w:name w:val="Wide Table"/>
    <w:basedOn w:val="Normal"/>
    <w:rsid w:val="00ED1F89"/>
    <w:pPr>
      <w:ind w:left="-1418"/>
    </w:pPr>
    <w:rPr>
      <w:sz w:val="2"/>
      <w:szCs w:val="2"/>
    </w:rPr>
  </w:style>
  <w:style w:type="character" w:styleId="PageNumber">
    <w:name w:val="page number"/>
    <w:basedOn w:val="DefaultParagraphFont"/>
    <w:rsid w:val="00ED1F89"/>
  </w:style>
  <w:style w:type="paragraph" w:styleId="Quote">
    <w:name w:val="Quote"/>
    <w:basedOn w:val="Heading1"/>
    <w:link w:val="QuoteChar"/>
    <w:qFormat/>
    <w:rsid w:val="00ED1F89"/>
    <w:rPr>
      <w:b w:val="0"/>
      <w:sz w:val="72"/>
      <w:szCs w:val="72"/>
      <w:lang w:val="en-NZ"/>
    </w:rPr>
  </w:style>
  <w:style w:type="character" w:customStyle="1" w:styleId="QuoteChar">
    <w:name w:val="Quote Char"/>
    <w:basedOn w:val="DefaultParagraphFont"/>
    <w:link w:val="Quote"/>
    <w:rsid w:val="00ED1F8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D1F89"/>
    <w:pPr>
      <w:pageBreakBefore/>
    </w:pPr>
  </w:style>
  <w:style w:type="paragraph" w:customStyle="1" w:styleId="Border">
    <w:name w:val="Border"/>
    <w:basedOn w:val="Normal"/>
    <w:qFormat/>
    <w:rsid w:val="00ED1F8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D1F89"/>
    <w:rPr>
      <w:b/>
      <w:bCs/>
      <w:i/>
      <w:iCs/>
      <w:color w:val="auto"/>
    </w:rPr>
  </w:style>
  <w:style w:type="paragraph" w:styleId="IntenseQuote">
    <w:name w:val="Intense Quote"/>
    <w:basedOn w:val="Normal"/>
    <w:next w:val="Normal"/>
    <w:link w:val="IntenseQuoteChar"/>
    <w:uiPriority w:val="30"/>
    <w:qFormat/>
    <w:rsid w:val="00ED1F8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D1F8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D1F89"/>
    <w:rPr>
      <w:smallCaps/>
      <w:color w:val="auto"/>
      <w:u w:val="single"/>
    </w:rPr>
  </w:style>
  <w:style w:type="character" w:styleId="IntenseReference">
    <w:name w:val="Intense Reference"/>
    <w:basedOn w:val="DefaultParagraphFont"/>
    <w:uiPriority w:val="32"/>
    <w:qFormat/>
    <w:rsid w:val="00ED1F89"/>
    <w:rPr>
      <w:b/>
      <w:bCs/>
      <w:smallCaps/>
      <w:color w:val="auto"/>
      <w:spacing w:val="5"/>
      <w:u w:val="single"/>
    </w:rPr>
  </w:style>
  <w:style w:type="paragraph" w:customStyle="1" w:styleId="2ColumnHeading">
    <w:name w:val="2Column Heading"/>
    <w:basedOn w:val="BodyText"/>
    <w:qFormat/>
    <w:rsid w:val="00ED1F89"/>
    <w:pPr>
      <w:spacing w:after="60"/>
      <w:ind w:left="-2268"/>
    </w:pPr>
    <w:rPr>
      <w:b/>
    </w:rPr>
  </w:style>
  <w:style w:type="paragraph" w:customStyle="1" w:styleId="Heading1TOC">
    <w:name w:val="Heading1 TOC"/>
    <w:basedOn w:val="Normal"/>
    <w:qFormat/>
    <w:rsid w:val="00ED1F89"/>
    <w:pPr>
      <w:spacing w:before="240" w:after="120"/>
    </w:pPr>
    <w:rPr>
      <w:rFonts w:ascii="Times New Roman" w:hAnsi="Times New Roman"/>
      <w:b/>
      <w:sz w:val="32"/>
    </w:rPr>
  </w:style>
  <w:style w:type="paragraph" w:customStyle="1" w:styleId="Heading2TOC">
    <w:name w:val="Heading2 TOC"/>
    <w:basedOn w:val="Normal"/>
    <w:qFormat/>
    <w:rsid w:val="00ED1F89"/>
    <w:pPr>
      <w:spacing w:before="240" w:after="60"/>
    </w:pPr>
    <w:rPr>
      <w:rFonts w:ascii="Times New Roman" w:hAnsi="Times New Roman"/>
      <w:b/>
      <w:sz w:val="28"/>
    </w:rPr>
  </w:style>
  <w:style w:type="character" w:customStyle="1" w:styleId="Underline">
    <w:name w:val="Underline"/>
    <w:basedOn w:val="DefaultParagraphFont"/>
    <w:qFormat/>
    <w:rsid w:val="00ED1F89"/>
    <w:rPr>
      <w:u w:val="single"/>
    </w:rPr>
  </w:style>
  <w:style w:type="character" w:customStyle="1" w:styleId="BoldandItalics">
    <w:name w:val="Bold and Italics"/>
    <w:qFormat/>
    <w:rsid w:val="00ED1F89"/>
    <w:rPr>
      <w:b/>
      <w:i/>
      <w:u w:val="none"/>
    </w:rPr>
  </w:style>
  <w:style w:type="paragraph" w:styleId="BalloonText">
    <w:name w:val="Balloon Text"/>
    <w:basedOn w:val="Normal"/>
    <w:link w:val="BalloonTextChar"/>
    <w:rsid w:val="00ED1F89"/>
    <w:rPr>
      <w:rFonts w:ascii="Tahoma" w:hAnsi="Tahoma" w:cs="Tahoma"/>
      <w:sz w:val="16"/>
      <w:szCs w:val="16"/>
    </w:rPr>
  </w:style>
  <w:style w:type="character" w:customStyle="1" w:styleId="BalloonTextChar">
    <w:name w:val="Balloon Text Char"/>
    <w:basedOn w:val="DefaultParagraphFont"/>
    <w:link w:val="BalloonText"/>
    <w:rsid w:val="00ED1F8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D1F8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D1F8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D1F89"/>
    <w:rPr>
      <w:b/>
      <w:color w:val="660033"/>
      <w:spacing w:val="0"/>
    </w:rPr>
  </w:style>
  <w:style w:type="paragraph" w:customStyle="1" w:styleId="Nameditemlist">
    <w:name w:val="Named item list"/>
    <w:basedOn w:val="BodyText"/>
    <w:qFormat/>
    <w:rsid w:val="00ED1F89"/>
    <w:pPr>
      <w:tabs>
        <w:tab w:val="left" w:pos="2835"/>
      </w:tabs>
      <w:ind w:left="2835" w:hanging="2835"/>
    </w:pPr>
  </w:style>
  <w:style w:type="paragraph" w:customStyle="1" w:styleId="BodyTextnopadding">
    <w:name w:val="Body Text no padding"/>
    <w:basedOn w:val="BodyText"/>
    <w:qFormat/>
    <w:rsid w:val="00ED1F89"/>
    <w:pPr>
      <w:spacing w:before="0" w:after="0"/>
    </w:pPr>
  </w:style>
  <w:style w:type="paragraph" w:customStyle="1" w:styleId="BodyTextBold">
    <w:name w:val="Body Text Bold"/>
    <w:basedOn w:val="BodyText"/>
    <w:qFormat/>
    <w:rsid w:val="00ED1F89"/>
    <w:rPr>
      <w:b/>
    </w:rPr>
  </w:style>
  <w:style w:type="character" w:styleId="Hyperlink">
    <w:name w:val="Hyperlink"/>
    <w:basedOn w:val="DefaultParagraphFont"/>
    <w:uiPriority w:val="99"/>
    <w:unhideWhenUsed/>
    <w:rsid w:val="00F81ED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1689</Words>
  <Characters>11304</Characters>
  <Application>Microsoft Office Word</Application>
  <DocSecurity>0</DocSecurity>
  <Lines>353</Lines>
  <Paragraphs>203</Paragraphs>
  <ScaleCrop>false</ScaleCrop>
  <Company>Author-it Software Corporation Ltd.</Company>
  <LinksUpToDate>false</LinksUpToDate>
  <CharactersWithSpaces>12790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UEERE0077 Install battery storage equipment power conversion equipment to grid</dc:title>
  <dc:subject>Approved</dc:subject>
  <dc:creator>Powering Skills Organisation</dc:creator>
  <cp:keywords>Release: 1</cp:keywords>
  <dc:description>Review Date: 12 April 2008</dc:description>
  <cp:lastModifiedBy>HSD_TPCMSd.prod</cp:lastModifiedBy>
  <cp:revision>3</cp:revision>
  <dcterms:created xsi:type="dcterms:W3CDTF">2025-03-01T08:30:00Z</dcterms:created>
  <dcterms:modified xsi:type="dcterms:W3CDTF">2025-03-01T08:30:00Z</dcterms:modified>
</cp:coreProperties>
</file>