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689" w:rsidP="00CC0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UEERE0067 Develop engineering solutions to renewable energy (RE) problems</w:t>
      </w:r>
      <w:r>
        <w:fldChar w:fldCharType="end"/>
      </w:r>
    </w:p>
    <w:p w:rsidR="00CC0689" w:rsidP="00CC0689">
      <w:pPr>
        <w:pStyle w:val="Version"/>
        <w:sectPr w:rsidSect="00441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18C" w:rsidP="0044118C">
      <w:pPr>
        <w:pStyle w:val="SuperHeading"/>
      </w:pPr>
      <w:r w:rsidRPr="0044118C">
        <w:t>UEERE0067 Develop engineering solutions to renewable energy (RE) problems</w:t>
      </w:r>
    </w:p>
    <w:p w:rsidR="00000000" w:rsidRPr="0044118C" w:rsidP="0044118C">
      <w:pPr>
        <w:pStyle w:val="Heading1"/>
      </w:pPr>
      <w:bookmarkStart w:id="1" w:name="O_1268105"/>
      <w:bookmarkEnd w:id="1"/>
      <w:r w:rsidRPr="004411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Release 1. This is the first release of this unit of competency in the UEE Electrotechnology Training Package.</w:t>
            </w:r>
          </w:p>
          <w:p w:rsidR="00000000" w:rsidRPr="0044118C" w:rsidP="0044118C">
            <w:pPr>
              <w:pStyle w:val="BodyText"/>
            </w:pPr>
            <w:r w:rsidRPr="0044118C">
              <w:t>This unit replaces and is not equivalent to UEERE0033 Develop engineering solutions to renewable energy (RE) problems. Modifications include:</w:t>
            </w:r>
          </w:p>
          <w:p w:rsidR="00000000" w:rsidRPr="0044118C" w:rsidP="0044118C">
            <w:pPr>
              <w:pStyle w:val="ListBullet"/>
            </w:pPr>
            <w:r w:rsidRPr="0044118C">
              <w:t>Prerequisites changed</w:t>
            </w:r>
          </w:p>
          <w:p w:rsidR="00000000" w:rsidRPr="0044118C" w:rsidP="0044118C">
            <w:pPr>
              <w:pStyle w:val="ListBullet"/>
            </w:pPr>
            <w:r w:rsidRPr="0044118C">
              <w:t>Significant amendments made to Elements and Performance Criteria</w:t>
            </w:r>
          </w:p>
          <w:p w:rsidR="00000000" w:rsidRPr="0044118C" w:rsidP="0044118C">
            <w:pPr>
              <w:pStyle w:val="ListBullet"/>
            </w:pPr>
            <w:r w:rsidRPr="0044118C">
              <w:t>Range of conditions update</w:t>
            </w:r>
            <w:r w:rsidRPr="0044118C">
              <w:t>d</w:t>
            </w:r>
          </w:p>
          <w:p w:rsidR="00000000" w:rsidRPr="0044118C" w:rsidP="0044118C">
            <w:pPr>
              <w:pStyle w:val="ListBullet"/>
            </w:pPr>
            <w:r w:rsidRPr="0044118C">
              <w:t>Significant amendments to Performance and Knowledge Evidence and CVIG content developed.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2" w:name="O_1268106"/>
      <w:bookmarkEnd w:id="2"/>
      <w:r w:rsidRPr="004411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This unit involves the skills and knowledge required to apply engineering principles to develop engineering solutions to renewable e</w:t>
            </w:r>
            <w:r w:rsidRPr="0044118C">
              <w:t>nergy (RE) problems.</w:t>
            </w:r>
          </w:p>
          <w:p w:rsidR="00000000" w:rsidRPr="0044118C" w:rsidP="0044118C">
            <w:pPr>
              <w:pStyle w:val="BodyText"/>
            </w:pPr>
            <w:r w:rsidRPr="0044118C">
              <w:t>It includes determining and applying engineering solutions to RE systems and components and their operating parameters. It also includes applying problem-solving techniques, and testing and documenting alternative engineering solutions</w:t>
            </w:r>
            <w:r w:rsidRPr="0044118C">
              <w:t xml:space="preserve"> to RE problems.</w:t>
            </w:r>
          </w:p>
          <w:p w:rsidR="00000000" w:rsidRPr="0044118C" w:rsidP="0044118C">
            <w:pPr>
              <w:pStyle w:val="BodyText"/>
            </w:pPr>
            <w:r w:rsidRPr="0044118C">
              <w:t>This unit is appropriate for Licenced Electricians or Electrical Engineers with responsibility for developing engineering solutions to renewable energy (RE) problems.</w:t>
            </w:r>
          </w:p>
          <w:p w:rsidR="00000000" w:rsidRPr="0044118C" w:rsidP="0044118C">
            <w:pPr>
              <w:pStyle w:val="BodyText"/>
            </w:pPr>
            <w:r w:rsidRPr="0044118C">
              <w:t>No licensing, legislative or certification requirements apply to this unit at the time of publication.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3" w:name="O_1268107"/>
      <w:bookmarkEnd w:id="3"/>
      <w:r w:rsidRPr="004411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UEECD0062 Write specifications for renewable energy engineering projects</w:t>
            </w:r>
          </w:p>
          <w:p w:rsidR="00000000" w:rsidRPr="0044118C" w:rsidP="0044118C">
            <w:pPr>
              <w:pStyle w:val="BodyText"/>
            </w:pPr>
            <w:r w:rsidRPr="0044118C">
              <w:t>UEERE0055 Conduct site survey for off-gr</w:t>
            </w:r>
            <w:r w:rsidRPr="0044118C">
              <w:t>id photovoltaic/generating set systems</w:t>
            </w:r>
          </w:p>
          <w:p w:rsidR="00000000" w:rsidRPr="0044118C" w:rsidP="0044118C">
            <w:pPr>
              <w:pStyle w:val="BodyText"/>
            </w:pPr>
            <w:r w:rsidRPr="0044118C">
              <w:t>UEERE0063 Design off-grid photovoltaic/generating set systems</w:t>
            </w:r>
          </w:p>
          <w:p w:rsidR="00000000" w:rsidRPr="0044118C" w:rsidP="0044118C">
            <w:pPr>
              <w:pStyle w:val="BodyText"/>
            </w:pPr>
            <w:r w:rsidRPr="0044118C">
              <w:t>and</w:t>
            </w:r>
          </w:p>
          <w:p w:rsidR="00000000" w:rsidRPr="0044118C" w:rsidP="0044118C">
            <w:pPr>
              <w:pStyle w:val="BodyText"/>
            </w:pPr>
            <w:r w:rsidRPr="0044118C">
              <w:t>UEEEL0039 Design, install and verify compliance and functionality of general electrical installations</w:t>
            </w:r>
          </w:p>
          <w:p w:rsidR="00000000" w:rsidRPr="0044118C" w:rsidP="0044118C">
            <w:pPr>
              <w:pStyle w:val="BodyText"/>
            </w:pPr>
            <w:r w:rsidRPr="0044118C">
              <w:t>or</w:t>
            </w:r>
          </w:p>
          <w:p w:rsidR="00000000" w:rsidRPr="0044118C" w:rsidP="0044118C">
            <w:pPr>
              <w:pStyle w:val="BodyText"/>
            </w:pPr>
            <w:r w:rsidRPr="0044118C">
              <w:t>UEERE0051 Apply electrical principles to renew</w:t>
            </w:r>
            <w:r w:rsidRPr="0044118C">
              <w:t>able energy design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4" w:name="O_1268108"/>
      <w:bookmarkEnd w:id="4"/>
      <w:r w:rsidRPr="004411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Renewable Energy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5" w:name="O_1268109"/>
      <w:bookmarkEnd w:id="5"/>
      <w:r w:rsidRPr="004411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Electrotechnology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6" w:name="O_1268110"/>
      <w:bookmarkEnd w:id="6"/>
      <w:r w:rsidRPr="004411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31"/>
        <w:gridCol w:w="808"/>
        <w:gridCol w:w="5553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ELEMENTS</w:t>
            </w:r>
          </w:p>
        </w:tc>
        <w:tc>
          <w:tcPr>
            <w:tcW w:w="6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PERFORMANCE CRITERIA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Elements describe the essential outcomes.</w:t>
            </w:r>
          </w:p>
        </w:tc>
        <w:tc>
          <w:tcPr>
            <w:tcW w:w="6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Performance criteria describe the performance needed to demonstrate achievement of the element.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 xml:space="preserve">1 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Determine RE problem and plan work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Nature and scope of the RE problem is determined from relevant documentation and consultation with relevant person/s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Relevant work health and safety (WHS)/occupational health and safety (OHS) processes and workplace procedures are identified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Established technical and practical engineering methods are identified for application to solution development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</w:t>
            </w:r>
            <w:r w:rsidRPr="0044118C">
              <w:rPr>
                <w:rStyle w:val="SpecialBold"/>
              </w:rPr>
              <w:t>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Technical and practical techniques, tools and resources appropriate for solution development are identified and planned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 xml:space="preserve">Personnel required to support solution development and implementation are identified, consulted and roles and responsibilities </w:t>
            </w:r>
            <w:r w:rsidRPr="0044118C">
              <w:t>confirmed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1.6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Project plan including quality measures is developed and tested in consultation with relevant person/s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2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Develop engineering solutions for RE problem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WHS/OHS risk control measures and workplace procedures are followed for carrying out work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Information/data is gathered and analysed in accordance with project plan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RE systems, components, construction, operation characteristics and applicatio</w:t>
            </w:r>
            <w:r w:rsidRPr="0044118C">
              <w:t>ns are analysed in accordance with project plan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Parameters, specifications and performance requirements in relation to RE work are determined in accordance with project plan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Systematic synthesis and design processes are applied to development of engineering solution options to achieve project requirements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2.6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Work is monitored in accordance with established quality measures, relevant industry standards and project plan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3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rPr>
                <w:rStyle w:val="SpecialBold"/>
              </w:rPr>
              <w:t>Test, document and implement engineering principles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3.1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Engineering solution/s are tested to determine their effectiveness and modified, as required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3.2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Engineering solutions are documented and instructions for implementation that incorporate risk control measures included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3.3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 xml:space="preserve">Competent person/s to implement engineering solutions are identified and coordinated in accordance with regulatory requirements </w:t>
            </w:r>
            <w:r w:rsidRPr="0044118C">
              <w:t>and workplace policies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>
            <w:pPr>
              <w:pStyle w:val="BodyText"/>
              <w:keepLines w:val="0"/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rPr>
                <w:rStyle w:val="SpecialBold"/>
              </w:rPr>
              <w:t>3.4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Justification for engineering solution/s used are documented and included in work/project records in accordance with relevant industry standards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7" w:name="O_1268111"/>
      <w:bookmarkEnd w:id="7"/>
      <w:r w:rsidRPr="004411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Foundation skills essential to performance</w:t>
            </w:r>
            <w:r w:rsidRPr="0044118C">
              <w:t xml:space="preserve"> are explicit in the performance criteria of this unit of competency.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8" w:name="O_1268112"/>
      <w:bookmarkEnd w:id="8"/>
      <w:r w:rsidRPr="004411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39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Range is restricted to essential operating conditions and any other variables essential to the work environment.</w:t>
            </w:r>
          </w:p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Non-essential conditions may be found in the UEE Electrotechnology Training Package Companion Volume Implementation Guide.</w:t>
            </w:r>
          </w:p>
        </w:tc>
      </w:tr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18C">
            <w:pPr>
              <w:pStyle w:val="BodyText"/>
              <w:rPr>
                <w:lang w:val="en-NZ"/>
              </w:rPr>
            </w:pPr>
            <w:r w:rsidRPr="0044118C">
              <w:t>Must include developing at least two different solutions to solve the problem. The solutions must involve at least two of the follo</w:t>
            </w:r>
            <w:r w:rsidRPr="0044118C">
              <w:t>wing areas:</w:t>
            </w:r>
          </w:p>
        </w:tc>
        <w:tc>
          <w:tcPr>
            <w:tcW w:w="6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ListBullet"/>
            </w:pPr>
            <w:r w:rsidRPr="0044118C">
              <w:t>energy efficiency</w:t>
            </w:r>
          </w:p>
          <w:p w:rsidR="00000000" w:rsidRPr="0044118C" w:rsidP="0044118C">
            <w:pPr>
              <w:pStyle w:val="ListBullet"/>
            </w:pPr>
            <w:r w:rsidRPr="0044118C">
              <w:t>demand management</w:t>
            </w:r>
          </w:p>
          <w:p w:rsidR="00000000" w:rsidRPr="0044118C" w:rsidP="0044118C">
            <w:pPr>
              <w:pStyle w:val="ListBullet"/>
            </w:pPr>
            <w:r w:rsidRPr="0044118C">
              <w:t>heat loss management</w:t>
            </w:r>
          </w:p>
          <w:p w:rsidR="00000000" w:rsidRPr="0044118C" w:rsidP="0044118C">
            <w:pPr>
              <w:pStyle w:val="ListBullet"/>
            </w:pPr>
            <w:r w:rsidRPr="0044118C">
              <w:t>electrical equipment options</w:t>
            </w:r>
          </w:p>
          <w:p w:rsidR="00000000" w:rsidRPr="0044118C" w:rsidP="0044118C">
            <w:pPr>
              <w:pStyle w:val="ListBullet"/>
            </w:pPr>
            <w:r w:rsidRPr="0044118C">
              <w:t>renewable energy</w:t>
            </w:r>
          </w:p>
          <w:p w:rsidR="00000000" w:rsidRPr="0044118C" w:rsidP="0044118C">
            <w:pPr>
              <w:pStyle w:val="ListBullet"/>
            </w:pPr>
            <w:r w:rsidRPr="0044118C">
              <w:t>non-electrical resource management.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9" w:name="O_1268113"/>
      <w:bookmarkEnd w:id="9"/>
      <w:r w:rsidRPr="004411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18C" w:rsidP="0044118C">
            <w:pPr>
              <w:pStyle w:val="BodyText"/>
            </w:pPr>
            <w:r w:rsidRPr="0044118C">
              <w:t>This unit replaces and is not equivalent to UEERE0033 Develop engineering solutions to renewable energy (RE) problems.</w:t>
            </w:r>
          </w:p>
        </w:tc>
      </w:tr>
    </w:tbl>
    <w:p w:rsidR="00000000" w:rsidRPr="0044118C" w:rsidP="0044118C">
      <w:pPr>
        <w:pStyle w:val="NoPaddingFontSize1"/>
      </w:pPr>
    </w:p>
    <w:p w:rsidR="00000000" w:rsidRPr="0044118C" w:rsidP="0044118C">
      <w:pPr>
        <w:pStyle w:val="AllowPageBreak"/>
      </w:pPr>
    </w:p>
    <w:p w:rsidR="00000000" w:rsidRPr="0044118C" w:rsidP="0044118C">
      <w:pPr>
        <w:pStyle w:val="Heading1"/>
      </w:pPr>
      <w:bookmarkStart w:id="10" w:name="O_1268120"/>
      <w:bookmarkEnd w:id="10"/>
      <w:r w:rsidRPr="0044118C">
        <w:t>Links</w:t>
      </w:r>
    </w:p>
    <w:p w:rsidR="00000000" w:rsidRPr="0044118C" w:rsidP="00CC0689">
      <w:pPr>
        <w:pStyle w:val="BodyText"/>
      </w:pPr>
      <w:r w:rsidRPr="00441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3A5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118C" w:rsidP="0044118C"/>
    <w:sectPr w:rsidSect="00441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8C" w:rsidRPr="00CC0689" w:rsidP="00CC0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89" w:rsidP="00441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689" w:rsidP="00441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0689" w:rsidP="00441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18C" w:rsidRPr="00CC0689" w:rsidP="00CC0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89" w:rsidRPr="002D2AF8" w:rsidP="00441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UEERE0067 Develop engineering solutions to renewable energy (RE)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C0689" w:rsidP="00441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70F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E1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18C"/>
  </w:style>
  <w:style w:type="character" w:customStyle="1" w:styleId="Heading1Char">
    <w:name w:val="Heading 1 Char"/>
    <w:basedOn w:val="DefaultParagraphFont"/>
    <w:link w:val="Heading1"/>
    <w:rsid w:val="00441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1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18C"/>
    <w:rPr>
      <w:b/>
      <w:spacing w:val="0"/>
    </w:rPr>
  </w:style>
  <w:style w:type="paragraph" w:customStyle="1" w:styleId="SuperHeading">
    <w:name w:val="SuperHeading"/>
    <w:basedOn w:val="Normal"/>
    <w:rsid w:val="00441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1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18C"/>
    <w:rPr>
      <w:i/>
    </w:rPr>
  </w:style>
  <w:style w:type="paragraph" w:styleId="Caption">
    <w:name w:val="caption"/>
    <w:basedOn w:val="BodyText"/>
    <w:next w:val="Normal"/>
    <w:qFormat/>
    <w:rsid w:val="00441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18C"/>
  </w:style>
  <w:style w:type="paragraph" w:styleId="TableofFigures">
    <w:name w:val="table of figures"/>
    <w:basedOn w:val="Normal"/>
    <w:next w:val="Normal"/>
    <w:semiHidden/>
    <w:rsid w:val="00441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18C"/>
    <w:rPr>
      <w:rFonts w:ascii="Wingdings" w:hAnsi="Wingdings"/>
    </w:rPr>
  </w:style>
  <w:style w:type="paragraph" w:customStyle="1" w:styleId="TableHeading">
    <w:name w:val="Table Heading"/>
    <w:basedOn w:val="HeadingBase"/>
    <w:rsid w:val="00441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18C"/>
    <w:rPr>
      <w:color w:val="0033CC"/>
      <w:u w:val="none"/>
    </w:rPr>
  </w:style>
  <w:style w:type="paragraph" w:customStyle="1" w:styleId="BodyTextRight">
    <w:name w:val="Body Text Right"/>
    <w:basedOn w:val="BodyText"/>
    <w:rsid w:val="00441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18C"/>
    <w:rPr>
      <w:sz w:val="32"/>
    </w:rPr>
  </w:style>
  <w:style w:type="paragraph" w:customStyle="1" w:styleId="HeadingProcedure">
    <w:name w:val="Heading Procedure"/>
    <w:basedOn w:val="HeadingBase"/>
    <w:next w:val="Normal"/>
    <w:rsid w:val="00441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18C"/>
    <w:pPr>
      <w:spacing w:before="60" w:after="60"/>
    </w:pPr>
  </w:style>
  <w:style w:type="paragraph" w:styleId="ListContinue">
    <w:name w:val="List Continue"/>
    <w:basedOn w:val="List"/>
    <w:rsid w:val="0044118C"/>
    <w:pPr>
      <w:ind w:firstLine="0"/>
    </w:pPr>
  </w:style>
  <w:style w:type="paragraph" w:customStyle="1" w:styleId="ListNote">
    <w:name w:val="List Note"/>
    <w:basedOn w:val="List"/>
    <w:rsid w:val="00441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18C"/>
    <w:rPr>
      <w:rFonts w:ascii="Courier New" w:hAnsi="Courier New"/>
    </w:rPr>
  </w:style>
  <w:style w:type="paragraph" w:customStyle="1" w:styleId="NoteBullet">
    <w:name w:val="Note Bullet"/>
    <w:basedOn w:val="Note"/>
    <w:rsid w:val="00441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18C"/>
    <w:rPr>
      <w:b/>
      <w:smallCaps/>
    </w:rPr>
  </w:style>
  <w:style w:type="paragraph" w:customStyle="1" w:styleId="TableListNumber">
    <w:name w:val="Table List Number"/>
    <w:basedOn w:val="ListNumber"/>
    <w:rsid w:val="00441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18C"/>
    <w:pPr>
      <w:numPr>
        <w:numId w:val="8"/>
      </w:numPr>
    </w:pPr>
  </w:style>
  <w:style w:type="paragraph" w:customStyle="1" w:styleId="ListAlpha2">
    <w:name w:val="List Alpha 2"/>
    <w:basedOn w:val="List2"/>
    <w:rsid w:val="0044118C"/>
    <w:pPr>
      <w:numPr>
        <w:numId w:val="7"/>
      </w:numPr>
    </w:pPr>
  </w:style>
  <w:style w:type="paragraph" w:styleId="List2">
    <w:name w:val="List 2"/>
    <w:basedOn w:val="BodyText"/>
    <w:rsid w:val="00441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18C"/>
    <w:pPr>
      <w:numPr>
        <w:numId w:val="3"/>
      </w:numPr>
    </w:pPr>
  </w:style>
  <w:style w:type="paragraph" w:styleId="ListContinue2">
    <w:name w:val="List Continue 2"/>
    <w:basedOn w:val="List2"/>
    <w:rsid w:val="0044118C"/>
    <w:pPr>
      <w:ind w:firstLine="0"/>
    </w:pPr>
  </w:style>
  <w:style w:type="paragraph" w:styleId="ListContinue3">
    <w:name w:val="List Continue 3"/>
    <w:basedOn w:val="List3"/>
    <w:rsid w:val="0044118C"/>
    <w:pPr>
      <w:ind w:left="1021" w:firstLine="0"/>
    </w:pPr>
  </w:style>
  <w:style w:type="paragraph" w:styleId="ListContinue4">
    <w:name w:val="List Continue 4"/>
    <w:basedOn w:val="List4"/>
    <w:rsid w:val="0044118C"/>
    <w:pPr>
      <w:ind w:firstLine="0"/>
    </w:pPr>
  </w:style>
  <w:style w:type="paragraph" w:styleId="ListContinue5">
    <w:name w:val="List Continue 5"/>
    <w:basedOn w:val="List5"/>
    <w:rsid w:val="0044118C"/>
    <w:pPr>
      <w:ind w:firstLine="0"/>
    </w:pPr>
  </w:style>
  <w:style w:type="paragraph" w:styleId="ListNumber3">
    <w:name w:val="List Number 3"/>
    <w:basedOn w:val="List3"/>
    <w:rsid w:val="0044118C"/>
    <w:pPr>
      <w:numPr>
        <w:numId w:val="4"/>
      </w:numPr>
    </w:pPr>
  </w:style>
  <w:style w:type="paragraph" w:styleId="ListNumber4">
    <w:name w:val="List Number 4"/>
    <w:basedOn w:val="List4"/>
    <w:rsid w:val="0044118C"/>
    <w:pPr>
      <w:numPr>
        <w:numId w:val="5"/>
      </w:numPr>
    </w:pPr>
  </w:style>
  <w:style w:type="paragraph" w:styleId="ListNumber5">
    <w:name w:val="List Number 5"/>
    <w:basedOn w:val="List5"/>
    <w:rsid w:val="0044118C"/>
    <w:pPr>
      <w:numPr>
        <w:numId w:val="6"/>
      </w:numPr>
    </w:pPr>
  </w:style>
  <w:style w:type="paragraph" w:styleId="BlockText">
    <w:name w:val="Block Text"/>
    <w:basedOn w:val="Normal"/>
    <w:rsid w:val="00441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18C"/>
    <w:rPr>
      <w:sz w:val="16"/>
      <w:vertAlign w:val="superscript"/>
    </w:rPr>
  </w:style>
  <w:style w:type="character" w:customStyle="1" w:styleId="Symbols">
    <w:name w:val="Symbols"/>
    <w:basedOn w:val="DefaultParagraphFont"/>
    <w:rsid w:val="0044118C"/>
    <w:rPr>
      <w:rFonts w:ascii="Symbol" w:hAnsi="Symbol"/>
    </w:rPr>
  </w:style>
  <w:style w:type="character" w:customStyle="1" w:styleId="MenuOptions">
    <w:name w:val="Menu Options"/>
    <w:basedOn w:val="DefaultParagraphFont"/>
    <w:rsid w:val="00441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18C"/>
    <w:rPr>
      <w:b/>
    </w:rPr>
  </w:style>
  <w:style w:type="character" w:customStyle="1" w:styleId="Underlined">
    <w:name w:val="Underlined"/>
    <w:basedOn w:val="DefaultParagraphFont"/>
    <w:rsid w:val="0044118C"/>
    <w:rPr>
      <w:u w:val="single"/>
    </w:rPr>
  </w:style>
  <w:style w:type="paragraph" w:customStyle="1" w:styleId="TableBodyTextRight">
    <w:name w:val="Table Body Text Right"/>
    <w:basedOn w:val="TableBodyText"/>
    <w:rsid w:val="00441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18C"/>
    <w:rPr>
      <w:sz w:val="18"/>
    </w:rPr>
  </w:style>
  <w:style w:type="paragraph" w:customStyle="1" w:styleId="BodySmallRight">
    <w:name w:val="Body Small Right"/>
    <w:basedOn w:val="BodyTextRight"/>
    <w:rsid w:val="0044118C"/>
    <w:rPr>
      <w:sz w:val="18"/>
      <w:szCs w:val="18"/>
    </w:rPr>
  </w:style>
  <w:style w:type="paragraph" w:customStyle="1" w:styleId="MarginEdition">
    <w:name w:val="Margin Edition"/>
    <w:basedOn w:val="MarginNote"/>
    <w:rsid w:val="00441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18C"/>
    <w:rPr>
      <w:sz w:val="2"/>
      <w:szCs w:val="2"/>
    </w:rPr>
  </w:style>
  <w:style w:type="character" w:customStyle="1" w:styleId="Small">
    <w:name w:val="Small"/>
    <w:basedOn w:val="DefaultParagraphFont"/>
    <w:rsid w:val="0044118C"/>
    <w:rPr>
      <w:sz w:val="16"/>
    </w:rPr>
  </w:style>
  <w:style w:type="paragraph" w:customStyle="1" w:styleId="WideTable">
    <w:name w:val="Wide Table"/>
    <w:basedOn w:val="Normal"/>
    <w:rsid w:val="00441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18C"/>
  </w:style>
  <w:style w:type="paragraph" w:styleId="Quote">
    <w:name w:val="Quote"/>
    <w:basedOn w:val="Heading1"/>
    <w:link w:val="QuoteChar"/>
    <w:qFormat/>
    <w:rsid w:val="00441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18C"/>
    <w:pPr>
      <w:pageBreakBefore/>
    </w:pPr>
  </w:style>
  <w:style w:type="paragraph" w:customStyle="1" w:styleId="Border">
    <w:name w:val="Border"/>
    <w:basedOn w:val="Normal"/>
    <w:qFormat/>
    <w:rsid w:val="00441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18C"/>
    <w:rPr>
      <w:u w:val="single"/>
    </w:rPr>
  </w:style>
  <w:style w:type="character" w:customStyle="1" w:styleId="BoldandItalics">
    <w:name w:val="Bold and Italics"/>
    <w:qFormat/>
    <w:rsid w:val="0044118C"/>
    <w:rPr>
      <w:b/>
      <w:i/>
      <w:u w:val="none"/>
    </w:rPr>
  </w:style>
  <w:style w:type="paragraph" w:styleId="BalloonText">
    <w:name w:val="Balloon Text"/>
    <w:basedOn w:val="Normal"/>
    <w:link w:val="BalloonTextChar"/>
    <w:rsid w:val="00441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18C"/>
    <w:pPr>
      <w:spacing w:before="0" w:after="0"/>
    </w:pPr>
  </w:style>
  <w:style w:type="paragraph" w:customStyle="1" w:styleId="BodyTextBold">
    <w:name w:val="Body Text Bold"/>
    <w:basedOn w:val="BodyText"/>
    <w:qFormat/>
    <w:rsid w:val="0044118C"/>
    <w:rPr>
      <w:b/>
    </w:rPr>
  </w:style>
  <w:style w:type="character" w:styleId="Hyperlink">
    <w:name w:val="Hyperlink"/>
    <w:basedOn w:val="DefaultParagraphFont"/>
    <w:uiPriority w:val="99"/>
    <w:unhideWhenUsed/>
    <w:rsid w:val="00CC0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4611</Characters>
  <Application>Microsoft Office Word</Application>
  <DocSecurity>0</DocSecurity>
  <Lines>200</Lines>
  <Paragraphs>101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UEERE0067 Develop engineering solutions to renewable energy (RE)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