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73C5" w:rsidP="009A73C5">
      <w:pPr>
        <w:pStyle w:val="Title"/>
      </w:pPr>
      <w:r>
        <w:fldChar w:fldCharType="begin"/>
      </w:r>
      <w:r>
        <w:instrText xml:space="preserve"> TITLE   \* MERGEFORMAT </w:instrText>
      </w:r>
      <w:r>
        <w:fldChar w:fldCharType="separate"/>
      </w:r>
      <w:r>
        <w:t>Assessment Requirements for UEERE0065 Design wind energy systems</w:t>
      </w:r>
      <w:r>
        <w:fldChar w:fldCharType="end"/>
      </w:r>
    </w:p>
    <w:p w:rsidR="009A73C5" w:rsidP="009A73C5">
      <w:pPr>
        <w:pStyle w:val="Version"/>
        <w:sectPr w:rsidSect="004353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5326" w:rsidP="00435326">
      <w:pPr>
        <w:pStyle w:val="SuperHeading"/>
      </w:pPr>
      <w:r w:rsidRPr="00435326">
        <w:t>Assessment Requirements for UEERE0065 Design wind energy systems</w:t>
      </w:r>
    </w:p>
    <w:p w:rsidR="00000000" w:rsidRPr="00435326" w:rsidP="00435326">
      <w:pPr>
        <w:pStyle w:val="Heading1"/>
      </w:pPr>
      <w:bookmarkStart w:id="1" w:name="O_1268077"/>
      <w:bookmarkEnd w:id="1"/>
      <w:r w:rsidRPr="00435326">
        <w:t>Modification History</w:t>
      </w:r>
    </w:p>
    <w:tbl>
      <w:tblPr>
        <w:tblW w:w="9497" w:type="dxa"/>
        <w:tblLayout w:type="fixed"/>
        <w:tblCellMar>
          <w:left w:w="62" w:type="dxa"/>
          <w:right w:w="62" w:type="dxa"/>
        </w:tblCellMar>
        <w:tblLook w:val="0000"/>
      </w:tblPr>
      <w:tblGrid>
        <w:gridCol w:w="9497"/>
      </w:tblGrid>
      <w:tr w:rsidTr="00435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5326" w:rsidP="00435326">
            <w:pPr>
              <w:pStyle w:val="BodyText"/>
            </w:pPr>
            <w:r w:rsidRPr="00435326">
              <w:t>Release 1. This is the first release of this unit of competency in the UEE Electrotechnology Training Package.</w:t>
            </w:r>
          </w:p>
          <w:p w:rsidR="00000000" w:rsidRPr="00435326" w:rsidP="00435326">
            <w:pPr>
              <w:pStyle w:val="BodyText"/>
            </w:pPr>
            <w:r w:rsidRPr="00435326">
              <w:t>This unit replaces and is not equivalent to UEERE0032 Design wind energy conversion systems (WECS) rated to 10 kW. Modifications include:</w:t>
            </w:r>
          </w:p>
          <w:p w:rsidR="00000000" w:rsidRPr="00435326" w:rsidP="00435326">
            <w:pPr>
              <w:pStyle w:val="ListBullet"/>
            </w:pPr>
            <w:r w:rsidRPr="00435326">
              <w:t>Unit title changed</w:t>
            </w:r>
          </w:p>
          <w:p w:rsidR="00000000" w:rsidRPr="00435326" w:rsidP="00435326">
            <w:pPr>
              <w:pStyle w:val="ListBullet"/>
            </w:pPr>
            <w:r w:rsidRPr="00435326">
              <w:t>Unit application updated</w:t>
            </w:r>
          </w:p>
          <w:p w:rsidR="00000000" w:rsidRPr="00435326" w:rsidP="00435326">
            <w:pPr>
              <w:pStyle w:val="ListBullet"/>
            </w:pPr>
            <w:r w:rsidRPr="00435326">
              <w:t>Prerequisites changed</w:t>
            </w:r>
          </w:p>
          <w:p w:rsidR="00000000" w:rsidRPr="00435326" w:rsidP="00435326">
            <w:pPr>
              <w:pStyle w:val="ListBullet"/>
            </w:pPr>
            <w:r w:rsidRPr="00435326">
              <w:t>Significant amendments made to Elements and Perform</w:t>
            </w:r>
            <w:r w:rsidRPr="00435326">
              <w:t>ance Criteria</w:t>
            </w:r>
          </w:p>
          <w:p w:rsidR="00000000" w:rsidRPr="00435326" w:rsidP="00435326">
            <w:pPr>
              <w:pStyle w:val="ListBullet"/>
            </w:pPr>
            <w:r w:rsidRPr="00435326">
              <w:t>Range of conditions updated</w:t>
            </w:r>
          </w:p>
          <w:p w:rsidR="00000000" w:rsidRPr="00435326" w:rsidP="00435326">
            <w:pPr>
              <w:pStyle w:val="ListBullet"/>
            </w:pPr>
            <w:r w:rsidRPr="00435326">
              <w:t>Significant amendments to Performance and Knowledge Evidence</w:t>
            </w:r>
          </w:p>
          <w:p w:rsidR="00000000" w:rsidRPr="00435326" w:rsidP="00435326">
            <w:pPr>
              <w:pStyle w:val="ListBullet"/>
            </w:pPr>
            <w:r w:rsidRPr="00435326">
              <w:t>Assessment conditions updated.</w:t>
            </w:r>
          </w:p>
        </w:tc>
      </w:tr>
    </w:tbl>
    <w:p w:rsidR="00000000" w:rsidRPr="00435326" w:rsidP="00435326">
      <w:pPr>
        <w:pStyle w:val="NoPaddingFontSize1"/>
      </w:pPr>
    </w:p>
    <w:p w:rsidR="00000000" w:rsidRPr="00435326" w:rsidP="00435326">
      <w:pPr>
        <w:pStyle w:val="AllowPageBreak"/>
      </w:pPr>
    </w:p>
    <w:p w:rsidR="00000000" w:rsidRPr="00435326" w:rsidP="00435326">
      <w:pPr>
        <w:pStyle w:val="Heading1"/>
      </w:pPr>
      <w:bookmarkStart w:id="2" w:name="O_1268078"/>
      <w:bookmarkEnd w:id="2"/>
      <w:r w:rsidRPr="00435326">
        <w:t>Performance Evidence</w:t>
      </w:r>
    </w:p>
    <w:tbl>
      <w:tblPr>
        <w:tblW w:w="9497" w:type="dxa"/>
        <w:tblLayout w:type="fixed"/>
        <w:tblCellMar>
          <w:left w:w="62" w:type="dxa"/>
          <w:right w:w="62" w:type="dxa"/>
        </w:tblCellMar>
        <w:tblLook w:val="0000"/>
      </w:tblPr>
      <w:tblGrid>
        <w:gridCol w:w="9497"/>
      </w:tblGrid>
      <w:tr w:rsidTr="00435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35326">
            <w:pPr>
              <w:pStyle w:val="BodyText"/>
              <w:rPr>
                <w:lang w:val="en-NZ"/>
              </w:rPr>
            </w:pPr>
            <w:r w:rsidRPr="00435326">
              <w:t>Evidence required to demonstrate competence in this unit must be relevant to and satisfy all of the requirements of the elements, performance criteria and range of conditions on at least two occasions and include:</w:t>
            </w:r>
          </w:p>
        </w:tc>
      </w:tr>
      <w:tr w:rsidTr="00435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5326" w:rsidP="00435326">
            <w:pPr>
              <w:pStyle w:val="ListBullet"/>
            </w:pPr>
            <w:r w:rsidRPr="00435326">
              <w:t>applying relevant workplace procedures a</w:t>
            </w:r>
            <w:r w:rsidRPr="00435326">
              <w:t>nd practices, work health and safety (WHS)/occupational health and safety (OHS) requirements, including using risk control measures</w:t>
            </w:r>
          </w:p>
          <w:p w:rsidR="00000000" w:rsidRPr="00435326" w:rsidP="00435326">
            <w:pPr>
              <w:pStyle w:val="ListBullet"/>
            </w:pPr>
            <w:r w:rsidRPr="00435326">
              <w:t>developing wind energy system design based on site survey data and within safety and functional requirements and budget limi</w:t>
            </w:r>
            <w:r w:rsidRPr="00435326">
              <w:t>tations and meet design brief</w:t>
            </w:r>
          </w:p>
          <w:p w:rsidR="00000000" w:rsidRPr="00435326" w:rsidP="00435326">
            <w:pPr>
              <w:pStyle w:val="ListBullet"/>
            </w:pPr>
            <w:r w:rsidRPr="00435326">
              <w:t>documenting and presenting final design.</w:t>
            </w:r>
          </w:p>
        </w:tc>
      </w:tr>
    </w:tbl>
    <w:p w:rsidR="00000000" w:rsidRPr="00435326" w:rsidP="00435326">
      <w:pPr>
        <w:pStyle w:val="NoPaddingFontSize1"/>
      </w:pPr>
    </w:p>
    <w:p w:rsidR="00000000" w:rsidRPr="00435326" w:rsidP="00435326">
      <w:pPr>
        <w:pStyle w:val="AllowPageBreak"/>
      </w:pPr>
    </w:p>
    <w:p w:rsidR="00000000" w:rsidRPr="00435326" w:rsidP="00435326">
      <w:pPr>
        <w:pStyle w:val="Heading1"/>
      </w:pPr>
      <w:bookmarkStart w:id="3" w:name="O_1268079"/>
      <w:bookmarkEnd w:id="3"/>
      <w:r w:rsidRPr="00435326">
        <w:t>Knowledge Evidence</w:t>
      </w:r>
    </w:p>
    <w:tbl>
      <w:tblPr>
        <w:tblW w:w="9497" w:type="dxa"/>
        <w:tblLayout w:type="fixed"/>
        <w:tblCellMar>
          <w:left w:w="62" w:type="dxa"/>
          <w:right w:w="62" w:type="dxa"/>
        </w:tblCellMar>
        <w:tblLook w:val="0000"/>
      </w:tblPr>
      <w:tblGrid>
        <w:gridCol w:w="9497"/>
      </w:tblGrid>
      <w:tr w:rsidTr="00435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35326">
            <w:pPr>
              <w:pStyle w:val="BodyText"/>
              <w:rPr>
                <w:lang w:val="en-NZ"/>
              </w:rPr>
            </w:pPr>
            <w:r w:rsidRPr="00435326">
              <w:t>Evidence required to demonstrate competence in this unit must be relevant to and satisfy all of the requirements of the elements, performance cri</w:t>
            </w:r>
            <w:r w:rsidRPr="00435326">
              <w:t>teria and range of conditions and include knowledge of:</w:t>
            </w:r>
          </w:p>
        </w:tc>
      </w:tr>
      <w:tr w:rsidTr="00435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5326" w:rsidP="00435326">
            <w:pPr>
              <w:pStyle w:val="ListBullet"/>
            </w:pPr>
            <w:r w:rsidRPr="00435326">
              <w:t>types, construction and operating features of small wind energy system including:</w:t>
            </w:r>
          </w:p>
          <w:p w:rsidR="00000000" w:rsidRPr="00435326" w:rsidP="00435326">
            <w:pPr>
              <w:pStyle w:val="ListBullet2"/>
            </w:pPr>
            <w:r w:rsidRPr="00435326">
              <w:t>basic operation of lift and drag type wind energy system</w:t>
            </w:r>
          </w:p>
          <w:p w:rsidR="00000000" w:rsidRPr="00435326" w:rsidP="00435326">
            <w:pPr>
              <w:pStyle w:val="ListBullet2"/>
            </w:pPr>
            <w:r w:rsidRPr="00435326">
              <w:t>characteristics of wind energy system in terms of power and torque, efficiency (power and output co-efficient), solidity and tip speed ratio</w:t>
            </w:r>
          </w:p>
          <w:p w:rsidR="00000000" w:rsidRPr="00435326" w:rsidP="00435326">
            <w:pPr>
              <w:pStyle w:val="ListBullet2"/>
            </w:pPr>
            <w:r w:rsidRPr="00435326">
              <w:t>major categories and sub-categories of wind energy system</w:t>
            </w:r>
          </w:p>
          <w:p w:rsidR="00000000" w:rsidRPr="00435326" w:rsidP="00435326">
            <w:pPr>
              <w:pStyle w:val="ListBullet2"/>
            </w:pPr>
            <w:r w:rsidRPr="00435326">
              <w:t xml:space="preserve">advantages and disadvantages of each type of wind energy </w:t>
            </w:r>
            <w:r w:rsidRPr="00435326">
              <w:t>system</w:t>
            </w:r>
          </w:p>
          <w:p w:rsidR="00000000" w:rsidRPr="00435326" w:rsidP="00435326">
            <w:pPr>
              <w:pStyle w:val="ListBullet2"/>
            </w:pPr>
            <w:r w:rsidRPr="00435326">
              <w:t xml:space="preserve">suitable materials for the construction of wind energy system taking into consideration </w:t>
            </w:r>
            <w:r w:rsidRPr="00435326">
              <w:t>fatigue stresses and environmental conditions such as salt air, humidity and ice</w:t>
            </w:r>
          </w:p>
          <w:p w:rsidR="00000000" w:rsidRPr="00435326" w:rsidP="00435326">
            <w:pPr>
              <w:pStyle w:val="ListBullet2"/>
            </w:pPr>
            <w:r w:rsidRPr="00435326">
              <w:t xml:space="preserve">typical system configurations and components for off grid systems </w:t>
            </w:r>
          </w:p>
          <w:p w:rsidR="00000000" w:rsidRPr="00435326" w:rsidP="00435326">
            <w:pPr>
              <w:pStyle w:val="ListBullet2"/>
            </w:pPr>
            <w:r w:rsidRPr="00435326">
              <w:t>strategies an</w:t>
            </w:r>
            <w:r w:rsidRPr="00435326">
              <w:t>d/or mechanisms to control mechanical stresses on the wind energy system in gale force winds and power output for battery charging</w:t>
            </w:r>
          </w:p>
          <w:p w:rsidR="00000000" w:rsidRPr="00435326" w:rsidP="00435326">
            <w:pPr>
              <w:pStyle w:val="ListBullet2"/>
            </w:pPr>
            <w:r w:rsidRPr="00435326">
              <w:t>appropriate types of wind energy system for a particular application</w:t>
            </w:r>
          </w:p>
          <w:p w:rsidR="00000000" w:rsidRPr="00435326" w:rsidP="00435326">
            <w:pPr>
              <w:pStyle w:val="ListBullet2"/>
            </w:pPr>
            <w:r w:rsidRPr="00435326">
              <w:t>relevant manufacturer specifications</w:t>
            </w:r>
          </w:p>
          <w:p w:rsidR="00000000" w:rsidRPr="00435326" w:rsidP="00435326">
            <w:pPr>
              <w:pStyle w:val="ListBullet2"/>
            </w:pPr>
            <w:r w:rsidRPr="00435326">
              <w:t xml:space="preserve">relevant safe work </w:t>
            </w:r>
            <w:r w:rsidRPr="00435326">
              <w:t>method statements (SWMS)/job safety assessments or risk mitigation processes</w:t>
            </w:r>
          </w:p>
          <w:p w:rsidR="00000000" w:rsidRPr="00435326" w:rsidP="00435326">
            <w:pPr>
              <w:pStyle w:val="ListBullet"/>
            </w:pPr>
            <w:r w:rsidRPr="00435326">
              <w:t>design of small wind energy system, including:</w:t>
            </w:r>
          </w:p>
          <w:p w:rsidR="00000000" w:rsidRPr="00435326" w:rsidP="00435326">
            <w:pPr>
              <w:pStyle w:val="ListBullet2"/>
            </w:pPr>
            <w:r w:rsidRPr="00435326">
              <w:t>wind characteristics including:</w:t>
            </w:r>
          </w:p>
          <w:p w:rsidR="00000000" w:rsidRPr="00435326" w:rsidP="00435326">
            <w:pPr>
              <w:pStyle w:val="ListBullet3"/>
            </w:pPr>
            <w:r w:rsidRPr="00435326">
              <w:t>definition of the terms: weather charts, isobars, fronts and troughs, cyclone and anti-cyclone, g</w:t>
            </w:r>
            <w:r w:rsidRPr="00435326">
              <w:t>radient wind, wind shear and wind rose</w:t>
            </w:r>
          </w:p>
          <w:p w:rsidR="00000000" w:rsidRPr="00435326" w:rsidP="00435326">
            <w:pPr>
              <w:pStyle w:val="ListBullet3"/>
            </w:pPr>
            <w:r w:rsidRPr="00435326">
              <w:t xml:space="preserve">major global wind circulations and the formation of major wind flows over the continent </w:t>
            </w:r>
          </w:p>
          <w:p w:rsidR="00000000" w:rsidRPr="00435326" w:rsidP="00435326">
            <w:pPr>
              <w:pStyle w:val="ListBullet3"/>
            </w:pPr>
            <w:r w:rsidRPr="00435326">
              <w:t>factors that effect the available</w:t>
            </w:r>
            <w:r w:rsidRPr="00435326">
              <w:t xml:space="preserve"> useable wind due to height, topographical features, surface roughness, temperature inversion etc </w:t>
            </w:r>
          </w:p>
          <w:p w:rsidR="00000000" w:rsidRPr="00435326" w:rsidP="00435326">
            <w:pPr>
              <w:pStyle w:val="ListBullet3"/>
            </w:pPr>
            <w:r w:rsidRPr="00435326">
              <w:t>typical diurnal, monthly and seasonal patterns of winds over the local area</w:t>
            </w:r>
          </w:p>
          <w:p w:rsidR="00000000" w:rsidRPr="00435326" w:rsidP="00435326">
            <w:pPr>
              <w:pStyle w:val="ListBullet3"/>
            </w:pPr>
            <w:r w:rsidRPr="00435326">
              <w:t>the formation and likely effects of extreme winds and wind shear</w:t>
            </w:r>
          </w:p>
          <w:p w:rsidR="00000000" w:rsidRPr="00435326" w:rsidP="00435326">
            <w:pPr>
              <w:pStyle w:val="ListBullet2"/>
            </w:pPr>
            <w:r w:rsidRPr="00435326">
              <w:t>wind speed data</w:t>
            </w:r>
            <w:r w:rsidRPr="00435326">
              <w:t xml:space="preserve"> measurement and analysis including:</w:t>
            </w:r>
          </w:p>
          <w:p w:rsidR="00000000" w:rsidRPr="00435326" w:rsidP="00435326">
            <w:pPr>
              <w:pStyle w:val="ListBullet3"/>
            </w:pPr>
            <w:r w:rsidRPr="00435326">
              <w:t>definition of the terms: porosity, internal boundary layer, speed-up factor, temperature inversion factor, wind speed frequency distribution, lull period and calms</w:t>
            </w:r>
          </w:p>
          <w:p w:rsidR="00000000" w:rsidRPr="00435326" w:rsidP="00435326">
            <w:pPr>
              <w:pStyle w:val="ListBullet2"/>
            </w:pPr>
            <w:r w:rsidRPr="00435326">
              <w:t>site assessment and selection including:</w:t>
            </w:r>
          </w:p>
          <w:p w:rsidR="00000000" w:rsidRPr="00435326" w:rsidP="00435326">
            <w:pPr>
              <w:pStyle w:val="ListBullet3"/>
            </w:pPr>
            <w:r w:rsidRPr="00435326">
              <w:t xml:space="preserve">the likely </w:t>
            </w:r>
            <w:r w:rsidRPr="00435326">
              <w:t>effects of local topography, surface roughness, isolated barriers and temperature inversions on a wind energy system at a given site</w:t>
            </w:r>
          </w:p>
          <w:p w:rsidR="00000000" w:rsidRPr="00435326" w:rsidP="00435326">
            <w:pPr>
              <w:pStyle w:val="ListBullet3"/>
            </w:pPr>
            <w:r w:rsidRPr="00435326">
              <w:t>assessment of available local or regional wind speed, wind energy and direction data</w:t>
            </w:r>
          </w:p>
          <w:p w:rsidR="00000000" w:rsidRPr="00435326" w:rsidP="00435326">
            <w:pPr>
              <w:pStyle w:val="ListBullet3"/>
            </w:pPr>
            <w:r w:rsidRPr="00435326">
              <w:t>selection of the most appropriate site</w:t>
            </w:r>
            <w:r w:rsidRPr="00435326">
              <w:t>-monitoring location taking into consideration factors such as topography, accessibility, surface roughness, shielding from isolated barriers (obstacles), turbulence, temperature inversions, power transmission distance, environmental and heritage impacts e</w:t>
            </w:r>
            <w:r w:rsidRPr="00435326">
              <w:t>.g. noise, visual, bird life, national parks or Indigenous sites</w:t>
            </w:r>
          </w:p>
          <w:p w:rsidR="00000000" w:rsidRPr="00435326" w:rsidP="00435326">
            <w:pPr>
              <w:pStyle w:val="ListBullet3"/>
            </w:pPr>
            <w:r w:rsidRPr="00435326">
              <w:t>measurement of wind speed and direction data at an appropriate site and height(s) using a data logging anemometer over a sufficient period of time</w:t>
            </w:r>
          </w:p>
          <w:p w:rsidR="00000000" w:rsidRPr="00435326" w:rsidP="00435326">
            <w:pPr>
              <w:pStyle w:val="ListBullet3"/>
            </w:pPr>
            <w:r w:rsidRPr="00435326">
              <w:t>analysis of the recorded wind speed and dire</w:t>
            </w:r>
            <w:r w:rsidRPr="00435326">
              <w:t>ction data to determine if the site is suitable for wind energy utilisation</w:t>
            </w:r>
          </w:p>
          <w:p w:rsidR="00000000" w:rsidRPr="00435326" w:rsidP="00435326">
            <w:pPr>
              <w:pStyle w:val="ListBullet2"/>
            </w:pPr>
            <w:r w:rsidRPr="00435326">
              <w:t>selection of wind energy system including:</w:t>
            </w:r>
          </w:p>
          <w:p w:rsidR="00000000" w:rsidRPr="00435326" w:rsidP="00435326">
            <w:pPr>
              <w:pStyle w:val="ListBullet3"/>
            </w:pPr>
            <w:r w:rsidRPr="00435326">
              <w:t>selection of suitable wind energy system specifications to suit site load and wind speed data according to relevant Australian S</w:t>
            </w:r>
            <w:r w:rsidRPr="00435326">
              <w:t>tandards or industry guidelines, including cut-in, rated and furling wind speeds, blade diameter, rated power at an appropriate rated wind speed and materials of construction</w:t>
            </w:r>
          </w:p>
          <w:p w:rsidR="00000000" w:rsidRPr="00435326" w:rsidP="00435326">
            <w:pPr>
              <w:pStyle w:val="ListBullet3"/>
            </w:pPr>
            <w:r w:rsidRPr="00435326">
              <w:t>suitable commercially available wind energy system that most closely fits the spe</w:t>
            </w:r>
            <w:r w:rsidRPr="00435326">
              <w:t>cifications above</w:t>
            </w:r>
          </w:p>
          <w:p w:rsidR="00000000" w:rsidRPr="00435326" w:rsidP="00435326">
            <w:pPr>
              <w:pStyle w:val="ListBullet3"/>
            </w:pPr>
            <w:r w:rsidRPr="00435326">
              <w:t>suitable tower requirements at the site, including site access, soil type and foundations, structural certification and planning approvals</w:t>
            </w:r>
          </w:p>
          <w:p w:rsidR="00000000" w:rsidRPr="00435326" w:rsidP="00435326">
            <w:pPr>
              <w:pStyle w:val="ListBullet3"/>
            </w:pPr>
            <w:r w:rsidRPr="00435326">
              <w:t xml:space="preserve">calculation of the monthly and annual energy output of the selected wind energy system at the site </w:t>
            </w:r>
            <w:r w:rsidRPr="00435326">
              <w:t>from wind speed data and load data using appropriate computer software and in accordance with relevant Australian Standards or industry guidelines</w:t>
            </w:r>
          </w:p>
          <w:p w:rsidR="00000000" w:rsidRPr="00435326" w:rsidP="00435326">
            <w:pPr>
              <w:pStyle w:val="ListBullet3"/>
            </w:pPr>
            <w:r w:rsidRPr="00435326">
              <w:t>height of the tower and the size of the wind energy system for optimum use</w:t>
            </w:r>
          </w:p>
          <w:p w:rsidR="00000000" w:rsidRPr="00435326" w:rsidP="00435326">
            <w:pPr>
              <w:pStyle w:val="ListBullet3"/>
            </w:pPr>
            <w:r w:rsidRPr="00435326">
              <w:t>suitable system configurations</w:t>
            </w:r>
          </w:p>
          <w:p w:rsidR="00000000" w:rsidRPr="00435326" w:rsidP="00435326">
            <w:pPr>
              <w:pStyle w:val="ListBullet3"/>
            </w:pPr>
            <w:r w:rsidRPr="00435326">
              <w:t>bal</w:t>
            </w:r>
            <w:r w:rsidRPr="00435326">
              <w:t>ance of system components, including battery storage, inverter, regulator, transmission cable, back-up battery charger and generator</w:t>
            </w:r>
          </w:p>
          <w:p w:rsidR="00000000" w:rsidRPr="00435326" w:rsidP="00435326">
            <w:pPr>
              <w:pStyle w:val="ListBullet3"/>
            </w:pPr>
            <w:r w:rsidRPr="00435326">
              <w:t>equipment reliability and manufacturer/supplier back-up service, including availability of spare parts and service personne</w:t>
            </w:r>
            <w:r w:rsidRPr="00435326">
              <w:t>l</w:t>
            </w:r>
          </w:p>
          <w:p w:rsidR="00000000" w:rsidRPr="00435326" w:rsidP="00435326">
            <w:pPr>
              <w:pStyle w:val="ListBullet3"/>
            </w:pPr>
            <w:r w:rsidRPr="00435326">
              <w:t xml:space="preserve">capital and life cycle costs of selected system configuration </w:t>
            </w:r>
          </w:p>
          <w:p w:rsidR="00000000" w:rsidRPr="00435326" w:rsidP="00435326">
            <w:pPr>
              <w:pStyle w:val="ListBullet3"/>
            </w:pPr>
            <w:r w:rsidRPr="00435326">
              <w:t>environmental, cultural and social factors that impact on the implementation of a wind energy system such as external costs, noise levels, visual amenity and RFI</w:t>
            </w:r>
          </w:p>
          <w:p w:rsidR="00000000" w:rsidRPr="00435326" w:rsidP="00435326">
            <w:pPr>
              <w:pStyle w:val="ListBullet"/>
            </w:pPr>
            <w:r w:rsidRPr="00435326">
              <w:t>relevant WHS/OHS requirement</w:t>
            </w:r>
            <w:r w:rsidRPr="00435326">
              <w:t>s, risk assessment and mitigation processes</w:t>
            </w:r>
          </w:p>
          <w:p w:rsidR="00000000" w:rsidRPr="00435326" w:rsidP="00435326">
            <w:pPr>
              <w:pStyle w:val="ListBullet"/>
            </w:pPr>
            <w:r w:rsidRPr="00435326">
              <w:t>relevant manufacturer specifications.</w:t>
            </w:r>
          </w:p>
        </w:tc>
      </w:tr>
    </w:tbl>
    <w:p w:rsidR="00000000" w:rsidRPr="00435326" w:rsidP="00435326">
      <w:pPr>
        <w:pStyle w:val="NoPaddingFontSize1"/>
      </w:pPr>
    </w:p>
    <w:p w:rsidR="00000000" w:rsidRPr="00435326" w:rsidP="00435326">
      <w:pPr>
        <w:pStyle w:val="AllowPageBreak"/>
      </w:pPr>
    </w:p>
    <w:p w:rsidR="00000000" w:rsidRPr="00435326" w:rsidP="00435326">
      <w:pPr>
        <w:pStyle w:val="Heading1"/>
      </w:pPr>
      <w:bookmarkStart w:id="4" w:name="O_1268080"/>
      <w:bookmarkEnd w:id="4"/>
      <w:r w:rsidRPr="00435326">
        <w:t>Assessment Conditions</w:t>
      </w:r>
    </w:p>
    <w:tbl>
      <w:tblPr>
        <w:tblW w:w="9497" w:type="dxa"/>
        <w:tblLayout w:type="fixed"/>
        <w:tblCellMar>
          <w:left w:w="62" w:type="dxa"/>
          <w:right w:w="62" w:type="dxa"/>
        </w:tblCellMar>
        <w:tblLook w:val="0000"/>
      </w:tblPr>
      <w:tblGrid>
        <w:gridCol w:w="9497"/>
      </w:tblGrid>
      <w:tr w:rsidTr="004353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35326" w:rsidP="00435326">
            <w:pPr>
              <w:pStyle w:val="BodyText"/>
            </w:pPr>
            <w:r w:rsidRPr="00435326">
              <w:t>Assessors must hold credentials specified within the Standards for Registered Training Organisations current at the time of assessment.</w:t>
            </w:r>
          </w:p>
          <w:p w:rsidR="00000000" w:rsidRPr="00435326" w:rsidP="00435326">
            <w:pPr>
              <w:pStyle w:val="BodyText"/>
            </w:pPr>
            <w:r w:rsidRPr="00435326">
              <w:t>Assessment must satisfy the Principles of Assessment and Rules of Evidence and all regulatory requirements included with</w:t>
            </w:r>
            <w:r w:rsidRPr="00435326">
              <w:t>in the Standards for Registered Training Organisations current at the time of assessment.</w:t>
            </w:r>
          </w:p>
          <w:p w:rsidR="00000000" w:rsidRPr="00435326" w:rsidP="00435326">
            <w:pPr>
              <w:pStyle w:val="BodyText"/>
            </w:pPr>
            <w:r w:rsidRPr="00435326">
              <w:t>Assessment must occur in suitable workplace operational situations where it is appropriate to do so; where this is not appropriate, assessment must occur in simulated</w:t>
            </w:r>
            <w:r w:rsidRPr="00435326">
              <w:t xml:space="preserve"> suitable workplace operational situations that replicate workplace conditions.</w:t>
            </w:r>
          </w:p>
          <w:p w:rsidR="00000000" w:rsidRPr="00435326" w:rsidP="00435326">
            <w:pPr>
              <w:pStyle w:val="BodyText"/>
            </w:pPr>
            <w:r w:rsidRPr="00435326">
              <w:t>Assessment processes and techniques must be appropriate to the language, literacy and numeracy requirements of the work being performed and the needs of the candidate.</w:t>
            </w:r>
          </w:p>
          <w:p w:rsidR="00000000" w:rsidRPr="00435326" w:rsidP="00435326">
            <w:pPr>
              <w:pStyle w:val="BodyText"/>
            </w:pPr>
            <w:r w:rsidRPr="00435326">
              <w:t>Resource</w:t>
            </w:r>
            <w:r w:rsidRPr="00435326">
              <w:t>s for assessment must include access to:</w:t>
            </w:r>
          </w:p>
          <w:p w:rsidR="00000000" w:rsidRPr="00435326" w:rsidP="00435326">
            <w:pPr>
              <w:pStyle w:val="ListBullet"/>
            </w:pPr>
            <w:r w:rsidRPr="00435326">
              <w:t>a range of relevant exercises, case studies and/or other simulations</w:t>
            </w:r>
          </w:p>
          <w:p w:rsidR="00000000" w:rsidRPr="00435326" w:rsidP="00435326">
            <w:pPr>
              <w:pStyle w:val="ListBullet"/>
            </w:pPr>
            <w:r w:rsidRPr="00435326">
              <w:t>resources that reflect current industry practices in relation to designing wind energy system</w:t>
            </w:r>
          </w:p>
        </w:tc>
      </w:tr>
    </w:tbl>
    <w:p w:rsidR="00000000" w:rsidRPr="00435326" w:rsidP="00435326">
      <w:pPr>
        <w:pStyle w:val="NoPaddingFontSize1"/>
      </w:pPr>
    </w:p>
    <w:p w:rsidR="00000000" w:rsidRPr="00435326" w:rsidP="00435326">
      <w:pPr>
        <w:pStyle w:val="AllowPageBreak"/>
      </w:pPr>
    </w:p>
    <w:p w:rsidR="00000000" w:rsidRPr="00435326" w:rsidP="00435326">
      <w:pPr>
        <w:pStyle w:val="Heading1"/>
      </w:pPr>
      <w:bookmarkStart w:id="5" w:name="O_1268083"/>
      <w:bookmarkEnd w:id="5"/>
      <w:r w:rsidRPr="00435326">
        <w:t>Links</w:t>
      </w:r>
    </w:p>
    <w:p w:rsidR="00000000" w:rsidRPr="00435326" w:rsidP="009A73C5">
      <w:pPr>
        <w:pStyle w:val="BodyText"/>
      </w:pPr>
      <w:r w:rsidRPr="00435326">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1F3422">
        <w:rPr>
          <w:rStyle w:val="Hyperlink"/>
        </w:rPr>
        <w:t>https://vetnet.gov.au/Pages/TrainingDocs.aspx?q=b8a8f136-5421-4ce1-92e0-2b50341431b6</w:t>
      </w:r>
      <w:r>
        <w:fldChar w:fldCharType="end"/>
      </w:r>
    </w:p>
    <w:p w:rsidR="00000000" w:rsidRPr="00435326" w:rsidP="00435326"/>
    <w:sectPr w:rsidSect="004353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3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326" w:rsidRPr="009A73C5" w:rsidP="009A73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3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3C5" w:rsidP="004353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73C5" w:rsidP="0043532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A73C5" w:rsidP="004353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3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3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5326" w:rsidRPr="009A73C5" w:rsidP="009A73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3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3C5" w:rsidRPr="002D2AF8" w:rsidP="00435326">
    <w:pPr>
      <w:pStyle w:val="Header"/>
      <w:framePr w:wrap="around"/>
    </w:pPr>
    <w:r>
      <w:fldChar w:fldCharType="begin"/>
    </w:r>
    <w:r>
      <w:instrText xml:space="preserve"> TITLE   \* MERGEFORMAT </w:instrText>
    </w:r>
    <w:r>
      <w:fldChar w:fldCharType="separate"/>
    </w:r>
    <w:r>
      <w:t>Assessment Requirements for UEERE0065 Design wind energy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A73C5" w:rsidP="004353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5C81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FE4E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E2E1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3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5326"/>
    <w:pPr>
      <w:spacing w:before="360" w:after="60"/>
      <w:outlineLvl w:val="0"/>
    </w:pPr>
    <w:rPr>
      <w:sz w:val="32"/>
    </w:rPr>
  </w:style>
  <w:style w:type="paragraph" w:styleId="Heading2">
    <w:name w:val="heading 2"/>
    <w:basedOn w:val="HeadingBase"/>
    <w:next w:val="BodyText"/>
    <w:link w:val="Heading2Char"/>
    <w:qFormat/>
    <w:rsid w:val="00435326"/>
    <w:pPr>
      <w:keepLines/>
      <w:spacing w:before="240" w:after="120"/>
      <w:outlineLvl w:val="1"/>
    </w:pPr>
    <w:rPr>
      <w:sz w:val="28"/>
      <w:szCs w:val="40"/>
    </w:rPr>
  </w:style>
  <w:style w:type="paragraph" w:styleId="Heading3">
    <w:name w:val="heading 3"/>
    <w:basedOn w:val="HeadingBase"/>
    <w:next w:val="BodyText"/>
    <w:link w:val="Heading3Char"/>
    <w:qFormat/>
    <w:rsid w:val="00435326"/>
    <w:pPr>
      <w:spacing w:before="180" w:after="120"/>
      <w:outlineLvl w:val="2"/>
    </w:pPr>
    <w:rPr>
      <w:spacing w:val="-10"/>
      <w:kern w:val="32"/>
    </w:rPr>
  </w:style>
  <w:style w:type="paragraph" w:styleId="Heading4">
    <w:name w:val="heading 4"/>
    <w:basedOn w:val="HeadingBase"/>
    <w:next w:val="BodyText"/>
    <w:link w:val="Heading4Char"/>
    <w:qFormat/>
    <w:rsid w:val="00435326"/>
    <w:pPr>
      <w:spacing w:before="160" w:after="120"/>
      <w:outlineLvl w:val="3"/>
    </w:pPr>
    <w:rPr>
      <w:sz w:val="22"/>
    </w:rPr>
  </w:style>
  <w:style w:type="paragraph" w:styleId="Heading5">
    <w:name w:val="heading 5"/>
    <w:basedOn w:val="HeadingBase"/>
    <w:next w:val="Normal"/>
    <w:link w:val="Heading5Char"/>
    <w:qFormat/>
    <w:rsid w:val="00435326"/>
    <w:pPr>
      <w:spacing w:before="80"/>
      <w:outlineLvl w:val="4"/>
    </w:pPr>
    <w:rPr>
      <w:color w:val="918585"/>
      <w:sz w:val="20"/>
    </w:rPr>
  </w:style>
  <w:style w:type="paragraph" w:styleId="Heading6">
    <w:name w:val="heading 6"/>
    <w:basedOn w:val="HeadingBase"/>
    <w:next w:val="Normal"/>
    <w:link w:val="Heading6Char"/>
    <w:qFormat/>
    <w:rsid w:val="00435326"/>
    <w:pPr>
      <w:spacing w:before="60"/>
      <w:outlineLvl w:val="5"/>
    </w:pPr>
    <w:rPr>
      <w:color w:val="918585"/>
      <w:sz w:val="20"/>
    </w:rPr>
  </w:style>
  <w:style w:type="paragraph" w:styleId="Heading7">
    <w:name w:val="heading 7"/>
    <w:basedOn w:val="Normal"/>
    <w:next w:val="Normal"/>
    <w:link w:val="Heading7Char"/>
    <w:qFormat/>
    <w:rsid w:val="00435326"/>
    <w:pPr>
      <w:ind w:left="720"/>
      <w:outlineLvl w:val="6"/>
    </w:pPr>
    <w:rPr>
      <w:i/>
    </w:rPr>
  </w:style>
  <w:style w:type="paragraph" w:styleId="Heading8">
    <w:name w:val="heading 8"/>
    <w:basedOn w:val="Normal"/>
    <w:next w:val="Normal"/>
    <w:link w:val="Heading8Char"/>
    <w:qFormat/>
    <w:rsid w:val="00435326"/>
    <w:pPr>
      <w:ind w:left="720"/>
      <w:outlineLvl w:val="7"/>
    </w:pPr>
    <w:rPr>
      <w:i/>
    </w:rPr>
  </w:style>
  <w:style w:type="paragraph" w:styleId="Heading9">
    <w:name w:val="heading 9"/>
    <w:basedOn w:val="Normal"/>
    <w:next w:val="Normal"/>
    <w:link w:val="Heading9Char"/>
    <w:qFormat/>
    <w:rsid w:val="00435326"/>
    <w:pPr>
      <w:ind w:left="720"/>
      <w:outlineLvl w:val="8"/>
    </w:pPr>
    <w:rPr>
      <w:i/>
    </w:rPr>
  </w:style>
  <w:style w:type="character" w:default="1" w:styleId="DefaultParagraphFont">
    <w:name w:val="Default Paragraph Font"/>
    <w:uiPriority w:val="1"/>
    <w:unhideWhenUsed/>
    <w:rsid w:val="004353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5326"/>
  </w:style>
  <w:style w:type="character" w:customStyle="1" w:styleId="Heading1Char">
    <w:name w:val="Heading 1 Char"/>
    <w:basedOn w:val="DefaultParagraphFont"/>
    <w:link w:val="Heading1"/>
    <w:rsid w:val="00435326"/>
    <w:rPr>
      <w:rFonts w:ascii="Times New Roman" w:eastAsia="Times New Roman" w:hAnsi="Times New Roman" w:cs="Times New Roman"/>
      <w:b/>
      <w:sz w:val="32"/>
      <w:szCs w:val="20"/>
      <w:lang w:eastAsia="en-US"/>
    </w:rPr>
  </w:style>
  <w:style w:type="paragraph" w:styleId="BodyText">
    <w:name w:val="Body Text"/>
    <w:basedOn w:val="Normal"/>
    <w:link w:val="BodyTextChar"/>
    <w:rsid w:val="004353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5326"/>
    <w:rPr>
      <w:rFonts w:ascii="Times New Roman" w:eastAsia="Times New Roman" w:hAnsi="Times New Roman" w:cs="Times New Roman"/>
      <w:sz w:val="24"/>
      <w:lang w:eastAsia="en-US"/>
    </w:rPr>
  </w:style>
  <w:style w:type="paragraph" w:styleId="ListBullet">
    <w:name w:val="List Bullet"/>
    <w:basedOn w:val="List"/>
    <w:rsid w:val="00435326"/>
    <w:pPr>
      <w:numPr>
        <w:numId w:val="13"/>
      </w:numPr>
      <w:tabs>
        <w:tab w:val="clear" w:pos="340"/>
      </w:tabs>
      <w:spacing w:before="40" w:after="40"/>
    </w:pPr>
  </w:style>
  <w:style w:type="paragraph" w:styleId="ListBullet2">
    <w:name w:val="List Bullet 2"/>
    <w:basedOn w:val="List2"/>
    <w:rsid w:val="00435326"/>
    <w:pPr>
      <w:numPr>
        <w:numId w:val="14"/>
      </w:numPr>
      <w:tabs>
        <w:tab w:val="clear" w:pos="680"/>
      </w:tabs>
    </w:pPr>
  </w:style>
  <w:style w:type="paragraph" w:customStyle="1" w:styleId="SuperHeading">
    <w:name w:val="SuperHeading"/>
    <w:basedOn w:val="Normal"/>
    <w:rsid w:val="00435326"/>
    <w:pPr>
      <w:spacing w:before="240" w:after="120"/>
      <w:outlineLvl w:val="0"/>
    </w:pPr>
    <w:rPr>
      <w:rFonts w:ascii="Times New Roman" w:hAnsi="Times New Roman"/>
      <w:b/>
      <w:sz w:val="32"/>
    </w:rPr>
  </w:style>
  <w:style w:type="paragraph" w:customStyle="1" w:styleId="AllowPageBreak">
    <w:name w:val="AllowPageBreak"/>
    <w:rsid w:val="0043532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3532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353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53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53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53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53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53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53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5326"/>
    <w:rPr>
      <w:rFonts w:ascii="Courier New" w:eastAsia="Times New Roman" w:hAnsi="Courier New" w:cs="Times New Roman"/>
      <w:i/>
      <w:szCs w:val="20"/>
      <w:lang w:eastAsia="en-US"/>
    </w:rPr>
  </w:style>
  <w:style w:type="paragraph" w:customStyle="1" w:styleId="HeadingBase">
    <w:name w:val="Heading Base"/>
    <w:rsid w:val="004353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5326"/>
    <w:pPr>
      <w:tabs>
        <w:tab w:val="right" w:leader="dot" w:pos="9072"/>
      </w:tabs>
      <w:ind w:left="567"/>
    </w:pPr>
    <w:rPr>
      <w:szCs w:val="22"/>
    </w:rPr>
  </w:style>
  <w:style w:type="paragraph" w:customStyle="1" w:styleId="TOCBase">
    <w:name w:val="TOC Base"/>
    <w:rsid w:val="004353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5326"/>
    <w:pPr>
      <w:tabs>
        <w:tab w:val="right" w:leader="dot" w:pos="9072"/>
      </w:tabs>
      <w:spacing w:before="40" w:after="40"/>
      <w:ind w:left="284"/>
    </w:pPr>
    <w:rPr>
      <w:rFonts w:ascii="Times New Roman" w:hAnsi="Times New Roman"/>
    </w:rPr>
  </w:style>
  <w:style w:type="paragraph" w:styleId="TOC1">
    <w:name w:val="toc 1"/>
    <w:basedOn w:val="TOCBase"/>
    <w:next w:val="Normal"/>
    <w:rsid w:val="004353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53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5326"/>
    <w:rPr>
      <w:rFonts w:ascii="Times New Roman" w:eastAsia="Times New Roman" w:hAnsi="Times New Roman" w:cs="Times New Roman"/>
      <w:sz w:val="16"/>
      <w:lang w:eastAsia="en-US"/>
    </w:rPr>
  </w:style>
  <w:style w:type="paragraph" w:styleId="Title">
    <w:name w:val="Title"/>
    <w:basedOn w:val="HeadingBase"/>
    <w:link w:val="TitleChar"/>
    <w:qFormat/>
    <w:rsid w:val="00435326"/>
    <w:pPr>
      <w:spacing w:before="5040"/>
      <w:jc w:val="center"/>
    </w:pPr>
    <w:rPr>
      <w:sz w:val="48"/>
      <w:szCs w:val="72"/>
      <w:lang w:val="en-US"/>
    </w:rPr>
  </w:style>
  <w:style w:type="character" w:customStyle="1" w:styleId="TitleChar">
    <w:name w:val="Title Char"/>
    <w:basedOn w:val="DefaultParagraphFont"/>
    <w:link w:val="Title"/>
    <w:rsid w:val="004353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5326"/>
    <w:pPr>
      <w:tabs>
        <w:tab w:val="left" w:pos="3600"/>
        <w:tab w:val="left" w:pos="3958"/>
      </w:tabs>
    </w:pPr>
  </w:style>
  <w:style w:type="paragraph" w:styleId="List">
    <w:name w:val="List"/>
    <w:basedOn w:val="BodyText"/>
    <w:next w:val="BodyText"/>
    <w:rsid w:val="00435326"/>
    <w:pPr>
      <w:tabs>
        <w:tab w:val="left" w:pos="340"/>
      </w:tabs>
      <w:spacing w:before="60" w:after="60"/>
      <w:ind w:left="340" w:hanging="340"/>
    </w:pPr>
  </w:style>
  <w:style w:type="paragraph" w:customStyle="1" w:styleId="Note">
    <w:name w:val="Note"/>
    <w:basedOn w:val="BodyText"/>
    <w:rsid w:val="004353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35326"/>
    <w:rPr>
      <w:b/>
      <w:spacing w:val="0"/>
    </w:rPr>
  </w:style>
  <w:style w:type="paragraph" w:customStyle="1" w:styleId="SuperTitle">
    <w:name w:val="SuperTitle"/>
    <w:basedOn w:val="Title"/>
    <w:rsid w:val="00435326"/>
    <w:pPr>
      <w:framePr w:wrap="auto" w:hAnchor="text" w:y="6049"/>
    </w:pPr>
    <w:rPr>
      <w:color w:val="000000"/>
      <w:sz w:val="40"/>
    </w:rPr>
  </w:style>
  <w:style w:type="paragraph" w:customStyle="1" w:styleId="TOCTitle">
    <w:name w:val="TOCTitle"/>
    <w:basedOn w:val="Heading1"/>
    <w:rsid w:val="00435326"/>
    <w:pPr>
      <w:spacing w:after="240"/>
      <w:jc w:val="center"/>
      <w:outlineLvl w:val="9"/>
    </w:pPr>
    <w:rPr>
      <w:caps/>
    </w:rPr>
  </w:style>
  <w:style w:type="paragraph" w:customStyle="1" w:styleId="Version">
    <w:name w:val="Version"/>
    <w:rsid w:val="004353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5326"/>
    <w:pPr>
      <w:keepNext w:val="0"/>
      <w:tabs>
        <w:tab w:val="right" w:pos="4176"/>
      </w:tabs>
      <w:ind w:left="198" w:hanging="198"/>
    </w:pPr>
    <w:rPr>
      <w:rFonts w:ascii="Garamond" w:hAnsi="Garamond"/>
    </w:rPr>
  </w:style>
  <w:style w:type="paragraph" w:styleId="IndexHeading">
    <w:name w:val="index heading"/>
    <w:basedOn w:val="Normal"/>
    <w:next w:val="Index1"/>
    <w:semiHidden/>
    <w:rsid w:val="00435326"/>
    <w:pPr>
      <w:spacing w:before="120" w:after="120"/>
    </w:pPr>
    <w:rPr>
      <w:rFonts w:ascii="Arial" w:hAnsi="Arial"/>
      <w:b/>
      <w:color w:val="918585"/>
      <w:sz w:val="24"/>
    </w:rPr>
  </w:style>
  <w:style w:type="paragraph" w:styleId="Header">
    <w:name w:val="header"/>
    <w:basedOn w:val="Normal"/>
    <w:link w:val="HeaderChar"/>
    <w:rsid w:val="004353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5326"/>
    <w:rPr>
      <w:rFonts w:ascii="Times New Roman" w:eastAsia="Times New Roman" w:hAnsi="Times New Roman" w:cs="Times New Roman"/>
      <w:sz w:val="16"/>
      <w:szCs w:val="20"/>
      <w:lang w:val="en-GB" w:eastAsia="en-US"/>
    </w:rPr>
  </w:style>
  <w:style w:type="paragraph" w:customStyle="1" w:styleId="Chapter">
    <w:name w:val="Chapter"/>
    <w:basedOn w:val="Normal"/>
    <w:rsid w:val="00435326"/>
    <w:pPr>
      <w:spacing w:before="240"/>
    </w:pPr>
    <w:rPr>
      <w:rFonts w:ascii="Times New Roman" w:hAnsi="Times New Roman"/>
      <w:smallCaps/>
      <w:spacing w:val="80"/>
      <w:sz w:val="28"/>
    </w:rPr>
  </w:style>
  <w:style w:type="paragraph" w:customStyle="1" w:styleId="InChapter">
    <w:name w:val="InChapter"/>
    <w:basedOn w:val="Heading3"/>
    <w:rsid w:val="00435326"/>
    <w:pPr>
      <w:spacing w:after="240"/>
      <w:outlineLvl w:val="9"/>
    </w:pPr>
    <w:rPr>
      <w:noProof/>
    </w:rPr>
  </w:style>
  <w:style w:type="paragraph" w:styleId="Index2">
    <w:name w:val="index 2"/>
    <w:basedOn w:val="Normal"/>
    <w:next w:val="Normal"/>
    <w:semiHidden/>
    <w:rsid w:val="00435326"/>
    <w:pPr>
      <w:tabs>
        <w:tab w:val="right" w:pos="4176"/>
      </w:tabs>
      <w:ind w:left="568" w:hanging="284"/>
    </w:pPr>
    <w:rPr>
      <w:rFonts w:ascii="Garamond" w:hAnsi="Garamond"/>
    </w:rPr>
  </w:style>
  <w:style w:type="paragraph" w:customStyle="1" w:styleId="Byline">
    <w:name w:val="Byline"/>
    <w:rsid w:val="004353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5326"/>
    <w:pPr>
      <w:tabs>
        <w:tab w:val="clear" w:pos="3600"/>
        <w:tab w:val="clear" w:pos="3958"/>
      </w:tabs>
      <w:jc w:val="right"/>
    </w:pPr>
  </w:style>
  <w:style w:type="character" w:styleId="Emphasis">
    <w:name w:val="Emphasis"/>
    <w:basedOn w:val="DefaultParagraphFont"/>
    <w:qFormat/>
    <w:rsid w:val="00435326"/>
    <w:rPr>
      <w:i/>
    </w:rPr>
  </w:style>
  <w:style w:type="paragraph" w:styleId="Caption">
    <w:name w:val="caption"/>
    <w:basedOn w:val="BodyText"/>
    <w:next w:val="Normal"/>
    <w:qFormat/>
    <w:rsid w:val="00435326"/>
    <w:pPr>
      <w:framePr w:w="2268" w:hSpace="181" w:vSpace="181" w:wrap="around" w:vAnchor="text" w:hAnchor="page" w:x="1135" w:y="285" w:anchorLock="1"/>
    </w:pPr>
    <w:rPr>
      <w:i/>
    </w:rPr>
  </w:style>
  <w:style w:type="paragraph" w:customStyle="1" w:styleId="MiniTOCTitle">
    <w:name w:val="MiniTOCTitle"/>
    <w:basedOn w:val="Heading4"/>
    <w:rsid w:val="00435326"/>
    <w:pPr>
      <w:spacing w:before="240"/>
      <w:outlineLvl w:val="9"/>
    </w:pPr>
    <w:rPr>
      <w:noProof/>
      <w:sz w:val="24"/>
    </w:rPr>
  </w:style>
  <w:style w:type="paragraph" w:customStyle="1" w:styleId="MiniTOCItem">
    <w:name w:val="MiniTOCItem"/>
    <w:basedOn w:val="ListBullet"/>
    <w:rsid w:val="00435326"/>
    <w:pPr>
      <w:numPr>
        <w:numId w:val="0"/>
      </w:numPr>
      <w:tabs>
        <w:tab w:val="right" w:leader="dot" w:pos="6521"/>
      </w:tabs>
      <w:spacing w:before="0" w:after="0"/>
    </w:pPr>
  </w:style>
  <w:style w:type="paragraph" w:customStyle="1" w:styleId="TOFTitle">
    <w:name w:val="TOFTitle"/>
    <w:basedOn w:val="TOCTitle"/>
    <w:rsid w:val="00435326"/>
  </w:style>
  <w:style w:type="paragraph" w:styleId="TableofFigures">
    <w:name w:val="table of figures"/>
    <w:basedOn w:val="Normal"/>
    <w:next w:val="Normal"/>
    <w:semiHidden/>
    <w:rsid w:val="00435326"/>
    <w:pPr>
      <w:tabs>
        <w:tab w:val="right" w:leader="dot" w:pos="9072"/>
      </w:tabs>
      <w:ind w:left="970" w:hanging="403"/>
    </w:pPr>
    <w:rPr>
      <w:rFonts w:ascii="Times New Roman" w:hAnsi="Times New Roman"/>
      <w:b/>
    </w:rPr>
  </w:style>
  <w:style w:type="paragraph" w:styleId="ListNumber">
    <w:name w:val="List Number"/>
    <w:basedOn w:val="List"/>
    <w:rsid w:val="00435326"/>
    <w:pPr>
      <w:numPr>
        <w:numId w:val="16"/>
      </w:numPr>
      <w:tabs>
        <w:tab w:val="clear" w:pos="340"/>
      </w:tabs>
    </w:pPr>
  </w:style>
  <w:style w:type="character" w:customStyle="1" w:styleId="WingdingSymbols">
    <w:name w:val="Wingding Symbols"/>
    <w:rsid w:val="00435326"/>
    <w:rPr>
      <w:rFonts w:ascii="Wingdings" w:hAnsi="Wingdings"/>
    </w:rPr>
  </w:style>
  <w:style w:type="paragraph" w:customStyle="1" w:styleId="TableHeading">
    <w:name w:val="Table Heading"/>
    <w:basedOn w:val="HeadingBase"/>
    <w:rsid w:val="00435326"/>
    <w:pPr>
      <w:keepLines/>
      <w:pBdr>
        <w:bottom w:val="single" w:sz="6" w:space="1" w:color="918585"/>
      </w:pBdr>
      <w:spacing w:before="240"/>
    </w:pPr>
  </w:style>
  <w:style w:type="character" w:customStyle="1" w:styleId="HotSpot">
    <w:name w:val="HotSpot"/>
    <w:rsid w:val="00435326"/>
    <w:rPr>
      <w:color w:val="0033CC"/>
      <w:u w:val="none"/>
    </w:rPr>
  </w:style>
  <w:style w:type="paragraph" w:customStyle="1" w:styleId="BodyTextRight">
    <w:name w:val="Body Text Right"/>
    <w:basedOn w:val="BodyText"/>
    <w:rsid w:val="00435326"/>
    <w:pPr>
      <w:spacing w:before="0" w:after="0"/>
      <w:jc w:val="right"/>
    </w:pPr>
  </w:style>
  <w:style w:type="paragraph" w:styleId="Index3">
    <w:name w:val="index 3"/>
    <w:basedOn w:val="ListNumber2"/>
    <w:next w:val="Normal"/>
    <w:semiHidden/>
    <w:rsid w:val="00435326"/>
    <w:pPr>
      <w:numPr>
        <w:numId w:val="0"/>
      </w:numPr>
      <w:tabs>
        <w:tab w:val="right" w:leader="dot" w:pos="4176"/>
      </w:tabs>
    </w:pPr>
  </w:style>
  <w:style w:type="paragraph" w:styleId="ListNumber2">
    <w:name w:val="List Number 2"/>
    <w:basedOn w:val="List2"/>
    <w:rsid w:val="00435326"/>
    <w:pPr>
      <w:numPr>
        <w:numId w:val="11"/>
      </w:numPr>
      <w:tabs>
        <w:tab w:val="clear" w:pos="1060"/>
      </w:tabs>
    </w:pPr>
  </w:style>
  <w:style w:type="paragraph" w:customStyle="1" w:styleId="MarginNote">
    <w:name w:val="Margin Note"/>
    <w:basedOn w:val="BodyText"/>
    <w:rsid w:val="004353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53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53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5326"/>
    <w:rPr>
      <w:sz w:val="32"/>
    </w:rPr>
  </w:style>
  <w:style w:type="paragraph" w:customStyle="1" w:styleId="HeadingProcedure">
    <w:name w:val="Heading Procedure"/>
    <w:basedOn w:val="HeadingBase"/>
    <w:next w:val="Normal"/>
    <w:rsid w:val="00435326"/>
    <w:pPr>
      <w:tabs>
        <w:tab w:val="left" w:pos="0"/>
      </w:tabs>
      <w:spacing w:before="120" w:after="60"/>
    </w:pPr>
    <w:rPr>
      <w:i/>
      <w:color w:val="918585"/>
      <w:sz w:val="22"/>
    </w:rPr>
  </w:style>
  <w:style w:type="paragraph" w:customStyle="1" w:styleId="TableBodyText">
    <w:name w:val="Table Body Text"/>
    <w:basedOn w:val="BodyText"/>
    <w:rsid w:val="00435326"/>
    <w:pPr>
      <w:spacing w:before="60" w:after="60"/>
    </w:pPr>
  </w:style>
  <w:style w:type="paragraph" w:styleId="ListContinue">
    <w:name w:val="List Continue"/>
    <w:basedOn w:val="List"/>
    <w:rsid w:val="00435326"/>
    <w:pPr>
      <w:ind w:firstLine="0"/>
    </w:pPr>
  </w:style>
  <w:style w:type="paragraph" w:customStyle="1" w:styleId="ListNote">
    <w:name w:val="List Note"/>
    <w:basedOn w:val="List"/>
    <w:rsid w:val="00435326"/>
    <w:pPr>
      <w:pBdr>
        <w:top w:val="single" w:sz="6" w:space="2" w:color="918585"/>
        <w:bottom w:val="single" w:sz="6" w:space="2" w:color="918585"/>
      </w:pBdr>
      <w:tabs>
        <w:tab w:val="left" w:pos="1021"/>
      </w:tabs>
      <w:ind w:firstLine="0"/>
    </w:pPr>
  </w:style>
  <w:style w:type="paragraph" w:customStyle="1" w:styleId="Warning">
    <w:name w:val="Warning"/>
    <w:basedOn w:val="BodyText"/>
    <w:rsid w:val="00435326"/>
    <w:pPr>
      <w:shd w:val="clear" w:color="auto" w:fill="D9D9D9"/>
      <w:tabs>
        <w:tab w:val="left" w:pos="992"/>
      </w:tabs>
      <w:ind w:left="119" w:right="119"/>
    </w:pPr>
    <w:rPr>
      <w:sz w:val="20"/>
    </w:rPr>
  </w:style>
  <w:style w:type="paragraph" w:customStyle="1" w:styleId="MarginIcons">
    <w:name w:val="Margin Icons"/>
    <w:basedOn w:val="BodyText"/>
    <w:rsid w:val="004353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5326"/>
    <w:rPr>
      <w:rFonts w:ascii="Courier New" w:hAnsi="Courier New"/>
    </w:rPr>
  </w:style>
  <w:style w:type="paragraph" w:customStyle="1" w:styleId="NoteBullet">
    <w:name w:val="Note Bullet"/>
    <w:basedOn w:val="Note"/>
    <w:rsid w:val="00435326"/>
    <w:pPr>
      <w:tabs>
        <w:tab w:val="clear" w:pos="680"/>
      </w:tabs>
      <w:spacing w:before="60" w:after="60"/>
    </w:pPr>
  </w:style>
  <w:style w:type="paragraph" w:customStyle="1" w:styleId="SubHeading2">
    <w:name w:val="SubHeading2"/>
    <w:basedOn w:val="HeadingBase"/>
    <w:rsid w:val="00435326"/>
    <w:pPr>
      <w:spacing w:before="240" w:after="60"/>
    </w:pPr>
    <w:rPr>
      <w:sz w:val="20"/>
    </w:rPr>
  </w:style>
  <w:style w:type="paragraph" w:customStyle="1" w:styleId="SubHeading1">
    <w:name w:val="SubHeading1"/>
    <w:basedOn w:val="HeadingBase"/>
    <w:rsid w:val="00435326"/>
    <w:pPr>
      <w:spacing w:before="240" w:after="60"/>
    </w:pPr>
    <w:rPr>
      <w:color w:val="918585"/>
      <w:sz w:val="22"/>
    </w:rPr>
  </w:style>
  <w:style w:type="paragraph" w:customStyle="1" w:styleId="SideHeading">
    <w:name w:val="Side Heading"/>
    <w:basedOn w:val="HeadingBase"/>
    <w:rsid w:val="004353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5326"/>
    <w:pPr>
      <w:numPr>
        <w:numId w:val="12"/>
      </w:numPr>
    </w:pPr>
  </w:style>
  <w:style w:type="paragraph" w:styleId="PlainText">
    <w:name w:val="Plain Text"/>
    <w:basedOn w:val="Normal"/>
    <w:link w:val="PlainTextChar"/>
    <w:rsid w:val="00435326"/>
    <w:rPr>
      <w:sz w:val="20"/>
    </w:rPr>
  </w:style>
  <w:style w:type="character" w:customStyle="1" w:styleId="PlainTextChar">
    <w:name w:val="Plain Text Char"/>
    <w:basedOn w:val="DefaultParagraphFont"/>
    <w:link w:val="PlainText"/>
    <w:rsid w:val="00435326"/>
    <w:rPr>
      <w:rFonts w:ascii="Courier New" w:eastAsia="Times New Roman" w:hAnsi="Courier New" w:cs="Times New Roman"/>
      <w:sz w:val="20"/>
      <w:szCs w:val="20"/>
      <w:lang w:eastAsia="en-US"/>
    </w:rPr>
  </w:style>
  <w:style w:type="character" w:customStyle="1" w:styleId="MenuOption">
    <w:name w:val="Menu Option"/>
    <w:basedOn w:val="DefaultParagraphFont"/>
    <w:rsid w:val="00435326"/>
    <w:rPr>
      <w:b/>
      <w:smallCaps/>
    </w:rPr>
  </w:style>
  <w:style w:type="paragraph" w:customStyle="1" w:styleId="TableListNumber">
    <w:name w:val="Table List Number"/>
    <w:basedOn w:val="ListNumber"/>
    <w:rsid w:val="00435326"/>
    <w:pPr>
      <w:numPr>
        <w:numId w:val="0"/>
      </w:numPr>
    </w:pPr>
  </w:style>
  <w:style w:type="paragraph" w:styleId="TOC4">
    <w:name w:val="toc 4"/>
    <w:basedOn w:val="TOCBase"/>
    <w:next w:val="Normal"/>
    <w:semiHidden/>
    <w:rsid w:val="00435326"/>
    <w:pPr>
      <w:tabs>
        <w:tab w:val="right" w:leader="dot" w:pos="9071"/>
      </w:tabs>
      <w:ind w:left="1701"/>
    </w:pPr>
  </w:style>
  <w:style w:type="paragraph" w:customStyle="1" w:styleId="ListAlpha">
    <w:name w:val="List Alpha"/>
    <w:basedOn w:val="List"/>
    <w:rsid w:val="00435326"/>
    <w:pPr>
      <w:numPr>
        <w:numId w:val="10"/>
      </w:numPr>
    </w:pPr>
  </w:style>
  <w:style w:type="paragraph" w:customStyle="1" w:styleId="ListAlpha2">
    <w:name w:val="List Alpha 2"/>
    <w:basedOn w:val="List2"/>
    <w:rsid w:val="00435326"/>
    <w:pPr>
      <w:numPr>
        <w:numId w:val="9"/>
      </w:numPr>
    </w:pPr>
  </w:style>
  <w:style w:type="paragraph" w:styleId="List2">
    <w:name w:val="List 2"/>
    <w:basedOn w:val="BodyText"/>
    <w:rsid w:val="00435326"/>
    <w:pPr>
      <w:tabs>
        <w:tab w:val="left" w:pos="680"/>
      </w:tabs>
      <w:spacing w:before="60" w:after="60"/>
      <w:ind w:left="680" w:hanging="340"/>
    </w:pPr>
  </w:style>
  <w:style w:type="paragraph" w:styleId="List3">
    <w:name w:val="List 3"/>
    <w:basedOn w:val="BodyText"/>
    <w:rsid w:val="00435326"/>
    <w:pPr>
      <w:tabs>
        <w:tab w:val="left" w:pos="1021"/>
      </w:tabs>
      <w:spacing w:before="60" w:after="60"/>
      <w:ind w:left="1020" w:hanging="340"/>
    </w:pPr>
  </w:style>
  <w:style w:type="paragraph" w:styleId="List4">
    <w:name w:val="List 4"/>
    <w:basedOn w:val="BodyText"/>
    <w:rsid w:val="00435326"/>
    <w:pPr>
      <w:tabs>
        <w:tab w:val="left" w:pos="1361"/>
      </w:tabs>
      <w:spacing w:before="60" w:after="60"/>
      <w:ind w:left="1361" w:hanging="340"/>
    </w:pPr>
  </w:style>
  <w:style w:type="paragraph" w:styleId="List5">
    <w:name w:val="List 5"/>
    <w:basedOn w:val="BodyText"/>
    <w:rsid w:val="00435326"/>
    <w:pPr>
      <w:tabs>
        <w:tab w:val="left" w:pos="1701"/>
      </w:tabs>
      <w:spacing w:before="60" w:after="60"/>
      <w:ind w:left="1701" w:hanging="340"/>
    </w:pPr>
  </w:style>
  <w:style w:type="paragraph" w:styleId="ListBullet4">
    <w:name w:val="List Bullet 4"/>
    <w:basedOn w:val="List4"/>
    <w:rsid w:val="00435326"/>
    <w:pPr>
      <w:numPr>
        <w:numId w:val="4"/>
      </w:numPr>
      <w:tabs>
        <w:tab w:val="clear" w:pos="1361"/>
      </w:tabs>
    </w:pPr>
  </w:style>
  <w:style w:type="paragraph" w:styleId="ListBullet5">
    <w:name w:val="List Bullet 5"/>
    <w:basedOn w:val="List5"/>
    <w:rsid w:val="00435326"/>
    <w:pPr>
      <w:numPr>
        <w:numId w:val="5"/>
      </w:numPr>
    </w:pPr>
  </w:style>
  <w:style w:type="paragraph" w:styleId="ListContinue2">
    <w:name w:val="List Continue 2"/>
    <w:basedOn w:val="List2"/>
    <w:rsid w:val="00435326"/>
    <w:pPr>
      <w:ind w:firstLine="0"/>
    </w:pPr>
  </w:style>
  <w:style w:type="paragraph" w:styleId="ListContinue3">
    <w:name w:val="List Continue 3"/>
    <w:basedOn w:val="List3"/>
    <w:rsid w:val="00435326"/>
    <w:pPr>
      <w:ind w:left="1021" w:firstLine="0"/>
    </w:pPr>
  </w:style>
  <w:style w:type="paragraph" w:styleId="ListContinue4">
    <w:name w:val="List Continue 4"/>
    <w:basedOn w:val="List4"/>
    <w:rsid w:val="00435326"/>
    <w:pPr>
      <w:ind w:firstLine="0"/>
    </w:pPr>
  </w:style>
  <w:style w:type="paragraph" w:styleId="ListContinue5">
    <w:name w:val="List Continue 5"/>
    <w:basedOn w:val="List5"/>
    <w:rsid w:val="00435326"/>
    <w:pPr>
      <w:ind w:firstLine="0"/>
    </w:pPr>
  </w:style>
  <w:style w:type="paragraph" w:styleId="ListNumber3">
    <w:name w:val="List Number 3"/>
    <w:basedOn w:val="List3"/>
    <w:rsid w:val="00435326"/>
    <w:pPr>
      <w:numPr>
        <w:numId w:val="6"/>
      </w:numPr>
    </w:pPr>
  </w:style>
  <w:style w:type="paragraph" w:styleId="ListNumber4">
    <w:name w:val="List Number 4"/>
    <w:basedOn w:val="List4"/>
    <w:rsid w:val="00435326"/>
    <w:pPr>
      <w:numPr>
        <w:numId w:val="7"/>
      </w:numPr>
    </w:pPr>
  </w:style>
  <w:style w:type="paragraph" w:styleId="ListNumber5">
    <w:name w:val="List Number 5"/>
    <w:basedOn w:val="List5"/>
    <w:rsid w:val="00435326"/>
    <w:pPr>
      <w:numPr>
        <w:numId w:val="8"/>
      </w:numPr>
    </w:pPr>
  </w:style>
  <w:style w:type="paragraph" w:styleId="BlockText">
    <w:name w:val="Block Text"/>
    <w:basedOn w:val="Normal"/>
    <w:rsid w:val="00435326"/>
    <w:pPr>
      <w:spacing w:after="120"/>
      <w:ind w:left="1440" w:right="1440"/>
    </w:pPr>
  </w:style>
  <w:style w:type="character" w:customStyle="1" w:styleId="Subscript">
    <w:name w:val="Subscript"/>
    <w:basedOn w:val="DefaultParagraphFont"/>
    <w:rsid w:val="00435326"/>
    <w:rPr>
      <w:sz w:val="16"/>
      <w:vertAlign w:val="subscript"/>
    </w:rPr>
  </w:style>
  <w:style w:type="character" w:customStyle="1" w:styleId="Superscript">
    <w:name w:val="Superscript"/>
    <w:basedOn w:val="DefaultParagraphFont"/>
    <w:rsid w:val="00435326"/>
    <w:rPr>
      <w:sz w:val="16"/>
      <w:vertAlign w:val="superscript"/>
    </w:rPr>
  </w:style>
  <w:style w:type="character" w:customStyle="1" w:styleId="Symbols">
    <w:name w:val="Symbols"/>
    <w:basedOn w:val="DefaultParagraphFont"/>
    <w:rsid w:val="00435326"/>
    <w:rPr>
      <w:rFonts w:ascii="Symbol" w:hAnsi="Symbol"/>
    </w:rPr>
  </w:style>
  <w:style w:type="character" w:customStyle="1" w:styleId="MenuOptions">
    <w:name w:val="Menu Options"/>
    <w:basedOn w:val="DefaultParagraphFont"/>
    <w:rsid w:val="00435326"/>
    <w:rPr>
      <w:rFonts w:ascii="Arial Narrow" w:hAnsi="Arial Narrow"/>
      <w:smallCaps/>
    </w:rPr>
  </w:style>
  <w:style w:type="character" w:customStyle="1" w:styleId="Buttons">
    <w:name w:val="Buttons"/>
    <w:basedOn w:val="DefaultParagraphFont"/>
    <w:rsid w:val="00435326"/>
    <w:rPr>
      <w:b/>
    </w:rPr>
  </w:style>
  <w:style w:type="character" w:customStyle="1" w:styleId="Underlined">
    <w:name w:val="Underlined"/>
    <w:basedOn w:val="DefaultParagraphFont"/>
    <w:rsid w:val="00435326"/>
    <w:rPr>
      <w:u w:val="single"/>
    </w:rPr>
  </w:style>
  <w:style w:type="paragraph" w:customStyle="1" w:styleId="TableBodyTextRight">
    <w:name w:val="Table Body Text Right"/>
    <w:basedOn w:val="TableBodyText"/>
    <w:rsid w:val="00435326"/>
    <w:pPr>
      <w:widowControl w:val="0"/>
      <w:autoSpaceDE w:val="0"/>
      <w:autoSpaceDN w:val="0"/>
      <w:adjustRightInd w:val="0"/>
      <w:jc w:val="right"/>
    </w:pPr>
    <w:rPr>
      <w:rFonts w:cs="Arial"/>
      <w:szCs w:val="18"/>
    </w:rPr>
  </w:style>
  <w:style w:type="paragraph" w:customStyle="1" w:styleId="CopyrightText">
    <w:name w:val="Copyright Text"/>
    <w:basedOn w:val="BodyText"/>
    <w:rsid w:val="00435326"/>
    <w:rPr>
      <w:sz w:val="18"/>
    </w:rPr>
  </w:style>
  <w:style w:type="paragraph" w:customStyle="1" w:styleId="BodySmallRight">
    <w:name w:val="Body Small Right"/>
    <w:basedOn w:val="BodyTextRight"/>
    <w:rsid w:val="00435326"/>
    <w:rPr>
      <w:sz w:val="18"/>
      <w:szCs w:val="18"/>
    </w:rPr>
  </w:style>
  <w:style w:type="paragraph" w:customStyle="1" w:styleId="MarginEdition">
    <w:name w:val="Margin Edition"/>
    <w:basedOn w:val="MarginNote"/>
    <w:rsid w:val="00435326"/>
    <w:pPr>
      <w:spacing w:before="0" w:after="0"/>
    </w:pPr>
    <w:rPr>
      <w:rFonts w:ascii="Times New Roman" w:hAnsi="Times New Roman"/>
      <w:color w:val="999999"/>
    </w:rPr>
  </w:style>
  <w:style w:type="paragraph" w:customStyle="1" w:styleId="Spacer">
    <w:name w:val="Spacer"/>
    <w:basedOn w:val="Normal"/>
    <w:rsid w:val="00435326"/>
    <w:rPr>
      <w:sz w:val="2"/>
      <w:szCs w:val="2"/>
    </w:rPr>
  </w:style>
  <w:style w:type="character" w:customStyle="1" w:styleId="Small">
    <w:name w:val="Small"/>
    <w:basedOn w:val="DefaultParagraphFont"/>
    <w:rsid w:val="00435326"/>
    <w:rPr>
      <w:sz w:val="16"/>
    </w:rPr>
  </w:style>
  <w:style w:type="paragraph" w:customStyle="1" w:styleId="WideTable">
    <w:name w:val="Wide Table"/>
    <w:basedOn w:val="Normal"/>
    <w:rsid w:val="00435326"/>
    <w:pPr>
      <w:ind w:left="-1418"/>
    </w:pPr>
    <w:rPr>
      <w:sz w:val="2"/>
      <w:szCs w:val="2"/>
    </w:rPr>
  </w:style>
  <w:style w:type="character" w:styleId="PageNumber">
    <w:name w:val="page number"/>
    <w:basedOn w:val="DefaultParagraphFont"/>
    <w:rsid w:val="00435326"/>
  </w:style>
  <w:style w:type="paragraph" w:styleId="Quote">
    <w:name w:val="Quote"/>
    <w:basedOn w:val="Heading1"/>
    <w:link w:val="QuoteChar"/>
    <w:qFormat/>
    <w:rsid w:val="00435326"/>
    <w:rPr>
      <w:b w:val="0"/>
      <w:sz w:val="72"/>
      <w:szCs w:val="72"/>
      <w:lang w:val="en-NZ"/>
    </w:rPr>
  </w:style>
  <w:style w:type="character" w:customStyle="1" w:styleId="QuoteChar">
    <w:name w:val="Quote Char"/>
    <w:basedOn w:val="DefaultParagraphFont"/>
    <w:link w:val="Quote"/>
    <w:rsid w:val="004353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5326"/>
    <w:pPr>
      <w:pageBreakBefore/>
    </w:pPr>
  </w:style>
  <w:style w:type="paragraph" w:customStyle="1" w:styleId="Border">
    <w:name w:val="Border"/>
    <w:basedOn w:val="Normal"/>
    <w:qFormat/>
    <w:rsid w:val="004353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5326"/>
    <w:rPr>
      <w:b/>
      <w:bCs/>
      <w:i/>
      <w:iCs/>
      <w:color w:val="auto"/>
    </w:rPr>
  </w:style>
  <w:style w:type="paragraph" w:styleId="IntenseQuote">
    <w:name w:val="Intense Quote"/>
    <w:basedOn w:val="Normal"/>
    <w:next w:val="Normal"/>
    <w:link w:val="IntenseQuoteChar"/>
    <w:uiPriority w:val="30"/>
    <w:qFormat/>
    <w:rsid w:val="004353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53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5326"/>
    <w:rPr>
      <w:smallCaps/>
      <w:color w:val="auto"/>
      <w:u w:val="single"/>
    </w:rPr>
  </w:style>
  <w:style w:type="character" w:styleId="IntenseReference">
    <w:name w:val="Intense Reference"/>
    <w:basedOn w:val="DefaultParagraphFont"/>
    <w:uiPriority w:val="32"/>
    <w:qFormat/>
    <w:rsid w:val="00435326"/>
    <w:rPr>
      <w:b/>
      <w:bCs/>
      <w:smallCaps/>
      <w:color w:val="auto"/>
      <w:spacing w:val="5"/>
      <w:u w:val="single"/>
    </w:rPr>
  </w:style>
  <w:style w:type="paragraph" w:customStyle="1" w:styleId="2ColumnHeading">
    <w:name w:val="2Column Heading"/>
    <w:basedOn w:val="BodyText"/>
    <w:qFormat/>
    <w:rsid w:val="00435326"/>
    <w:pPr>
      <w:spacing w:after="60"/>
      <w:ind w:left="-2268"/>
    </w:pPr>
    <w:rPr>
      <w:b/>
    </w:rPr>
  </w:style>
  <w:style w:type="paragraph" w:customStyle="1" w:styleId="Heading1TOC">
    <w:name w:val="Heading1 TOC"/>
    <w:basedOn w:val="Normal"/>
    <w:qFormat/>
    <w:rsid w:val="00435326"/>
    <w:pPr>
      <w:spacing w:before="240" w:after="120"/>
    </w:pPr>
    <w:rPr>
      <w:rFonts w:ascii="Times New Roman" w:hAnsi="Times New Roman"/>
      <w:b/>
      <w:sz w:val="32"/>
    </w:rPr>
  </w:style>
  <w:style w:type="paragraph" w:customStyle="1" w:styleId="Heading2TOC">
    <w:name w:val="Heading2 TOC"/>
    <w:basedOn w:val="Normal"/>
    <w:qFormat/>
    <w:rsid w:val="00435326"/>
    <w:pPr>
      <w:spacing w:before="240" w:after="60"/>
    </w:pPr>
    <w:rPr>
      <w:rFonts w:ascii="Times New Roman" w:hAnsi="Times New Roman"/>
      <w:b/>
      <w:sz w:val="28"/>
    </w:rPr>
  </w:style>
  <w:style w:type="character" w:customStyle="1" w:styleId="Underline">
    <w:name w:val="Underline"/>
    <w:basedOn w:val="DefaultParagraphFont"/>
    <w:qFormat/>
    <w:rsid w:val="00435326"/>
    <w:rPr>
      <w:u w:val="single"/>
    </w:rPr>
  </w:style>
  <w:style w:type="character" w:customStyle="1" w:styleId="BoldandItalics">
    <w:name w:val="Bold and Italics"/>
    <w:qFormat/>
    <w:rsid w:val="00435326"/>
    <w:rPr>
      <w:b/>
      <w:i/>
      <w:u w:val="none"/>
    </w:rPr>
  </w:style>
  <w:style w:type="paragraph" w:styleId="BalloonText">
    <w:name w:val="Balloon Text"/>
    <w:basedOn w:val="Normal"/>
    <w:link w:val="BalloonTextChar"/>
    <w:rsid w:val="00435326"/>
    <w:rPr>
      <w:rFonts w:ascii="Tahoma" w:hAnsi="Tahoma" w:cs="Tahoma"/>
      <w:sz w:val="16"/>
      <w:szCs w:val="16"/>
    </w:rPr>
  </w:style>
  <w:style w:type="character" w:customStyle="1" w:styleId="BalloonTextChar">
    <w:name w:val="Balloon Text Char"/>
    <w:basedOn w:val="DefaultParagraphFont"/>
    <w:link w:val="BalloonText"/>
    <w:rsid w:val="004353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53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53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5326"/>
    <w:rPr>
      <w:b/>
      <w:color w:val="660033"/>
      <w:spacing w:val="0"/>
    </w:rPr>
  </w:style>
  <w:style w:type="paragraph" w:customStyle="1" w:styleId="Nameditemlist">
    <w:name w:val="Named item list"/>
    <w:basedOn w:val="BodyText"/>
    <w:qFormat/>
    <w:rsid w:val="00435326"/>
    <w:pPr>
      <w:tabs>
        <w:tab w:val="left" w:pos="2835"/>
      </w:tabs>
      <w:ind w:left="2835" w:hanging="2835"/>
    </w:pPr>
  </w:style>
  <w:style w:type="paragraph" w:customStyle="1" w:styleId="BodyTextnopadding">
    <w:name w:val="Body Text no padding"/>
    <w:basedOn w:val="BodyText"/>
    <w:qFormat/>
    <w:rsid w:val="00435326"/>
    <w:pPr>
      <w:spacing w:before="0" w:after="0"/>
    </w:pPr>
  </w:style>
  <w:style w:type="paragraph" w:customStyle="1" w:styleId="BodyTextBold">
    <w:name w:val="Body Text Bold"/>
    <w:basedOn w:val="BodyText"/>
    <w:qFormat/>
    <w:rsid w:val="00435326"/>
    <w:rPr>
      <w:b/>
    </w:rPr>
  </w:style>
  <w:style w:type="character" w:styleId="Hyperlink">
    <w:name w:val="Hyperlink"/>
    <w:basedOn w:val="DefaultParagraphFont"/>
    <w:uiPriority w:val="99"/>
    <w:unhideWhenUsed/>
    <w:rsid w:val="009A73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964</Words>
  <Characters>6056</Characters>
  <Application>Microsoft Office Word</Application>
  <DocSecurity>0</DocSecurity>
  <Lines>123</Lines>
  <Paragraphs>80</Paragraphs>
  <ScaleCrop>false</ScaleCrop>
  <Company>Author-it Software Corporation Ltd.</Company>
  <LinksUpToDate>false</LinksUpToDate>
  <CharactersWithSpaces>6940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UEERE0065 Design wind energy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2024-11-29T00:44:00Z</dcterms:created>
  <dcterms:modified xsi:type="dcterms:W3CDTF">2024-11-29T00:44:00Z</dcterms:modified>
</cp:coreProperties>
</file>