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497A" w:rsidP="00CD49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UEERE0064 Design renewable energy heating systems</w:t>
      </w:r>
      <w:r>
        <w:fldChar w:fldCharType="end"/>
      </w:r>
    </w:p>
    <w:p w:rsidR="00CD497A" w:rsidP="00CD497A">
      <w:pPr>
        <w:pStyle w:val="Version"/>
        <w:sectPr w:rsidSect="00C113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1341" w:rsidP="00C11341">
      <w:pPr>
        <w:pStyle w:val="SuperHeading"/>
      </w:pPr>
      <w:r w:rsidRPr="00C11341">
        <w:t>UEERE0064 Design renewable energy heating systems</w:t>
      </w:r>
    </w:p>
    <w:p w:rsidR="00000000" w:rsidRPr="00C11341" w:rsidP="00C11341">
      <w:pPr>
        <w:pStyle w:val="Heading1"/>
      </w:pPr>
      <w:bookmarkStart w:id="1" w:name="O_1268048"/>
      <w:bookmarkEnd w:id="1"/>
      <w:r w:rsidRPr="00C1134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13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341" w:rsidP="00C11341">
            <w:pPr>
              <w:pStyle w:val="BodyText"/>
            </w:pPr>
            <w:r w:rsidRPr="00C11341">
              <w:t>Release 1. This is the first release of this unit of competency in the UEE Electrotechnology Training Package.</w:t>
            </w:r>
          </w:p>
          <w:p w:rsidR="00000000" w:rsidRPr="00C11341" w:rsidP="00C11341">
            <w:pPr>
              <w:pStyle w:val="BodyText"/>
            </w:pPr>
            <w:r w:rsidRPr="00C11341">
              <w:t>This unit replaces and is not equivalent to UEERE0030 Design renewable energy (RE) heating systems. Modifications i</w:t>
            </w:r>
            <w:r w:rsidRPr="00C11341">
              <w:t>nclude:</w:t>
            </w:r>
          </w:p>
          <w:p w:rsidR="00000000" w:rsidRPr="00C11341" w:rsidP="00C11341">
            <w:pPr>
              <w:pStyle w:val="ListBullet"/>
            </w:pPr>
            <w:r w:rsidRPr="00C11341">
              <w:t>Prerequisites changed</w:t>
            </w:r>
          </w:p>
          <w:p w:rsidR="00000000" w:rsidRPr="00C11341" w:rsidP="00C11341">
            <w:pPr>
              <w:pStyle w:val="ListBullet"/>
            </w:pPr>
            <w:r w:rsidRPr="00C11341">
              <w:t>Significant amendments made to Elements and Performance Criteria</w:t>
            </w:r>
          </w:p>
          <w:p w:rsidR="00000000" w:rsidRPr="00C11341" w:rsidP="00C11341">
            <w:pPr>
              <w:pStyle w:val="ListBullet"/>
            </w:pPr>
            <w:r w:rsidRPr="00C11341">
              <w:t>Range of conditions updated</w:t>
            </w:r>
          </w:p>
          <w:p w:rsidR="00000000" w:rsidRPr="00C11341" w:rsidP="00C11341">
            <w:pPr>
              <w:pStyle w:val="ListBullet"/>
            </w:pPr>
            <w:r w:rsidRPr="00C11341">
              <w:t>Updates to performance and knowledge evidence requirements and CVIG content developed</w:t>
            </w:r>
          </w:p>
          <w:p w:rsidR="00000000" w:rsidRPr="00C11341" w:rsidP="00C11341">
            <w:pPr>
              <w:pStyle w:val="ListBullet"/>
            </w:pPr>
            <w:r w:rsidRPr="00C11341">
              <w:t>Assessment conditions updated.</w:t>
            </w:r>
          </w:p>
        </w:tc>
      </w:tr>
    </w:tbl>
    <w:p w:rsidR="00000000" w:rsidRPr="00C11341" w:rsidP="00C11341">
      <w:pPr>
        <w:pStyle w:val="NoPaddingFontSize1"/>
      </w:pPr>
    </w:p>
    <w:p w:rsidR="00000000" w:rsidRPr="00C11341" w:rsidP="00C11341">
      <w:pPr>
        <w:pStyle w:val="AllowPageBreak"/>
      </w:pPr>
    </w:p>
    <w:p w:rsidR="00000000" w:rsidRPr="00C11341" w:rsidP="00C11341">
      <w:pPr>
        <w:pStyle w:val="Heading1"/>
      </w:pPr>
      <w:bookmarkStart w:id="2" w:name="O_1268049"/>
      <w:bookmarkEnd w:id="2"/>
      <w:r w:rsidRPr="00C1134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13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341" w:rsidP="00C11341">
            <w:pPr>
              <w:pStyle w:val="BodyText"/>
            </w:pPr>
            <w:r w:rsidRPr="00C11341">
              <w:t>This unit involves the skills and knowledge required to design a renewable energy (RE) heating system and its installation.</w:t>
            </w:r>
          </w:p>
          <w:p w:rsidR="00000000" w:rsidRPr="00C11341" w:rsidP="00C11341">
            <w:pPr>
              <w:pStyle w:val="BodyText"/>
            </w:pPr>
            <w:r w:rsidRPr="00C11341">
              <w:t>It includes determining and developing RE heating systems design, following design brief, documenting design calcu</w:t>
            </w:r>
            <w:r w:rsidRPr="00C11341">
              <w:t>lations and criteria and obtaining approval for system design.</w:t>
            </w:r>
          </w:p>
          <w:p w:rsidR="00000000" w:rsidRPr="00C11341" w:rsidP="00C11341">
            <w:pPr>
              <w:pStyle w:val="BodyText"/>
            </w:pPr>
            <w:r w:rsidRPr="00C11341">
              <w:t>This unit is appropriate for Licenced Electricians or Electrical Engineers with responsibility for designing RE heating systems.</w:t>
            </w:r>
          </w:p>
          <w:p w:rsidR="00000000" w:rsidRPr="00C11341" w:rsidP="00C11341">
            <w:pPr>
              <w:pStyle w:val="BodyText"/>
            </w:pPr>
            <w:r w:rsidRPr="00C11341">
              <w:t>Licensin</w:t>
            </w:r>
            <w:r w:rsidRPr="00C11341">
              <w:t>g, legislative or certification requirements that apply to this unit may differ between jurisdictions and system types. They should be checked prior to commencing this unit.</w:t>
            </w:r>
          </w:p>
        </w:tc>
      </w:tr>
    </w:tbl>
    <w:p w:rsidR="00000000" w:rsidRPr="00C11341" w:rsidP="00C11341">
      <w:pPr>
        <w:pStyle w:val="NoPaddingFontSize1"/>
      </w:pPr>
    </w:p>
    <w:p w:rsidR="00000000" w:rsidRPr="00C11341" w:rsidP="00C11341">
      <w:pPr>
        <w:pStyle w:val="AllowPageBreak"/>
      </w:pPr>
    </w:p>
    <w:p w:rsidR="00000000" w:rsidRPr="00C11341" w:rsidP="00C11341">
      <w:pPr>
        <w:pStyle w:val="Heading1"/>
      </w:pPr>
      <w:bookmarkStart w:id="3" w:name="O_1268050"/>
      <w:bookmarkEnd w:id="3"/>
      <w:r w:rsidRPr="00C1134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13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341" w:rsidP="00C11341">
            <w:pPr>
              <w:pStyle w:val="BodyText"/>
            </w:pPr>
            <w:r w:rsidRPr="00C11341">
              <w:t>UEERE0055 Conduct site survey for off-grid</w:t>
            </w:r>
            <w:r w:rsidRPr="00C11341">
              <w:t xml:space="preserve"> photovoltaic/generating set systems</w:t>
            </w:r>
          </w:p>
          <w:p w:rsidR="00000000" w:rsidRPr="00C11341" w:rsidP="00C11341">
            <w:pPr>
              <w:pStyle w:val="BodyText"/>
            </w:pPr>
            <w:r w:rsidRPr="00C11341">
              <w:t>and</w:t>
            </w:r>
          </w:p>
          <w:p w:rsidR="00000000" w:rsidRPr="00C11341" w:rsidP="00C11341">
            <w:pPr>
              <w:pStyle w:val="BodyText"/>
            </w:pPr>
            <w:r w:rsidRPr="00C11341">
              <w:t>UEEEL0039 Design, install and verify compliance and functionality of general electrical installations</w:t>
            </w:r>
          </w:p>
          <w:p w:rsidR="00000000" w:rsidRPr="00C11341" w:rsidP="00C11341">
            <w:pPr>
              <w:pStyle w:val="BodyText"/>
            </w:pPr>
            <w:r w:rsidRPr="00C11341">
              <w:t>or</w:t>
            </w:r>
          </w:p>
          <w:p w:rsidR="00000000" w:rsidRPr="00C11341" w:rsidP="00C11341">
            <w:pPr>
              <w:pStyle w:val="BodyText"/>
            </w:pPr>
            <w:r w:rsidRPr="00C11341">
              <w:t>UEERE0051 Apply electrical principles to renewable energy design</w:t>
            </w:r>
          </w:p>
        </w:tc>
      </w:tr>
    </w:tbl>
    <w:p w:rsidR="00000000" w:rsidRPr="00C11341" w:rsidP="00C11341">
      <w:pPr>
        <w:pStyle w:val="NoPaddingFontSize1"/>
      </w:pPr>
    </w:p>
    <w:p w:rsidR="00000000" w:rsidRPr="00C11341" w:rsidP="00C11341">
      <w:pPr>
        <w:pStyle w:val="AllowPageBreak"/>
      </w:pPr>
    </w:p>
    <w:p w:rsidR="00000000" w:rsidRPr="00C11341" w:rsidP="00C11341">
      <w:pPr>
        <w:pStyle w:val="Heading1"/>
      </w:pPr>
      <w:bookmarkStart w:id="4" w:name="O_1268051"/>
      <w:bookmarkEnd w:id="4"/>
      <w:r w:rsidRPr="00C1134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13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341" w:rsidP="00C11341">
            <w:pPr>
              <w:pStyle w:val="BodyText"/>
            </w:pPr>
            <w:r w:rsidRPr="00C11341">
              <w:t>Renewab</w:t>
            </w:r>
            <w:r w:rsidRPr="00C11341">
              <w:t>le Energy</w:t>
            </w:r>
          </w:p>
        </w:tc>
      </w:tr>
    </w:tbl>
    <w:p w:rsidR="00000000" w:rsidRPr="00C11341" w:rsidP="00C11341">
      <w:pPr>
        <w:pStyle w:val="NoPaddingFontSize1"/>
      </w:pPr>
    </w:p>
    <w:p w:rsidR="00000000" w:rsidRPr="00C11341" w:rsidP="00C11341">
      <w:pPr>
        <w:pStyle w:val="AllowPageBreak"/>
      </w:pPr>
    </w:p>
    <w:p w:rsidR="00000000" w:rsidRPr="00C11341" w:rsidP="00C11341">
      <w:pPr>
        <w:pStyle w:val="Heading1"/>
      </w:pPr>
      <w:bookmarkStart w:id="5" w:name="O_1268052"/>
      <w:bookmarkEnd w:id="5"/>
      <w:r w:rsidRPr="00C1134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13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341" w:rsidP="00C11341">
            <w:pPr>
              <w:pStyle w:val="BodyText"/>
            </w:pPr>
            <w:r w:rsidRPr="00C11341">
              <w:t>Electrotechnology</w:t>
            </w:r>
          </w:p>
        </w:tc>
      </w:tr>
    </w:tbl>
    <w:p w:rsidR="00000000" w:rsidRPr="00C11341" w:rsidP="00C11341">
      <w:pPr>
        <w:pStyle w:val="NoPaddingFontSize1"/>
      </w:pPr>
    </w:p>
    <w:p w:rsidR="00000000" w:rsidRPr="00C11341" w:rsidP="00C11341">
      <w:pPr>
        <w:pStyle w:val="AllowPageBreak"/>
      </w:pPr>
    </w:p>
    <w:p w:rsidR="00000000" w:rsidRPr="00C11341" w:rsidP="00C11341">
      <w:pPr>
        <w:pStyle w:val="Heading1"/>
      </w:pPr>
      <w:bookmarkStart w:id="6" w:name="O_1268053"/>
      <w:bookmarkEnd w:id="6"/>
      <w:r w:rsidRPr="00C1134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C113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341" w:rsidP="00C11341">
            <w:pPr>
              <w:pStyle w:val="BodyText"/>
            </w:pPr>
            <w:r w:rsidRPr="00C11341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41">
            <w:pPr>
              <w:pStyle w:val="BodyText"/>
              <w:rPr>
                <w:lang w:val="en-NZ"/>
              </w:rPr>
            </w:pPr>
            <w:r w:rsidRPr="00C11341">
              <w:rPr>
                <w:rStyle w:val="SpecialBold"/>
              </w:rPr>
              <w:t>PERFORMANCE CRITERIA</w:t>
            </w:r>
          </w:p>
        </w:tc>
      </w:tr>
      <w:tr w:rsidTr="00C113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41">
            <w:pPr>
              <w:pStyle w:val="BodyText"/>
              <w:rPr>
                <w:lang w:val="en-NZ"/>
              </w:rPr>
            </w:pPr>
            <w:r w:rsidRPr="00C11341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41">
            <w:pPr>
              <w:pStyle w:val="BodyText"/>
              <w:rPr>
                <w:lang w:val="en-NZ"/>
              </w:rPr>
            </w:pPr>
            <w:r w:rsidRPr="00C11341">
              <w:t>Performance criteria describe the performance needed to demonstrate achievement of the element.</w:t>
            </w:r>
          </w:p>
        </w:tc>
      </w:tr>
      <w:tr w:rsidTr="00C113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341" w:rsidP="00C11341">
            <w:pPr>
              <w:pStyle w:val="BodyText"/>
            </w:pPr>
            <w:r w:rsidRPr="00C11341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341" w:rsidP="00C11341">
            <w:pPr>
              <w:pStyle w:val="BodyText"/>
            </w:pPr>
            <w:r w:rsidRPr="00C11341">
              <w:rPr>
                <w:rStyle w:val="SpecialBold"/>
              </w:rPr>
              <w:t>Prepare to design RE heating system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41">
            <w:pPr>
              <w:pStyle w:val="BodyText"/>
              <w:rPr>
                <w:lang w:val="en-NZ"/>
              </w:rPr>
            </w:pPr>
            <w:r w:rsidRPr="00C11341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41">
            <w:pPr>
              <w:pStyle w:val="BodyText"/>
              <w:rPr>
                <w:lang w:val="en-NZ"/>
              </w:rPr>
            </w:pPr>
            <w:r w:rsidRPr="00C11341">
              <w:t>Work health and safety (WHS)/occupational health and safety (OHS) processes and workplace procedures for a given wo</w:t>
            </w:r>
            <w:r w:rsidRPr="00C11341">
              <w:t>rk area are identified, obtained and applied</w:t>
            </w:r>
          </w:p>
        </w:tc>
      </w:tr>
      <w:tr w:rsidTr="00C113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34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41">
            <w:pPr>
              <w:pStyle w:val="BodyText"/>
              <w:rPr>
                <w:lang w:val="en-NZ"/>
              </w:rPr>
            </w:pPr>
            <w:r w:rsidRPr="00C11341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41">
            <w:pPr>
              <w:pStyle w:val="BodyText"/>
              <w:rPr>
                <w:lang w:val="en-NZ"/>
              </w:rPr>
            </w:pPr>
            <w:r w:rsidRPr="00C11341">
              <w:t>Scope of the RE heating system electrical installation is determined from design brief</w:t>
            </w:r>
          </w:p>
        </w:tc>
      </w:tr>
      <w:tr w:rsidTr="00C113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34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41">
            <w:pPr>
              <w:pStyle w:val="BodyText"/>
              <w:rPr>
                <w:lang w:val="en-NZ"/>
              </w:rPr>
            </w:pPr>
            <w:r w:rsidRPr="00C11341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41">
            <w:pPr>
              <w:pStyle w:val="BodyText"/>
              <w:rPr>
                <w:lang w:val="en-NZ"/>
              </w:rPr>
            </w:pPr>
            <w:r w:rsidRPr="00C11341">
              <w:t>Safety and regulatory requirements to which the electrical installation must comply are identified, obtained and applied</w:t>
            </w:r>
          </w:p>
        </w:tc>
      </w:tr>
      <w:tr w:rsidTr="00C113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34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41">
            <w:pPr>
              <w:pStyle w:val="BodyText"/>
              <w:rPr>
                <w:lang w:val="en-NZ"/>
              </w:rPr>
            </w:pPr>
            <w:r w:rsidRPr="00C11341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41">
            <w:pPr>
              <w:pStyle w:val="BodyText"/>
              <w:rPr>
                <w:lang w:val="en-NZ"/>
              </w:rPr>
            </w:pPr>
            <w:r w:rsidRPr="00C11341">
              <w:t>Design development work is planned to meet scheduled timelines in consultation with other person/s involved in the RE heating sy</w:t>
            </w:r>
            <w:r w:rsidRPr="00C11341">
              <w:t>stem installation or associated work</w:t>
            </w:r>
          </w:p>
        </w:tc>
      </w:tr>
      <w:tr w:rsidTr="00C113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341" w:rsidP="00C11341">
            <w:pPr>
              <w:pStyle w:val="BodyText"/>
            </w:pPr>
            <w:r w:rsidRPr="00C11341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341" w:rsidP="00C11341">
            <w:pPr>
              <w:pStyle w:val="BodyText"/>
            </w:pPr>
            <w:r w:rsidRPr="00C11341">
              <w:rPr>
                <w:rStyle w:val="SpecialBold"/>
              </w:rPr>
              <w:t>Develop heating system design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41">
            <w:pPr>
              <w:pStyle w:val="BodyText"/>
              <w:rPr>
                <w:lang w:val="en-NZ"/>
              </w:rPr>
            </w:pPr>
            <w:r w:rsidRPr="00C11341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41">
            <w:pPr>
              <w:pStyle w:val="BodyText"/>
              <w:rPr>
                <w:lang w:val="en-NZ"/>
              </w:rPr>
            </w:pPr>
            <w:r w:rsidRPr="00C11341">
              <w:t>RE heating system performance standards and compliance methods are applied to the design</w:t>
            </w:r>
          </w:p>
        </w:tc>
      </w:tr>
      <w:tr w:rsidTr="00C113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34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41">
            <w:pPr>
              <w:pStyle w:val="BodyText"/>
              <w:rPr>
                <w:lang w:val="en-NZ"/>
              </w:rPr>
            </w:pPr>
            <w:r w:rsidRPr="00C11341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41">
            <w:pPr>
              <w:pStyle w:val="BodyText"/>
              <w:rPr>
                <w:lang w:val="en-NZ"/>
              </w:rPr>
            </w:pPr>
            <w:r w:rsidRPr="00C11341">
              <w:t>Safety, functionality and budgetary co</w:t>
            </w:r>
            <w:r w:rsidRPr="00C11341">
              <w:t>nsiderations are incorporated in the RE heating system design</w:t>
            </w:r>
          </w:p>
        </w:tc>
      </w:tr>
      <w:tr w:rsidTr="00C113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34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41">
            <w:pPr>
              <w:pStyle w:val="BodyText"/>
              <w:rPr>
                <w:lang w:val="en-NZ"/>
              </w:rPr>
            </w:pPr>
            <w:r w:rsidRPr="00C11341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41">
            <w:pPr>
              <w:pStyle w:val="BodyText"/>
              <w:rPr>
                <w:lang w:val="en-NZ"/>
              </w:rPr>
            </w:pPr>
            <w:r w:rsidRPr="00C11341">
              <w:t>Power and energy management requirements are incorporated in design</w:t>
            </w:r>
          </w:p>
        </w:tc>
      </w:tr>
      <w:tr w:rsidTr="00C113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34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41">
            <w:pPr>
              <w:pStyle w:val="BodyText"/>
              <w:rPr>
                <w:lang w:val="en-NZ"/>
              </w:rPr>
            </w:pPr>
            <w:r w:rsidRPr="00C11341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41">
            <w:pPr>
              <w:pStyle w:val="BodyText"/>
              <w:rPr>
                <w:lang w:val="en-NZ"/>
              </w:rPr>
            </w:pPr>
            <w:r w:rsidRPr="00C11341">
              <w:t>Design aspects are verified by qualified person/s</w:t>
            </w:r>
          </w:p>
        </w:tc>
      </w:tr>
      <w:tr w:rsidTr="00C113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34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41">
            <w:pPr>
              <w:pStyle w:val="BodyText"/>
              <w:rPr>
                <w:lang w:val="en-NZ"/>
              </w:rPr>
            </w:pPr>
            <w:r w:rsidRPr="00C11341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41">
            <w:pPr>
              <w:pStyle w:val="BodyText"/>
              <w:rPr>
                <w:lang w:val="en-NZ"/>
              </w:rPr>
            </w:pPr>
            <w:r w:rsidRPr="00C11341">
              <w:t>RE heating system design is drafted and checked for com</w:t>
            </w:r>
            <w:r w:rsidRPr="00C11341">
              <w:t>pliance with the design brief and regulatory requirements</w:t>
            </w:r>
          </w:p>
        </w:tc>
      </w:tr>
      <w:tr w:rsidTr="00C113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34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41">
            <w:pPr>
              <w:pStyle w:val="BodyText"/>
              <w:rPr>
                <w:lang w:val="en-NZ"/>
              </w:rPr>
            </w:pPr>
            <w:r w:rsidRPr="00C11341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341" w:rsidP="00C11341">
            <w:pPr>
              <w:pStyle w:val="BodyText"/>
            </w:pPr>
            <w:r w:rsidRPr="00C11341">
              <w:t>RE heating system design is documented for submission to relevant person/s for acceptance and approval</w:t>
            </w:r>
          </w:p>
        </w:tc>
      </w:tr>
    </w:tbl>
    <w:p w:rsidR="00000000" w:rsidRPr="00C11341" w:rsidP="00C11341">
      <w:pPr>
        <w:pStyle w:val="NoPaddingFontSize1"/>
      </w:pPr>
    </w:p>
    <w:p w:rsidR="00000000" w:rsidRPr="00C11341" w:rsidP="00C11341">
      <w:pPr>
        <w:pStyle w:val="AllowPageBreak"/>
      </w:pPr>
    </w:p>
    <w:p w:rsidR="00000000" w:rsidRPr="00C11341" w:rsidP="00C11341">
      <w:pPr>
        <w:pStyle w:val="Heading1"/>
      </w:pPr>
      <w:bookmarkStart w:id="7" w:name="O_1268054"/>
      <w:bookmarkEnd w:id="7"/>
      <w:r w:rsidRPr="00C1134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13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341" w:rsidP="00C11341">
            <w:pPr>
              <w:pStyle w:val="BodyText"/>
            </w:pPr>
            <w:r w:rsidRPr="00C11341">
              <w:t xml:space="preserve">Foundation skills essential to performance are explicit in the performance criteria of this unit of </w:t>
            </w:r>
            <w:r w:rsidRPr="00C11341">
              <w:t>competency.</w:t>
            </w:r>
          </w:p>
        </w:tc>
      </w:tr>
    </w:tbl>
    <w:p w:rsidR="00000000" w:rsidRPr="00C11341" w:rsidP="00C11341">
      <w:pPr>
        <w:pStyle w:val="NoPaddingFontSize1"/>
      </w:pPr>
    </w:p>
    <w:p w:rsidR="00000000" w:rsidRPr="00C11341" w:rsidP="00C11341">
      <w:pPr>
        <w:pStyle w:val="AllowPageBreak"/>
      </w:pPr>
    </w:p>
    <w:p w:rsidR="00000000" w:rsidRPr="00C11341" w:rsidP="00C11341">
      <w:pPr>
        <w:pStyle w:val="Heading1"/>
      </w:pPr>
      <w:bookmarkStart w:id="8" w:name="O_1268055"/>
      <w:bookmarkEnd w:id="8"/>
      <w:r w:rsidRPr="00C1134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67"/>
        <w:gridCol w:w="4930"/>
      </w:tblGrid>
      <w:tr w:rsidTr="00C113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341" w:rsidP="00C11341">
            <w:pPr>
              <w:pStyle w:val="BodyText"/>
            </w:pPr>
            <w:r w:rsidRPr="00C11341">
              <w:t>Range is restricted to essential operating conditions and any other variables essential to the work env</w:t>
            </w:r>
            <w:r w:rsidRPr="00C11341">
              <w:t>ironment.</w:t>
            </w:r>
          </w:p>
          <w:p w:rsidR="00000000" w:rsidP="00C11341">
            <w:pPr>
              <w:pStyle w:val="BodyText"/>
              <w:rPr>
                <w:lang w:val="en-NZ"/>
              </w:rPr>
            </w:pPr>
            <w:r w:rsidRPr="00C11341">
              <w:t>Non-essential conditions may be found in the UEE Electrotechnology Training Package Companion Volume Implementation Guide.</w:t>
            </w:r>
          </w:p>
        </w:tc>
      </w:tr>
      <w:tr w:rsidTr="00C113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341">
            <w:pPr>
              <w:pStyle w:val="BodyText"/>
              <w:rPr>
                <w:lang w:val="en-NZ"/>
              </w:rPr>
            </w:pPr>
            <w:r w:rsidRPr="00C11341">
              <w:t>Designing RE heating systems must include:</w:t>
            </w:r>
          </w:p>
        </w:tc>
        <w:tc>
          <w:tcPr>
            <w:tcW w:w="4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341" w:rsidP="00C11341">
            <w:pPr>
              <w:pStyle w:val="ListBullet"/>
            </w:pPr>
            <w:r w:rsidRPr="00C11341">
              <w:t>two different RE heating systems.</w:t>
            </w:r>
          </w:p>
        </w:tc>
      </w:tr>
    </w:tbl>
    <w:p w:rsidR="00000000" w:rsidRPr="00C11341" w:rsidP="00C11341">
      <w:pPr>
        <w:pStyle w:val="NoPaddingFontSize1"/>
      </w:pPr>
    </w:p>
    <w:p w:rsidR="00000000" w:rsidRPr="00C11341" w:rsidP="00C11341">
      <w:pPr>
        <w:pStyle w:val="AllowPageBreak"/>
      </w:pPr>
    </w:p>
    <w:p w:rsidR="00000000" w:rsidRPr="00C11341" w:rsidP="00C11341">
      <w:pPr>
        <w:pStyle w:val="Heading1"/>
      </w:pPr>
      <w:bookmarkStart w:id="9" w:name="O_1268056"/>
      <w:bookmarkEnd w:id="9"/>
      <w:r w:rsidRPr="00C1134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13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341" w:rsidP="00C11341">
            <w:pPr>
              <w:pStyle w:val="BodyText"/>
            </w:pPr>
            <w:r w:rsidRPr="00C11341">
              <w:t>This unit replaces and is not equivalent to UEERE0030 Design renewable energy (RE) heating systems.</w:t>
            </w:r>
          </w:p>
        </w:tc>
      </w:tr>
    </w:tbl>
    <w:p w:rsidR="00000000" w:rsidRPr="00C11341" w:rsidP="00C11341">
      <w:pPr>
        <w:pStyle w:val="NoPaddingFontSize1"/>
      </w:pPr>
    </w:p>
    <w:p w:rsidR="00000000" w:rsidRPr="00C11341" w:rsidP="00C11341">
      <w:pPr>
        <w:pStyle w:val="AllowPageBreak"/>
      </w:pPr>
    </w:p>
    <w:p w:rsidR="00000000" w:rsidRPr="00C11341" w:rsidP="00C11341">
      <w:pPr>
        <w:pStyle w:val="Heading1"/>
      </w:pPr>
      <w:bookmarkStart w:id="10" w:name="O_1268063"/>
      <w:bookmarkEnd w:id="10"/>
      <w:r w:rsidRPr="00C11341">
        <w:t>Links</w:t>
      </w:r>
    </w:p>
    <w:p w:rsidR="00000000" w:rsidRPr="00C11341" w:rsidP="00CD497A">
      <w:pPr>
        <w:pStyle w:val="BodyText"/>
      </w:pPr>
      <w:r w:rsidRPr="00C113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941172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C11341" w:rsidP="00C11341"/>
    <w:sectPr w:rsidSect="00C113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3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341" w:rsidRPr="00CD497A" w:rsidP="00CD49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3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97A" w:rsidP="00C113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497A" w:rsidP="00C113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CD497A" w:rsidP="00C113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3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9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1341" w:rsidRPr="00CD497A" w:rsidP="00CD49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3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97A" w:rsidRPr="002D2AF8" w:rsidP="00C113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UEERE0064 Design renewable energy heating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CD497A" w:rsidP="00C113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B067F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37617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3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13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13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13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13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13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13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13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13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13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13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1341"/>
  </w:style>
  <w:style w:type="character" w:customStyle="1" w:styleId="Heading1Char">
    <w:name w:val="Heading 1 Char"/>
    <w:basedOn w:val="DefaultParagraphFont"/>
    <w:link w:val="Heading1"/>
    <w:rsid w:val="00C113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13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13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134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1341"/>
    <w:rPr>
      <w:b/>
      <w:spacing w:val="0"/>
    </w:rPr>
  </w:style>
  <w:style w:type="paragraph" w:customStyle="1" w:styleId="SuperHeading">
    <w:name w:val="SuperHeading"/>
    <w:basedOn w:val="Normal"/>
    <w:rsid w:val="00C113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13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113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13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13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13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13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13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13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13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13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13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13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13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13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13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13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13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13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13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13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13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13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13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13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134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13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13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13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13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13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13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13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13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13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1341"/>
    <w:rPr>
      <w:i/>
    </w:rPr>
  </w:style>
  <w:style w:type="paragraph" w:styleId="Caption">
    <w:name w:val="caption"/>
    <w:basedOn w:val="BodyText"/>
    <w:next w:val="Normal"/>
    <w:qFormat/>
    <w:rsid w:val="00C113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13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13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1341"/>
  </w:style>
  <w:style w:type="paragraph" w:styleId="TableofFigures">
    <w:name w:val="table of figures"/>
    <w:basedOn w:val="Normal"/>
    <w:next w:val="Normal"/>
    <w:semiHidden/>
    <w:rsid w:val="00C113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134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11341"/>
    <w:rPr>
      <w:rFonts w:ascii="Wingdings" w:hAnsi="Wingdings"/>
    </w:rPr>
  </w:style>
  <w:style w:type="paragraph" w:customStyle="1" w:styleId="TableHeading">
    <w:name w:val="Table Heading"/>
    <w:basedOn w:val="HeadingBase"/>
    <w:rsid w:val="00C113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1341"/>
    <w:rPr>
      <w:color w:val="0033CC"/>
      <w:u w:val="none"/>
    </w:rPr>
  </w:style>
  <w:style w:type="paragraph" w:customStyle="1" w:styleId="BodyTextRight">
    <w:name w:val="Body Text Right"/>
    <w:basedOn w:val="BodyText"/>
    <w:rsid w:val="00C113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13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134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13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13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13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1341"/>
    <w:rPr>
      <w:sz w:val="32"/>
    </w:rPr>
  </w:style>
  <w:style w:type="paragraph" w:customStyle="1" w:styleId="HeadingProcedure">
    <w:name w:val="Heading Procedure"/>
    <w:basedOn w:val="HeadingBase"/>
    <w:next w:val="Normal"/>
    <w:rsid w:val="00C113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1341"/>
    <w:pPr>
      <w:spacing w:before="60" w:after="60"/>
    </w:pPr>
  </w:style>
  <w:style w:type="paragraph" w:styleId="ListContinue">
    <w:name w:val="List Continue"/>
    <w:basedOn w:val="List"/>
    <w:rsid w:val="00C11341"/>
    <w:pPr>
      <w:ind w:firstLine="0"/>
    </w:pPr>
  </w:style>
  <w:style w:type="paragraph" w:customStyle="1" w:styleId="ListNote">
    <w:name w:val="List Note"/>
    <w:basedOn w:val="List"/>
    <w:rsid w:val="00C113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13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13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1341"/>
    <w:rPr>
      <w:rFonts w:ascii="Courier New" w:hAnsi="Courier New"/>
    </w:rPr>
  </w:style>
  <w:style w:type="paragraph" w:customStyle="1" w:styleId="NoteBullet">
    <w:name w:val="Note Bullet"/>
    <w:basedOn w:val="Note"/>
    <w:rsid w:val="00C113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13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13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13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134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113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13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1341"/>
    <w:rPr>
      <w:b/>
      <w:smallCaps/>
    </w:rPr>
  </w:style>
  <w:style w:type="paragraph" w:customStyle="1" w:styleId="TableListNumber">
    <w:name w:val="Table List Number"/>
    <w:basedOn w:val="ListNumber"/>
    <w:rsid w:val="00C113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13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1341"/>
    <w:pPr>
      <w:numPr>
        <w:numId w:val="8"/>
      </w:numPr>
    </w:pPr>
  </w:style>
  <w:style w:type="paragraph" w:customStyle="1" w:styleId="ListAlpha2">
    <w:name w:val="List Alpha 2"/>
    <w:basedOn w:val="List2"/>
    <w:rsid w:val="00C11341"/>
    <w:pPr>
      <w:numPr>
        <w:numId w:val="7"/>
      </w:numPr>
    </w:pPr>
  </w:style>
  <w:style w:type="paragraph" w:styleId="List2">
    <w:name w:val="List 2"/>
    <w:basedOn w:val="BodyText"/>
    <w:rsid w:val="00C113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13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13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13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134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134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11341"/>
    <w:pPr>
      <w:numPr>
        <w:numId w:val="3"/>
      </w:numPr>
    </w:pPr>
  </w:style>
  <w:style w:type="paragraph" w:styleId="ListContinue2">
    <w:name w:val="List Continue 2"/>
    <w:basedOn w:val="List2"/>
    <w:rsid w:val="00C11341"/>
    <w:pPr>
      <w:ind w:firstLine="0"/>
    </w:pPr>
  </w:style>
  <w:style w:type="paragraph" w:styleId="ListContinue3">
    <w:name w:val="List Continue 3"/>
    <w:basedOn w:val="List3"/>
    <w:rsid w:val="00C11341"/>
    <w:pPr>
      <w:ind w:left="1021" w:firstLine="0"/>
    </w:pPr>
  </w:style>
  <w:style w:type="paragraph" w:styleId="ListContinue4">
    <w:name w:val="List Continue 4"/>
    <w:basedOn w:val="List4"/>
    <w:rsid w:val="00C11341"/>
    <w:pPr>
      <w:ind w:firstLine="0"/>
    </w:pPr>
  </w:style>
  <w:style w:type="paragraph" w:styleId="ListContinue5">
    <w:name w:val="List Continue 5"/>
    <w:basedOn w:val="List5"/>
    <w:rsid w:val="00C11341"/>
    <w:pPr>
      <w:ind w:firstLine="0"/>
    </w:pPr>
  </w:style>
  <w:style w:type="paragraph" w:styleId="ListNumber3">
    <w:name w:val="List Number 3"/>
    <w:basedOn w:val="List3"/>
    <w:rsid w:val="00C11341"/>
    <w:pPr>
      <w:numPr>
        <w:numId w:val="4"/>
      </w:numPr>
    </w:pPr>
  </w:style>
  <w:style w:type="paragraph" w:styleId="ListNumber4">
    <w:name w:val="List Number 4"/>
    <w:basedOn w:val="List4"/>
    <w:rsid w:val="00C11341"/>
    <w:pPr>
      <w:numPr>
        <w:numId w:val="5"/>
      </w:numPr>
    </w:pPr>
  </w:style>
  <w:style w:type="paragraph" w:styleId="ListNumber5">
    <w:name w:val="List Number 5"/>
    <w:basedOn w:val="List5"/>
    <w:rsid w:val="00C11341"/>
    <w:pPr>
      <w:numPr>
        <w:numId w:val="6"/>
      </w:numPr>
    </w:pPr>
  </w:style>
  <w:style w:type="paragraph" w:styleId="BlockText">
    <w:name w:val="Block Text"/>
    <w:basedOn w:val="Normal"/>
    <w:rsid w:val="00C113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13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1341"/>
    <w:rPr>
      <w:sz w:val="16"/>
      <w:vertAlign w:val="superscript"/>
    </w:rPr>
  </w:style>
  <w:style w:type="character" w:customStyle="1" w:styleId="Symbols">
    <w:name w:val="Symbols"/>
    <w:basedOn w:val="DefaultParagraphFont"/>
    <w:rsid w:val="00C11341"/>
    <w:rPr>
      <w:rFonts w:ascii="Symbol" w:hAnsi="Symbol"/>
    </w:rPr>
  </w:style>
  <w:style w:type="character" w:customStyle="1" w:styleId="MenuOptions">
    <w:name w:val="Menu Options"/>
    <w:basedOn w:val="DefaultParagraphFont"/>
    <w:rsid w:val="00C113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1341"/>
    <w:rPr>
      <w:b/>
    </w:rPr>
  </w:style>
  <w:style w:type="character" w:customStyle="1" w:styleId="Underlined">
    <w:name w:val="Underlined"/>
    <w:basedOn w:val="DefaultParagraphFont"/>
    <w:rsid w:val="00C11341"/>
    <w:rPr>
      <w:u w:val="single"/>
    </w:rPr>
  </w:style>
  <w:style w:type="paragraph" w:customStyle="1" w:styleId="TableBodyTextRight">
    <w:name w:val="Table Body Text Right"/>
    <w:basedOn w:val="TableBodyText"/>
    <w:rsid w:val="00C113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1341"/>
    <w:rPr>
      <w:sz w:val="18"/>
    </w:rPr>
  </w:style>
  <w:style w:type="paragraph" w:customStyle="1" w:styleId="BodySmallRight">
    <w:name w:val="Body Small Right"/>
    <w:basedOn w:val="BodyTextRight"/>
    <w:rsid w:val="00C11341"/>
    <w:rPr>
      <w:sz w:val="18"/>
      <w:szCs w:val="18"/>
    </w:rPr>
  </w:style>
  <w:style w:type="paragraph" w:customStyle="1" w:styleId="MarginEdition">
    <w:name w:val="Margin Edition"/>
    <w:basedOn w:val="MarginNote"/>
    <w:rsid w:val="00C113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1341"/>
    <w:rPr>
      <w:sz w:val="2"/>
      <w:szCs w:val="2"/>
    </w:rPr>
  </w:style>
  <w:style w:type="character" w:customStyle="1" w:styleId="Small">
    <w:name w:val="Small"/>
    <w:basedOn w:val="DefaultParagraphFont"/>
    <w:rsid w:val="00C11341"/>
    <w:rPr>
      <w:sz w:val="16"/>
    </w:rPr>
  </w:style>
  <w:style w:type="paragraph" w:customStyle="1" w:styleId="WideTable">
    <w:name w:val="Wide Table"/>
    <w:basedOn w:val="Normal"/>
    <w:rsid w:val="00C113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1341"/>
  </w:style>
  <w:style w:type="paragraph" w:styleId="Quote">
    <w:name w:val="Quote"/>
    <w:basedOn w:val="Heading1"/>
    <w:link w:val="QuoteChar"/>
    <w:qFormat/>
    <w:rsid w:val="00C113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13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1341"/>
    <w:pPr>
      <w:pageBreakBefore/>
    </w:pPr>
  </w:style>
  <w:style w:type="paragraph" w:customStyle="1" w:styleId="Border">
    <w:name w:val="Border"/>
    <w:basedOn w:val="Normal"/>
    <w:qFormat/>
    <w:rsid w:val="00C113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13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13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13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13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13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13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13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13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1341"/>
    <w:rPr>
      <w:u w:val="single"/>
    </w:rPr>
  </w:style>
  <w:style w:type="character" w:customStyle="1" w:styleId="BoldandItalics">
    <w:name w:val="Bold and Italics"/>
    <w:qFormat/>
    <w:rsid w:val="00C11341"/>
    <w:rPr>
      <w:b/>
      <w:i/>
      <w:u w:val="none"/>
    </w:rPr>
  </w:style>
  <w:style w:type="paragraph" w:styleId="BalloonText">
    <w:name w:val="Balloon Text"/>
    <w:basedOn w:val="Normal"/>
    <w:link w:val="BalloonTextChar"/>
    <w:rsid w:val="00C113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13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13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13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13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13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1341"/>
    <w:pPr>
      <w:spacing w:before="0" w:after="0"/>
    </w:pPr>
  </w:style>
  <w:style w:type="paragraph" w:customStyle="1" w:styleId="BodyTextBold">
    <w:name w:val="Body Text Bold"/>
    <w:basedOn w:val="BodyText"/>
    <w:qFormat/>
    <w:rsid w:val="00C11341"/>
    <w:rPr>
      <w:b/>
    </w:rPr>
  </w:style>
  <w:style w:type="character" w:styleId="Hyperlink">
    <w:name w:val="Hyperlink"/>
    <w:basedOn w:val="DefaultParagraphFont"/>
    <w:uiPriority w:val="99"/>
    <w:unhideWhenUsed/>
    <w:rsid w:val="00CD49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523</Words>
  <Characters>3370</Characters>
  <Application>Microsoft Office Word</Application>
  <DocSecurity>0</DocSecurity>
  <Lines>140</Lines>
  <Paragraphs>79</Paragraphs>
  <ScaleCrop>false</ScaleCrop>
  <Company>Author-it Software Corporation Ltd.</Company>
  <LinksUpToDate>false</LinksUpToDate>
  <CharactersWithSpaces>3814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UEERE0064 Design renewable energy heating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2024-11-29T00:44:00Z</dcterms:created>
  <dcterms:modified xsi:type="dcterms:W3CDTF">2024-11-29T00:44:00Z</dcterms:modified>
</cp:coreProperties>
</file>