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429" w:rsidP="000B1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UEERE0060 Design grid-connected battery storage systems</w:t>
      </w:r>
      <w:r>
        <w:fldChar w:fldCharType="end"/>
      </w:r>
    </w:p>
    <w:p w:rsidR="000B1429" w:rsidP="000B1429">
      <w:pPr>
        <w:pStyle w:val="Version"/>
        <w:sectPr w:rsidSect="000A4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80C" w:rsidP="000A480C">
      <w:pPr>
        <w:pStyle w:val="SuperHeading"/>
      </w:pPr>
      <w:r w:rsidRPr="000A480C">
        <w:t>UEERE0060 Design grid-connected battery storage systems</w:t>
      </w:r>
    </w:p>
    <w:p w:rsidR="00000000" w:rsidRPr="000A480C" w:rsidP="000A480C">
      <w:pPr>
        <w:pStyle w:val="Heading1"/>
      </w:pPr>
      <w:bookmarkStart w:id="1" w:name="O_1267896"/>
      <w:bookmarkEnd w:id="1"/>
      <w:r w:rsidRPr="000A48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Release 1. This is the first release of this unit of competency in the UEE Electrotechnology Training Package.</w:t>
            </w:r>
          </w:p>
          <w:p w:rsidR="00000000" w:rsidRPr="000A480C" w:rsidP="000A480C">
            <w:pPr>
              <w:pStyle w:val="BodyText"/>
            </w:pPr>
            <w:r w:rsidRPr="000A480C">
              <w:t xml:space="preserve">This unit replaces and is not equivalent to UEERE5001 - Design battery storage systems for grid-connected </w:t>
            </w:r>
            <w:r w:rsidRPr="000A480C">
              <w:t>photovoltaic systems. Modifications include:</w:t>
            </w:r>
          </w:p>
          <w:p w:rsidR="00000000" w:rsidRPr="000A480C" w:rsidP="000A480C">
            <w:pPr>
              <w:pStyle w:val="ListBullet"/>
            </w:pPr>
            <w:r w:rsidRPr="000A480C">
              <w:t>Unit title changed</w:t>
            </w:r>
          </w:p>
          <w:p w:rsidR="00000000" w:rsidRPr="000A480C" w:rsidP="000A480C">
            <w:pPr>
              <w:pStyle w:val="ListBullet"/>
            </w:pPr>
            <w:r w:rsidRPr="000A480C">
              <w:t>Unit application updated</w:t>
            </w:r>
          </w:p>
          <w:p w:rsidR="00000000" w:rsidRPr="000A480C" w:rsidP="000A480C">
            <w:pPr>
              <w:pStyle w:val="ListBullet"/>
            </w:pPr>
            <w:r w:rsidRPr="000A480C">
              <w:t>Prerequisites changed</w:t>
            </w:r>
          </w:p>
          <w:p w:rsidR="00000000" w:rsidRPr="000A480C" w:rsidP="000A480C">
            <w:pPr>
              <w:pStyle w:val="ListBullet"/>
            </w:pPr>
            <w:r w:rsidRPr="000A480C">
              <w:t>Amendments made to Elements and Performance Criteria</w:t>
            </w:r>
          </w:p>
          <w:p w:rsidR="00000000" w:rsidRPr="000A480C" w:rsidP="000A480C">
            <w:pPr>
              <w:pStyle w:val="ListBullet"/>
            </w:pPr>
            <w:r w:rsidRPr="000A480C">
              <w:t>Range of conditions updated</w:t>
            </w:r>
          </w:p>
          <w:p w:rsidR="00000000" w:rsidRPr="000A480C" w:rsidP="000A480C">
            <w:pPr>
              <w:pStyle w:val="ListBullet"/>
            </w:pPr>
            <w:r w:rsidRPr="000A480C">
              <w:t>Significant amendments to performance and knowledge evidence re</w:t>
            </w:r>
            <w:r w:rsidRPr="000A480C">
              <w:t>quirements and CVIG content developed</w:t>
            </w:r>
          </w:p>
          <w:p w:rsidR="00000000" w:rsidRPr="000A480C" w:rsidP="000A480C">
            <w:pPr>
              <w:pStyle w:val="ListBullet"/>
            </w:pPr>
            <w:r w:rsidRPr="000A480C">
              <w:t>Assessment conditions updated.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2" w:name="O_1267897"/>
      <w:bookmarkEnd w:id="2"/>
      <w:r w:rsidRPr="000A48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This unit involves the skills and knowledge required to design battery storage systems.</w:t>
            </w:r>
          </w:p>
          <w:p w:rsidR="00000000" w:rsidRPr="000A480C" w:rsidP="000A480C">
            <w:pPr>
              <w:pStyle w:val="BodyText"/>
            </w:pPr>
            <w:r w:rsidRPr="000A480C">
              <w:t>This unit applies to a person with a sound knowledge of the components and different system configurations of battery storage systems for grid-connected photovoltaic (PV) systems and suitable energy management strategies that can be applied to the site whe</w:t>
            </w:r>
            <w:r w:rsidRPr="000A480C">
              <w:t xml:space="preserve">re a system can be installed. </w:t>
            </w:r>
          </w:p>
          <w:p w:rsidR="00000000" w:rsidRPr="000A480C" w:rsidP="000A480C">
            <w:pPr>
              <w:pStyle w:val="BodyText"/>
            </w:pPr>
            <w:r w:rsidRPr="000A480C">
              <w:t>A person competent in this unit will be able to design a system, which includes calculating and selecting the correct sized equipment, so the system output performance meets the client specific objectives, within the guidelin</w:t>
            </w:r>
            <w:r w:rsidRPr="000A480C">
              <w:t>es of relevant industry standards, regulations and manufacturer requirements.</w:t>
            </w:r>
          </w:p>
          <w:p w:rsidR="00000000" w:rsidRPr="000A480C" w:rsidP="000A480C">
            <w:pPr>
              <w:pStyle w:val="BodyText"/>
            </w:pPr>
            <w:r w:rsidRPr="000A480C">
              <w:t>The unit involves designing a system taking into consideration all necessary work health and safety requirements relevant for the selected system and documenting the design inclu</w:t>
            </w:r>
            <w:r w:rsidRPr="000A480C">
              <w:t>ding all calculations, equipment specifications and layouts.</w:t>
            </w:r>
          </w:p>
          <w:p w:rsidR="00000000" w:rsidRPr="000A480C" w:rsidP="000A480C">
            <w:pPr>
              <w:pStyle w:val="BodyText"/>
            </w:pPr>
            <w:r w:rsidRPr="000A480C">
              <w:t>This unit is appropriate for Licenced Electricians or Electrical Engineers with responsibility for designing grid-connected battery storage systems.</w:t>
            </w:r>
          </w:p>
          <w:p w:rsidR="00000000" w:rsidRPr="000A480C" w:rsidP="000A480C">
            <w:pPr>
              <w:pStyle w:val="BodyText"/>
            </w:pPr>
            <w:r w:rsidRPr="000A480C">
              <w:t>Licensing, legislative or certification requir</w:t>
            </w:r>
            <w:r w:rsidRPr="000A480C">
              <w:t>ements that apply to this unit may differ between jurisdictions and system types. They should be checked prior to commencing this unit.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3" w:name="O_1267898"/>
      <w:bookmarkEnd w:id="3"/>
      <w:r w:rsidRPr="000A48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UEERE0054 Conduct site survey for grid-connected photovoltaic and battery storag</w:t>
            </w:r>
            <w:r w:rsidRPr="000A480C">
              <w:t>e systems</w:t>
            </w:r>
          </w:p>
          <w:p w:rsidR="00000000" w:rsidRPr="000A480C" w:rsidP="000A480C">
            <w:pPr>
              <w:pStyle w:val="BodyText"/>
            </w:pPr>
            <w:r w:rsidRPr="000A480C">
              <w:t>UEERE0061 Design grid-connected photovoltaic power supply systems</w:t>
            </w:r>
          </w:p>
          <w:p w:rsidR="00000000" w:rsidRPr="000A480C" w:rsidP="000A480C">
            <w:pPr>
              <w:pStyle w:val="BodyText"/>
            </w:pPr>
            <w:r w:rsidRPr="000A480C">
              <w:t>and</w:t>
            </w:r>
          </w:p>
          <w:p w:rsidR="00000000" w:rsidRPr="000A480C" w:rsidP="000A480C">
            <w:pPr>
              <w:pStyle w:val="BodyText"/>
            </w:pPr>
            <w:r w:rsidRPr="000A480C">
              <w:t>UEEEL0039 Design, install and verify compliance and functionality of general electrical installations</w:t>
            </w:r>
          </w:p>
          <w:p w:rsidR="00000000" w:rsidRPr="000A480C" w:rsidP="000A480C">
            <w:pPr>
              <w:pStyle w:val="BodyText"/>
            </w:pPr>
            <w:r w:rsidRPr="000A480C">
              <w:t>or</w:t>
            </w:r>
          </w:p>
          <w:p w:rsidR="00000000" w:rsidRPr="000A480C" w:rsidP="000A480C">
            <w:pPr>
              <w:pStyle w:val="BodyText"/>
            </w:pPr>
            <w:r w:rsidRPr="000A480C">
              <w:t>UEERE0051 Apply electrical principles to renewable energy design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4" w:name="O_1267899"/>
      <w:bookmarkEnd w:id="4"/>
      <w:r w:rsidRPr="000A48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Renewable and Sustainable Energy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5" w:name="O_1267900"/>
      <w:bookmarkEnd w:id="5"/>
      <w:r w:rsidRPr="000A48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Electrotechnology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6" w:name="O_1267901"/>
      <w:bookmarkEnd w:id="6"/>
      <w:r w:rsidRPr="000A480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330"/>
        <w:gridCol w:w="745"/>
        <w:gridCol w:w="6019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>Performance criteria describe the performance needed to demonstrate achievement of the element.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rPr>
                <w:rStyle w:val="SpecialBold"/>
              </w:rPr>
              <w:t>1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rPr>
                <w:rStyle w:val="SpecialBold"/>
              </w:rPr>
              <w:t>Prepare to design grid-connected battery storage systems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1.1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 xml:space="preserve">Work health and safety (WHS)/occupational health and safety (OHS) requirements and workplace procedures are identified and applied 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>
            <w:pPr>
              <w:pStyle w:val="BodyText"/>
              <w:keepLines w:val="0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1.2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>Potential grid-connected battery storage system options are determined from interpretation of site survey and availab</w:t>
            </w:r>
            <w:r w:rsidRPr="000A480C">
              <w:t>le information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>
            <w:pPr>
              <w:pStyle w:val="BodyText"/>
              <w:keepLines w:val="0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1.3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>People or organisations involved in the design and installation are identified and roles clarified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>
            <w:pPr>
              <w:pStyle w:val="BodyText"/>
              <w:keepLines w:val="0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1.4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>Industry regulations, legal obligations and job requirements are identified and applied to work in accordance with workplace pro</w:t>
            </w:r>
            <w:r w:rsidRPr="000A480C">
              <w:t>cedures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rPr>
                <w:rStyle w:val="SpecialBold"/>
              </w:rPr>
              <w:t>2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rPr>
                <w:rStyle w:val="SpecialBold"/>
              </w:rPr>
              <w:t>Develop a grid-connected battery storage system design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2.1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>Grid-connected battery storage system, performance standards and compliance methods are applied to the design development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>
            <w:pPr>
              <w:pStyle w:val="BodyText"/>
              <w:keepLines w:val="0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2.2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>Safety, functional and budgetary considerations are incorporated in design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>
            <w:pPr>
              <w:pStyle w:val="BodyText"/>
              <w:keepLines w:val="0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2.3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t xml:space="preserve">Grid-connected battery storage system design draft is checked for compliance with the design brief, industry </w:t>
            </w:r>
            <w:r w:rsidRPr="000A480C">
              <w:t>standards and regulations, job requirements and workplace procedu</w:t>
            </w:r>
            <w:r w:rsidRPr="000A480C">
              <w:t>res</w:t>
            </w:r>
          </w:p>
        </w:tc>
      </w:tr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>
            <w:pPr>
              <w:pStyle w:val="BodyText"/>
              <w:keepLines w:val="0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80C">
            <w:pPr>
              <w:pStyle w:val="BodyText"/>
              <w:rPr>
                <w:lang w:val="en-NZ"/>
              </w:rPr>
            </w:pPr>
            <w:r w:rsidRPr="000A480C">
              <w:rPr>
                <w:rStyle w:val="SpecialBold"/>
              </w:rPr>
              <w:t>2.4</w:t>
            </w:r>
          </w:p>
        </w:tc>
        <w:tc>
          <w:tcPr>
            <w:tcW w:w="6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Grid-connected power supply system design is documented and submitted in line with industry standards and regulations, job requirements and workplace procedures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7" w:name="O_1267902"/>
      <w:bookmarkEnd w:id="7"/>
      <w:r w:rsidRPr="000A48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Foundation skills essential to performance ar</w:t>
            </w:r>
            <w:r w:rsidRPr="000A480C">
              <w:t>e explicit in the performance criteria of this unit of competency.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8" w:name="O_1267903"/>
      <w:bookmarkEnd w:id="8"/>
      <w:r w:rsidRPr="000A48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Range is restricted to essential operating conditions and any other variables essential to the work environment.</w:t>
            </w:r>
          </w:p>
          <w:p w:rsidR="00000000" w:rsidRPr="000A480C" w:rsidP="000A480C">
            <w:pPr>
              <w:pStyle w:val="BodyText"/>
            </w:pPr>
            <w:r w:rsidRPr="000A480C">
              <w:t>Non-essential conditions can be found in the Companion Volume Implementation Guide.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9" w:name="O_1267904"/>
      <w:bookmarkEnd w:id="9"/>
      <w:r w:rsidRPr="000A48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8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80C" w:rsidP="000A480C">
            <w:pPr>
              <w:pStyle w:val="BodyText"/>
            </w:pPr>
            <w:r w:rsidRPr="000A480C">
              <w:t>This unit replaces and is not equivalent to UEERE5001 - Design battery storage systems for grid-connected photovoltaic systems</w:t>
            </w:r>
          </w:p>
        </w:tc>
      </w:tr>
    </w:tbl>
    <w:p w:rsidR="00000000" w:rsidRPr="000A480C" w:rsidP="000A480C">
      <w:pPr>
        <w:pStyle w:val="NoPaddingFontSize1"/>
      </w:pPr>
    </w:p>
    <w:p w:rsidR="00000000" w:rsidRPr="000A480C" w:rsidP="000A480C">
      <w:pPr>
        <w:pStyle w:val="AllowPageBreak"/>
      </w:pPr>
    </w:p>
    <w:p w:rsidR="00000000" w:rsidRPr="000A480C" w:rsidP="000A480C">
      <w:pPr>
        <w:pStyle w:val="Heading1"/>
      </w:pPr>
      <w:bookmarkStart w:id="10" w:name="O_1267911"/>
      <w:bookmarkEnd w:id="10"/>
      <w:r w:rsidRPr="000A480C">
        <w:t>Links</w:t>
      </w:r>
    </w:p>
    <w:p w:rsidR="00000000" w:rsidRPr="000A480C" w:rsidP="000B1429">
      <w:pPr>
        <w:pStyle w:val="BodyText"/>
      </w:pPr>
      <w:r w:rsidRPr="000A48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F331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A480C" w:rsidP="000A480C"/>
    <w:sectPr w:rsidSect="000A48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0C" w:rsidRPr="000B1429" w:rsidP="000B1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429" w:rsidP="000A4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1429" w:rsidP="000A4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B1429" w:rsidP="000A4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80C" w:rsidRPr="000B1429" w:rsidP="000B1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429" w:rsidRPr="002D2AF8" w:rsidP="000A4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UEERE0060 Design grid-connected battery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B1429" w:rsidP="000A4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989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5EE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80C"/>
  </w:style>
  <w:style w:type="character" w:customStyle="1" w:styleId="Heading1Char">
    <w:name w:val="Heading 1 Char"/>
    <w:basedOn w:val="DefaultParagraphFont"/>
    <w:link w:val="Heading1"/>
    <w:rsid w:val="000A4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8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8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80C"/>
    <w:rPr>
      <w:b/>
      <w:spacing w:val="0"/>
    </w:rPr>
  </w:style>
  <w:style w:type="paragraph" w:customStyle="1" w:styleId="SuperHeading">
    <w:name w:val="SuperHeading"/>
    <w:basedOn w:val="Normal"/>
    <w:rsid w:val="000A4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8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8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80C"/>
    <w:rPr>
      <w:i/>
    </w:rPr>
  </w:style>
  <w:style w:type="paragraph" w:styleId="Caption">
    <w:name w:val="caption"/>
    <w:basedOn w:val="BodyText"/>
    <w:next w:val="Normal"/>
    <w:qFormat/>
    <w:rsid w:val="000A4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80C"/>
  </w:style>
  <w:style w:type="paragraph" w:styleId="TableofFigures">
    <w:name w:val="table of figures"/>
    <w:basedOn w:val="Normal"/>
    <w:next w:val="Normal"/>
    <w:semiHidden/>
    <w:rsid w:val="000A4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8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80C"/>
    <w:rPr>
      <w:rFonts w:ascii="Wingdings" w:hAnsi="Wingdings"/>
    </w:rPr>
  </w:style>
  <w:style w:type="paragraph" w:customStyle="1" w:styleId="TableHeading">
    <w:name w:val="Table Heading"/>
    <w:basedOn w:val="HeadingBase"/>
    <w:rsid w:val="000A4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80C"/>
    <w:rPr>
      <w:color w:val="0033CC"/>
      <w:u w:val="none"/>
    </w:rPr>
  </w:style>
  <w:style w:type="paragraph" w:customStyle="1" w:styleId="BodyTextRight">
    <w:name w:val="Body Text Right"/>
    <w:basedOn w:val="BodyText"/>
    <w:rsid w:val="000A4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8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80C"/>
    <w:rPr>
      <w:sz w:val="32"/>
    </w:rPr>
  </w:style>
  <w:style w:type="paragraph" w:customStyle="1" w:styleId="HeadingProcedure">
    <w:name w:val="Heading Procedure"/>
    <w:basedOn w:val="HeadingBase"/>
    <w:next w:val="Normal"/>
    <w:rsid w:val="000A4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80C"/>
    <w:pPr>
      <w:spacing w:before="60" w:after="60"/>
    </w:pPr>
  </w:style>
  <w:style w:type="paragraph" w:styleId="ListContinue">
    <w:name w:val="List Continue"/>
    <w:basedOn w:val="List"/>
    <w:rsid w:val="000A480C"/>
    <w:pPr>
      <w:ind w:firstLine="0"/>
    </w:pPr>
  </w:style>
  <w:style w:type="paragraph" w:customStyle="1" w:styleId="ListNote">
    <w:name w:val="List Note"/>
    <w:basedOn w:val="List"/>
    <w:rsid w:val="000A4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80C"/>
    <w:rPr>
      <w:rFonts w:ascii="Courier New" w:hAnsi="Courier New"/>
    </w:rPr>
  </w:style>
  <w:style w:type="paragraph" w:customStyle="1" w:styleId="NoteBullet">
    <w:name w:val="Note Bullet"/>
    <w:basedOn w:val="Note"/>
    <w:rsid w:val="000A4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8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80C"/>
    <w:rPr>
      <w:b/>
      <w:smallCaps/>
    </w:rPr>
  </w:style>
  <w:style w:type="paragraph" w:customStyle="1" w:styleId="TableListNumber">
    <w:name w:val="Table List Number"/>
    <w:basedOn w:val="ListNumber"/>
    <w:rsid w:val="000A4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80C"/>
    <w:pPr>
      <w:numPr>
        <w:numId w:val="8"/>
      </w:numPr>
    </w:pPr>
  </w:style>
  <w:style w:type="paragraph" w:customStyle="1" w:styleId="ListAlpha2">
    <w:name w:val="List Alpha 2"/>
    <w:basedOn w:val="List2"/>
    <w:rsid w:val="000A480C"/>
    <w:pPr>
      <w:numPr>
        <w:numId w:val="7"/>
      </w:numPr>
    </w:pPr>
  </w:style>
  <w:style w:type="paragraph" w:styleId="List2">
    <w:name w:val="List 2"/>
    <w:basedOn w:val="BodyText"/>
    <w:rsid w:val="000A4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8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8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80C"/>
    <w:pPr>
      <w:numPr>
        <w:numId w:val="3"/>
      </w:numPr>
    </w:pPr>
  </w:style>
  <w:style w:type="paragraph" w:styleId="ListContinue2">
    <w:name w:val="List Continue 2"/>
    <w:basedOn w:val="List2"/>
    <w:rsid w:val="000A480C"/>
    <w:pPr>
      <w:ind w:firstLine="0"/>
    </w:pPr>
  </w:style>
  <w:style w:type="paragraph" w:styleId="ListContinue3">
    <w:name w:val="List Continue 3"/>
    <w:basedOn w:val="List3"/>
    <w:rsid w:val="000A480C"/>
    <w:pPr>
      <w:ind w:left="1021" w:firstLine="0"/>
    </w:pPr>
  </w:style>
  <w:style w:type="paragraph" w:styleId="ListContinue4">
    <w:name w:val="List Continue 4"/>
    <w:basedOn w:val="List4"/>
    <w:rsid w:val="000A480C"/>
    <w:pPr>
      <w:ind w:firstLine="0"/>
    </w:pPr>
  </w:style>
  <w:style w:type="paragraph" w:styleId="ListContinue5">
    <w:name w:val="List Continue 5"/>
    <w:basedOn w:val="List5"/>
    <w:rsid w:val="000A480C"/>
    <w:pPr>
      <w:ind w:firstLine="0"/>
    </w:pPr>
  </w:style>
  <w:style w:type="paragraph" w:styleId="ListNumber3">
    <w:name w:val="List Number 3"/>
    <w:basedOn w:val="List3"/>
    <w:rsid w:val="000A480C"/>
    <w:pPr>
      <w:numPr>
        <w:numId w:val="4"/>
      </w:numPr>
    </w:pPr>
  </w:style>
  <w:style w:type="paragraph" w:styleId="ListNumber4">
    <w:name w:val="List Number 4"/>
    <w:basedOn w:val="List4"/>
    <w:rsid w:val="000A480C"/>
    <w:pPr>
      <w:numPr>
        <w:numId w:val="5"/>
      </w:numPr>
    </w:pPr>
  </w:style>
  <w:style w:type="paragraph" w:styleId="ListNumber5">
    <w:name w:val="List Number 5"/>
    <w:basedOn w:val="List5"/>
    <w:rsid w:val="000A480C"/>
    <w:pPr>
      <w:numPr>
        <w:numId w:val="6"/>
      </w:numPr>
    </w:pPr>
  </w:style>
  <w:style w:type="paragraph" w:styleId="BlockText">
    <w:name w:val="Block Text"/>
    <w:basedOn w:val="Normal"/>
    <w:rsid w:val="000A4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80C"/>
    <w:rPr>
      <w:sz w:val="16"/>
      <w:vertAlign w:val="superscript"/>
    </w:rPr>
  </w:style>
  <w:style w:type="character" w:customStyle="1" w:styleId="Symbols">
    <w:name w:val="Symbols"/>
    <w:basedOn w:val="DefaultParagraphFont"/>
    <w:rsid w:val="000A480C"/>
    <w:rPr>
      <w:rFonts w:ascii="Symbol" w:hAnsi="Symbol"/>
    </w:rPr>
  </w:style>
  <w:style w:type="character" w:customStyle="1" w:styleId="MenuOptions">
    <w:name w:val="Menu Options"/>
    <w:basedOn w:val="DefaultParagraphFont"/>
    <w:rsid w:val="000A4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80C"/>
    <w:rPr>
      <w:b/>
    </w:rPr>
  </w:style>
  <w:style w:type="character" w:customStyle="1" w:styleId="Underlined">
    <w:name w:val="Underlined"/>
    <w:basedOn w:val="DefaultParagraphFont"/>
    <w:rsid w:val="000A480C"/>
    <w:rPr>
      <w:u w:val="single"/>
    </w:rPr>
  </w:style>
  <w:style w:type="paragraph" w:customStyle="1" w:styleId="TableBodyTextRight">
    <w:name w:val="Table Body Text Right"/>
    <w:basedOn w:val="TableBodyText"/>
    <w:rsid w:val="000A4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80C"/>
    <w:rPr>
      <w:sz w:val="18"/>
    </w:rPr>
  </w:style>
  <w:style w:type="paragraph" w:customStyle="1" w:styleId="BodySmallRight">
    <w:name w:val="Body Small Right"/>
    <w:basedOn w:val="BodyTextRight"/>
    <w:rsid w:val="000A480C"/>
    <w:rPr>
      <w:sz w:val="18"/>
      <w:szCs w:val="18"/>
    </w:rPr>
  </w:style>
  <w:style w:type="paragraph" w:customStyle="1" w:styleId="MarginEdition">
    <w:name w:val="Margin Edition"/>
    <w:basedOn w:val="MarginNote"/>
    <w:rsid w:val="000A4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80C"/>
    <w:rPr>
      <w:sz w:val="2"/>
      <w:szCs w:val="2"/>
    </w:rPr>
  </w:style>
  <w:style w:type="character" w:customStyle="1" w:styleId="Small">
    <w:name w:val="Small"/>
    <w:basedOn w:val="DefaultParagraphFont"/>
    <w:rsid w:val="000A480C"/>
    <w:rPr>
      <w:sz w:val="16"/>
    </w:rPr>
  </w:style>
  <w:style w:type="paragraph" w:customStyle="1" w:styleId="WideTable">
    <w:name w:val="Wide Table"/>
    <w:basedOn w:val="Normal"/>
    <w:rsid w:val="000A4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80C"/>
  </w:style>
  <w:style w:type="paragraph" w:styleId="Quote">
    <w:name w:val="Quote"/>
    <w:basedOn w:val="Heading1"/>
    <w:link w:val="QuoteChar"/>
    <w:qFormat/>
    <w:rsid w:val="000A4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80C"/>
    <w:pPr>
      <w:pageBreakBefore/>
    </w:pPr>
  </w:style>
  <w:style w:type="paragraph" w:customStyle="1" w:styleId="Border">
    <w:name w:val="Border"/>
    <w:basedOn w:val="Normal"/>
    <w:qFormat/>
    <w:rsid w:val="000A4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80C"/>
    <w:rPr>
      <w:u w:val="single"/>
    </w:rPr>
  </w:style>
  <w:style w:type="character" w:customStyle="1" w:styleId="BoldandItalics">
    <w:name w:val="Bold and Italics"/>
    <w:qFormat/>
    <w:rsid w:val="000A480C"/>
    <w:rPr>
      <w:b/>
      <w:i/>
      <w:u w:val="none"/>
    </w:rPr>
  </w:style>
  <w:style w:type="paragraph" w:styleId="BalloonText">
    <w:name w:val="Balloon Text"/>
    <w:basedOn w:val="Normal"/>
    <w:link w:val="BalloonTextChar"/>
    <w:rsid w:val="000A4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80C"/>
    <w:pPr>
      <w:spacing w:before="0" w:after="0"/>
    </w:pPr>
  </w:style>
  <w:style w:type="paragraph" w:customStyle="1" w:styleId="BodyTextBold">
    <w:name w:val="Body Text Bold"/>
    <w:basedOn w:val="BodyText"/>
    <w:qFormat/>
    <w:rsid w:val="000A480C"/>
    <w:rPr>
      <w:b/>
    </w:rPr>
  </w:style>
  <w:style w:type="character" w:styleId="Hyperlink">
    <w:name w:val="Hyperlink"/>
    <w:basedOn w:val="DefaultParagraphFont"/>
    <w:uiPriority w:val="99"/>
    <w:unhideWhenUsed/>
    <w:rsid w:val="000B1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3996</Characters>
  <Application>Microsoft Office Word</Application>
  <DocSecurity>0</DocSecurity>
  <Lines>142</Lines>
  <Paragraphs>75</Paragraphs>
  <ScaleCrop>false</ScaleCrop>
  <Company>Author-it Software Corporation Ltd.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UEERE0060 Design grid-connected battery storage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