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422" w:rsidP="00503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UEERE0055 Conduct site survey for off-grid photovoltaic/generating set systems</w:t>
      </w:r>
      <w:r>
        <w:fldChar w:fldCharType="end"/>
      </w:r>
    </w:p>
    <w:p w:rsidR="00503422" w:rsidP="00503422">
      <w:pPr>
        <w:pStyle w:val="Version"/>
        <w:sectPr w:rsidSect="00332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7FB" w:rsidP="003327FB">
      <w:pPr>
        <w:pStyle w:val="SuperHeading"/>
      </w:pPr>
      <w:r w:rsidRPr="003327FB">
        <w:t>UEERE0055 Conduct site survey for off-grid photovoltaic/generating set systems</w:t>
      </w:r>
    </w:p>
    <w:p w:rsidR="00000000" w:rsidRPr="003327FB" w:rsidP="003327FB">
      <w:pPr>
        <w:pStyle w:val="Heading1"/>
      </w:pPr>
      <w:bookmarkStart w:id="1" w:name="O_1267801"/>
      <w:bookmarkEnd w:id="1"/>
      <w:r w:rsidRPr="003327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Release 1. This is the first release of this unit of competency in the UEE Electrotechnology Training Package.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2" w:name="O_1267802"/>
      <w:bookmarkEnd w:id="2"/>
      <w:r w:rsidRPr="003327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This unit involves the skills and knowledge required to complete site surveys for off-grid photovoltaic/generating set systems.</w:t>
            </w:r>
          </w:p>
          <w:p w:rsidR="00000000" w:rsidRPr="003327FB" w:rsidP="003327FB">
            <w:pPr>
              <w:pStyle w:val="BodyText"/>
            </w:pPr>
            <w:r w:rsidRPr="003327FB">
              <w:t>It includes safe work practices, site survey processes and procedures, service provider responsibilities, consulting</w:t>
            </w:r>
            <w:r w:rsidRPr="003327FB">
              <w:t xml:space="preserve"> with qualified people to assess client energy demand requirements and assessing off-grid equipment options to meet client requirements and site conditions. It also covers provision of advice to the client on energy storage standards, codes of practices, g</w:t>
            </w:r>
            <w:r w:rsidRPr="003327FB">
              <w:t>overnment/utilities incentive schemes, and information related to the installation of off-grid renewable energy (RE) generation systems.</w:t>
            </w:r>
          </w:p>
          <w:p w:rsidR="00000000" w:rsidRPr="003327FB" w:rsidP="003327FB">
            <w:pPr>
              <w:pStyle w:val="BodyText"/>
            </w:pPr>
            <w:r w:rsidRPr="003327FB">
              <w:t>No licensing, legislative or certification requirements apply to this unit at the time of publication.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3" w:name="O_1267803"/>
      <w:bookmarkEnd w:id="3"/>
      <w:r w:rsidRPr="003327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Not applicable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4" w:name="O_1267804"/>
      <w:bookmarkEnd w:id="4"/>
      <w:r w:rsidRPr="003327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Renewable Energy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5" w:name="O_1267805"/>
      <w:bookmarkEnd w:id="5"/>
      <w:r w:rsidRPr="003327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Electrotechnology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6" w:name="O_1267806"/>
      <w:bookmarkEnd w:id="6"/>
      <w:r w:rsidRPr="003327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25"/>
        <w:gridCol w:w="821"/>
        <w:gridCol w:w="5546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rPr>
                <w:rStyle w:val="SpecialBold"/>
              </w:rPr>
              <w:t>ELEMENTS</w:t>
            </w:r>
          </w:p>
        </w:tc>
        <w:tc>
          <w:tcPr>
            <w:tcW w:w="6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PERFORMANCE CRITERIA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Elements describe the essential outcomes.</w:t>
            </w:r>
          </w:p>
        </w:tc>
        <w:tc>
          <w:tcPr>
            <w:tcW w:w="6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Performance criteria describe the performance needed to demonstrate achievement of the element.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rPr>
                <w:rStyle w:val="SpecialBold"/>
              </w:rPr>
              <w:t>Prepare to conduct site survey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Stakeholders are identified and client requirements and expectations for off-grid system obtained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 xml:space="preserve"> 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Work health and safety (WHS)/occupational health and safety (OHS) requirements, relevant legislated requirements, and workplace procedures relevant to</w:t>
            </w:r>
            <w:r w:rsidRPr="003327FB">
              <w:t xml:space="preserve"> site survey are obtained and applied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Equipment and documentation needed for the site inspection are obtained in accordance with workplace procedures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Requirements for site survey and roles/responsibilities of people involved in site survey, design and installation are discussed with client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General information about industry standards, building/electrical regulations and codes, and risk minimisati</w:t>
            </w:r>
            <w:r w:rsidRPr="003327FB">
              <w:t>on is provided to client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Advice on the benefits of renewable energy generation systems and energy management is provided to client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1.7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Current client energy usage data is collected, and future changes identified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1.8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Resources, information sources and other people that will support gathering required site survey information are identified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rPr>
                <w:rStyle w:val="SpecialBold"/>
              </w:rPr>
              <w:t>Undertake and document site survey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Site survey for the proposed installation is safely undertaken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Current and expected</w:t>
            </w:r>
            <w:r w:rsidRPr="003327FB">
              <w:t xml:space="preserve"> future client energy generation needs are discussed, and expectations are clarified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Potential locations of equipment are discussed with client and preferences recorded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Site hazards that may impact installation are identified and documented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Information about site access, building structures, existing electrical infrastructure including existing RE and generation elements, available RE resources is gathered and included in report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Site survey report is prepared and provided to desi</w:t>
            </w:r>
            <w:r w:rsidRPr="003327FB">
              <w:t>gner in accordance with workplace procedures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 xml:space="preserve">Designer, and other qualified person/s if required, are consulted and briefed on client expectations and </w:t>
            </w:r>
            <w:r w:rsidRPr="003327FB">
              <w:t xml:space="preserve">requirements 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 xml:space="preserve">Designer, and other qualified person/s if required, are consulted and briefed </w:t>
            </w:r>
            <w:r w:rsidRPr="003327FB">
              <w:t>on site access, conditions, risks and potential installation issues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2.9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Options for off-grid energy generation and storage equipment to meet site requirements and client expectations are discussed with designer, and other qualified person/s if required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2.10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t>Placement of system components is considered, and any restrictions or issues of concern noted</w:t>
            </w:r>
          </w:p>
        </w:tc>
      </w:tr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FB">
            <w:pPr>
              <w:pStyle w:val="BodyText"/>
              <w:rPr>
                <w:lang w:val="en-NZ"/>
              </w:rPr>
            </w:pPr>
            <w:r w:rsidRPr="003327FB">
              <w:rPr>
                <w:rStyle w:val="SpecialBold"/>
              </w:rPr>
              <w:t>2.11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Final site survey report is prepared after consultation with designer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7" w:name="O_1267807"/>
      <w:bookmarkEnd w:id="7"/>
      <w:r w:rsidRPr="003327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Foundation skills essential to perfor</w:t>
            </w:r>
            <w:r w:rsidRPr="003327FB">
              <w:t>mance are explicit in the performance criteria of this unit of competency.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8" w:name="O_1267808"/>
      <w:bookmarkEnd w:id="8"/>
      <w:r w:rsidRPr="003327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Range is restricted to essential operating conditions and any other variables essential to the work environment.</w:t>
            </w:r>
          </w:p>
          <w:p w:rsidR="00000000" w:rsidRPr="003327FB" w:rsidP="003327FB">
            <w:pPr>
              <w:pStyle w:val="BodyText"/>
            </w:pPr>
            <w:r w:rsidRPr="003327FB">
              <w:t>Non-essential conditions may be found in the UEE Electrotechnology Training Package Companion Volume Implementation Guide.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9" w:name="O_1267809"/>
      <w:bookmarkEnd w:id="9"/>
      <w:r w:rsidRPr="003327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2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FB" w:rsidP="003327FB">
            <w:pPr>
              <w:pStyle w:val="BodyText"/>
            </w:pPr>
            <w:r w:rsidRPr="003327FB">
              <w:t>This is a new unit.</w:t>
            </w:r>
          </w:p>
        </w:tc>
      </w:tr>
    </w:tbl>
    <w:p w:rsidR="00000000" w:rsidRPr="003327FB" w:rsidP="003327FB">
      <w:pPr>
        <w:pStyle w:val="NoPaddingFontSize1"/>
      </w:pPr>
    </w:p>
    <w:p w:rsidR="00000000" w:rsidRPr="003327FB" w:rsidP="003327FB">
      <w:pPr>
        <w:pStyle w:val="AllowPageBreak"/>
      </w:pPr>
    </w:p>
    <w:p w:rsidR="00000000" w:rsidRPr="003327FB" w:rsidP="003327FB">
      <w:pPr>
        <w:pStyle w:val="Heading1"/>
      </w:pPr>
      <w:bookmarkStart w:id="10" w:name="O_1267816"/>
      <w:bookmarkEnd w:id="10"/>
      <w:r w:rsidRPr="003327FB">
        <w:t>Links</w:t>
      </w:r>
    </w:p>
    <w:p w:rsidR="00000000" w:rsidRPr="003327FB" w:rsidP="00503422">
      <w:pPr>
        <w:pStyle w:val="BodyText"/>
      </w:pPr>
      <w:r w:rsidRPr="003327FB">
        <w:t>Companion Volume Implementation Guides a</w:t>
      </w:r>
      <w:r w:rsidRPr="003327FB">
        <w:t xml:space="preserve">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E3D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327FB" w:rsidP="003327FB"/>
    <w:sectPr w:rsidSect="003327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FB" w:rsidRPr="00503422" w:rsidP="00503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22" w:rsidP="00332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422" w:rsidP="00332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03422" w:rsidP="00332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7FB" w:rsidRPr="00503422" w:rsidP="00503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22" w:rsidRPr="002D2AF8" w:rsidP="00332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UEERE0055 Conduct site survey for off-grid photovoltaic/generating set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03422" w:rsidP="00332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7FB"/>
  </w:style>
  <w:style w:type="character" w:customStyle="1" w:styleId="Heading1Char">
    <w:name w:val="Heading 1 Char"/>
    <w:basedOn w:val="DefaultParagraphFont"/>
    <w:link w:val="Heading1"/>
    <w:rsid w:val="00332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7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27FB"/>
    <w:rPr>
      <w:b/>
      <w:spacing w:val="0"/>
    </w:rPr>
  </w:style>
  <w:style w:type="paragraph" w:customStyle="1" w:styleId="SuperHeading">
    <w:name w:val="SuperHeading"/>
    <w:basedOn w:val="Normal"/>
    <w:rsid w:val="00332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2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7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7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2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7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7FB"/>
    <w:rPr>
      <w:i/>
    </w:rPr>
  </w:style>
  <w:style w:type="paragraph" w:styleId="Caption">
    <w:name w:val="caption"/>
    <w:basedOn w:val="BodyText"/>
    <w:next w:val="Normal"/>
    <w:qFormat/>
    <w:rsid w:val="00332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7FB"/>
  </w:style>
  <w:style w:type="paragraph" w:styleId="TableofFigures">
    <w:name w:val="table of figures"/>
    <w:basedOn w:val="Normal"/>
    <w:next w:val="Normal"/>
    <w:semiHidden/>
    <w:rsid w:val="00332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7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27FB"/>
    <w:rPr>
      <w:rFonts w:ascii="Wingdings" w:hAnsi="Wingdings"/>
    </w:rPr>
  </w:style>
  <w:style w:type="paragraph" w:customStyle="1" w:styleId="TableHeading">
    <w:name w:val="Table Heading"/>
    <w:basedOn w:val="HeadingBase"/>
    <w:rsid w:val="00332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7FB"/>
    <w:rPr>
      <w:color w:val="0033CC"/>
      <w:u w:val="none"/>
    </w:rPr>
  </w:style>
  <w:style w:type="paragraph" w:customStyle="1" w:styleId="BodyTextRight">
    <w:name w:val="Body Text Right"/>
    <w:basedOn w:val="BodyText"/>
    <w:rsid w:val="00332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7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7FB"/>
    <w:rPr>
      <w:sz w:val="32"/>
    </w:rPr>
  </w:style>
  <w:style w:type="paragraph" w:customStyle="1" w:styleId="HeadingProcedure">
    <w:name w:val="Heading Procedure"/>
    <w:basedOn w:val="HeadingBase"/>
    <w:next w:val="Normal"/>
    <w:rsid w:val="00332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7FB"/>
    <w:pPr>
      <w:spacing w:before="60" w:after="60"/>
    </w:pPr>
  </w:style>
  <w:style w:type="paragraph" w:styleId="ListContinue">
    <w:name w:val="List Continue"/>
    <w:basedOn w:val="List"/>
    <w:rsid w:val="003327FB"/>
    <w:pPr>
      <w:ind w:firstLine="0"/>
    </w:pPr>
  </w:style>
  <w:style w:type="paragraph" w:customStyle="1" w:styleId="ListNote">
    <w:name w:val="List Note"/>
    <w:basedOn w:val="List"/>
    <w:rsid w:val="00332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7FB"/>
    <w:rPr>
      <w:rFonts w:ascii="Courier New" w:hAnsi="Courier New"/>
    </w:rPr>
  </w:style>
  <w:style w:type="paragraph" w:customStyle="1" w:styleId="NoteBullet">
    <w:name w:val="Note Bullet"/>
    <w:basedOn w:val="Note"/>
    <w:rsid w:val="00332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7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2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7FB"/>
    <w:rPr>
      <w:b/>
      <w:smallCaps/>
    </w:rPr>
  </w:style>
  <w:style w:type="paragraph" w:customStyle="1" w:styleId="TableListNumber">
    <w:name w:val="Table List Number"/>
    <w:basedOn w:val="ListNumber"/>
    <w:rsid w:val="00332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7FB"/>
    <w:pPr>
      <w:numPr>
        <w:numId w:val="7"/>
      </w:numPr>
    </w:pPr>
  </w:style>
  <w:style w:type="paragraph" w:customStyle="1" w:styleId="ListAlpha2">
    <w:name w:val="List Alpha 2"/>
    <w:basedOn w:val="List2"/>
    <w:rsid w:val="003327FB"/>
    <w:pPr>
      <w:numPr>
        <w:numId w:val="6"/>
      </w:numPr>
    </w:pPr>
  </w:style>
  <w:style w:type="paragraph" w:styleId="List2">
    <w:name w:val="List 2"/>
    <w:basedOn w:val="BodyText"/>
    <w:rsid w:val="00332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7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7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27FB"/>
    <w:pPr>
      <w:numPr>
        <w:numId w:val="2"/>
      </w:numPr>
    </w:pPr>
  </w:style>
  <w:style w:type="paragraph" w:styleId="ListContinue2">
    <w:name w:val="List Continue 2"/>
    <w:basedOn w:val="List2"/>
    <w:rsid w:val="003327FB"/>
    <w:pPr>
      <w:ind w:firstLine="0"/>
    </w:pPr>
  </w:style>
  <w:style w:type="paragraph" w:styleId="ListContinue3">
    <w:name w:val="List Continue 3"/>
    <w:basedOn w:val="List3"/>
    <w:rsid w:val="003327FB"/>
    <w:pPr>
      <w:ind w:left="1021" w:firstLine="0"/>
    </w:pPr>
  </w:style>
  <w:style w:type="paragraph" w:styleId="ListContinue4">
    <w:name w:val="List Continue 4"/>
    <w:basedOn w:val="List4"/>
    <w:rsid w:val="003327FB"/>
    <w:pPr>
      <w:ind w:firstLine="0"/>
    </w:pPr>
  </w:style>
  <w:style w:type="paragraph" w:styleId="ListContinue5">
    <w:name w:val="List Continue 5"/>
    <w:basedOn w:val="List5"/>
    <w:rsid w:val="003327FB"/>
    <w:pPr>
      <w:ind w:firstLine="0"/>
    </w:pPr>
  </w:style>
  <w:style w:type="paragraph" w:styleId="ListNumber3">
    <w:name w:val="List Number 3"/>
    <w:basedOn w:val="List3"/>
    <w:rsid w:val="003327FB"/>
    <w:pPr>
      <w:numPr>
        <w:numId w:val="3"/>
      </w:numPr>
    </w:pPr>
  </w:style>
  <w:style w:type="paragraph" w:styleId="ListNumber4">
    <w:name w:val="List Number 4"/>
    <w:basedOn w:val="List4"/>
    <w:rsid w:val="003327FB"/>
    <w:pPr>
      <w:numPr>
        <w:numId w:val="4"/>
      </w:numPr>
    </w:pPr>
  </w:style>
  <w:style w:type="paragraph" w:styleId="ListNumber5">
    <w:name w:val="List Number 5"/>
    <w:basedOn w:val="List5"/>
    <w:rsid w:val="003327FB"/>
    <w:pPr>
      <w:numPr>
        <w:numId w:val="5"/>
      </w:numPr>
    </w:pPr>
  </w:style>
  <w:style w:type="paragraph" w:styleId="BlockText">
    <w:name w:val="Block Text"/>
    <w:basedOn w:val="Normal"/>
    <w:rsid w:val="00332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7FB"/>
    <w:rPr>
      <w:sz w:val="16"/>
      <w:vertAlign w:val="superscript"/>
    </w:rPr>
  </w:style>
  <w:style w:type="character" w:customStyle="1" w:styleId="Symbols">
    <w:name w:val="Symbols"/>
    <w:basedOn w:val="DefaultParagraphFont"/>
    <w:rsid w:val="003327FB"/>
    <w:rPr>
      <w:rFonts w:ascii="Symbol" w:hAnsi="Symbol"/>
    </w:rPr>
  </w:style>
  <w:style w:type="character" w:customStyle="1" w:styleId="MenuOptions">
    <w:name w:val="Menu Options"/>
    <w:basedOn w:val="DefaultParagraphFont"/>
    <w:rsid w:val="00332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7FB"/>
    <w:rPr>
      <w:b/>
    </w:rPr>
  </w:style>
  <w:style w:type="character" w:customStyle="1" w:styleId="Underlined">
    <w:name w:val="Underlined"/>
    <w:basedOn w:val="DefaultParagraphFont"/>
    <w:rsid w:val="003327FB"/>
    <w:rPr>
      <w:u w:val="single"/>
    </w:rPr>
  </w:style>
  <w:style w:type="paragraph" w:customStyle="1" w:styleId="TableBodyTextRight">
    <w:name w:val="Table Body Text Right"/>
    <w:basedOn w:val="TableBodyText"/>
    <w:rsid w:val="00332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7FB"/>
    <w:rPr>
      <w:sz w:val="18"/>
    </w:rPr>
  </w:style>
  <w:style w:type="paragraph" w:customStyle="1" w:styleId="BodySmallRight">
    <w:name w:val="Body Small Right"/>
    <w:basedOn w:val="BodyTextRight"/>
    <w:rsid w:val="003327FB"/>
    <w:rPr>
      <w:sz w:val="18"/>
      <w:szCs w:val="18"/>
    </w:rPr>
  </w:style>
  <w:style w:type="paragraph" w:customStyle="1" w:styleId="MarginEdition">
    <w:name w:val="Margin Edition"/>
    <w:basedOn w:val="MarginNote"/>
    <w:rsid w:val="00332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7FB"/>
    <w:rPr>
      <w:sz w:val="2"/>
      <w:szCs w:val="2"/>
    </w:rPr>
  </w:style>
  <w:style w:type="character" w:customStyle="1" w:styleId="Small">
    <w:name w:val="Small"/>
    <w:basedOn w:val="DefaultParagraphFont"/>
    <w:rsid w:val="003327FB"/>
    <w:rPr>
      <w:sz w:val="16"/>
    </w:rPr>
  </w:style>
  <w:style w:type="paragraph" w:customStyle="1" w:styleId="WideTable">
    <w:name w:val="Wide Table"/>
    <w:basedOn w:val="Normal"/>
    <w:rsid w:val="00332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7FB"/>
  </w:style>
  <w:style w:type="paragraph" w:styleId="Quote">
    <w:name w:val="Quote"/>
    <w:basedOn w:val="Heading1"/>
    <w:link w:val="QuoteChar"/>
    <w:qFormat/>
    <w:rsid w:val="00332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7FB"/>
    <w:pPr>
      <w:pageBreakBefore/>
    </w:pPr>
  </w:style>
  <w:style w:type="paragraph" w:customStyle="1" w:styleId="Border">
    <w:name w:val="Border"/>
    <w:basedOn w:val="Normal"/>
    <w:qFormat/>
    <w:rsid w:val="00332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7FB"/>
    <w:rPr>
      <w:u w:val="single"/>
    </w:rPr>
  </w:style>
  <w:style w:type="character" w:customStyle="1" w:styleId="BoldandItalics">
    <w:name w:val="Bold and Italics"/>
    <w:qFormat/>
    <w:rsid w:val="003327FB"/>
    <w:rPr>
      <w:b/>
      <w:i/>
      <w:u w:val="none"/>
    </w:rPr>
  </w:style>
  <w:style w:type="paragraph" w:styleId="BalloonText">
    <w:name w:val="Balloon Text"/>
    <w:basedOn w:val="Normal"/>
    <w:link w:val="BalloonTextChar"/>
    <w:rsid w:val="00332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7FB"/>
    <w:pPr>
      <w:spacing w:before="0" w:after="0"/>
    </w:pPr>
  </w:style>
  <w:style w:type="paragraph" w:customStyle="1" w:styleId="BodyTextBold">
    <w:name w:val="Body Text Bold"/>
    <w:basedOn w:val="BodyText"/>
    <w:qFormat/>
    <w:rsid w:val="003327FB"/>
    <w:rPr>
      <w:b/>
    </w:rPr>
  </w:style>
  <w:style w:type="character" w:styleId="Hyperlink">
    <w:name w:val="Hyperlink"/>
    <w:basedOn w:val="DefaultParagraphFont"/>
    <w:uiPriority w:val="99"/>
    <w:unhideWhenUsed/>
    <w:rsid w:val="00503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3931</Characters>
  <Application>Microsoft Office Word</Application>
  <DocSecurity>0</DocSecurity>
  <Lines>187</Lines>
  <Paragraphs>85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UEERE0055 Conduct site survey for off-grid photovoltaic/generating set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