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522" w:rsidP="00197522">
      <w:pPr>
        <w:pStyle w:val="Title"/>
      </w:pPr>
      <w:r>
        <w:fldChar w:fldCharType="begin"/>
      </w:r>
      <w:r>
        <w:instrText xml:space="preserve"> TITLE   \* MERGEFORMAT </w:instrText>
      </w:r>
      <w:r>
        <w:fldChar w:fldCharType="separate"/>
      </w:r>
      <w:r>
        <w:t>UEERE0055 Conduct site survey for off-grid photovoltaic/generating set systems</w:t>
      </w:r>
      <w:r>
        <w:fldChar w:fldCharType="end"/>
      </w:r>
    </w:p>
    <w:p w:rsidR="00197522" w:rsidP="00197522">
      <w:pPr>
        <w:pStyle w:val="Version"/>
        <w:sectPr w:rsidSect="00956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695" w:rsidP="00956695">
      <w:pPr>
        <w:pStyle w:val="SuperHeading"/>
      </w:pPr>
      <w:r w:rsidRPr="00956695">
        <w:t>UEERE0055 Conduct site survey for off-grid photovoltaic/generating set systems</w:t>
      </w:r>
    </w:p>
    <w:p w:rsidR="00000000" w:rsidRPr="00956695" w:rsidP="00956695">
      <w:pPr>
        <w:pStyle w:val="Heading1"/>
      </w:pPr>
      <w:bookmarkStart w:id="1" w:name="O_1267801"/>
      <w:bookmarkEnd w:id="1"/>
      <w:r w:rsidRPr="00956695">
        <w:t>Modification History</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Release 1. This is the first release of this unit of competency in the UEE Electrotechnology Training Package.</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2" w:name="O_1267802"/>
      <w:bookmarkEnd w:id="2"/>
      <w:r w:rsidRPr="00956695">
        <w:t>Application</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This unit involves the skills and knowledge required to complete site surveys for off-grid photovoltaic/generating set systems.</w:t>
            </w:r>
          </w:p>
          <w:p w:rsidR="00000000" w:rsidRPr="00956695" w:rsidP="00956695">
            <w:pPr>
              <w:pStyle w:val="BodyText"/>
            </w:pPr>
            <w:r w:rsidRPr="00956695">
              <w:t>It includes safe work practices, site survey processes and procedures, service provider responsibilities, consulting</w:t>
            </w:r>
            <w:r w:rsidRPr="00956695">
              <w:t xml:space="preserve"> with qualified people to assess client energy demand requirements and assessing off-grid equipment options to meet client requirements and site conditions. It also covers provision of advice to the client on energy storage standards, codes of practices, g</w:t>
            </w:r>
            <w:r w:rsidRPr="00956695">
              <w:t>overnment/utilities incentive schemes, and information related to the installation of off-grid renewable energy (RE) generation systems.</w:t>
            </w:r>
          </w:p>
          <w:p w:rsidR="00000000" w:rsidRPr="00956695" w:rsidP="00956695">
            <w:pPr>
              <w:pStyle w:val="BodyText"/>
            </w:pPr>
            <w:r w:rsidRPr="00956695">
              <w:t>No licensing, legislative or certification requirements apply to this unit at the time of publication.</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3" w:name="O_1267803"/>
      <w:bookmarkEnd w:id="3"/>
      <w:r w:rsidRPr="00956695">
        <w:t>Pre-requisite Unit</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Not applicable</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4" w:name="O_1267804"/>
      <w:bookmarkEnd w:id="4"/>
      <w:r w:rsidRPr="00956695">
        <w:t>Competency Field</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Renewable Energy</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5" w:name="O_1267805"/>
      <w:bookmarkEnd w:id="5"/>
      <w:r w:rsidRPr="00956695">
        <w:t>Unit Sector</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Electrotechnology</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6" w:name="O_1267806"/>
      <w:bookmarkEnd w:id="6"/>
      <w:r w:rsidRPr="00956695">
        <w:t>Elements and Performance Criteria</w:t>
      </w:r>
    </w:p>
    <w:tbl>
      <w:tblPr>
        <w:tblW w:w="9497" w:type="dxa"/>
        <w:tblLayout w:type="fixed"/>
        <w:tblCellMar>
          <w:left w:w="62" w:type="dxa"/>
          <w:right w:w="62" w:type="dxa"/>
        </w:tblCellMar>
        <w:tblLook w:val="0000"/>
      </w:tblPr>
      <w:tblGrid>
        <w:gridCol w:w="405"/>
        <w:gridCol w:w="2725"/>
        <w:gridCol w:w="821"/>
        <w:gridCol w:w="5546"/>
      </w:tblGrid>
      <w:tr w:rsidTr="00956695">
        <w:tblPrEx>
          <w:tblW w:w="9497" w:type="dxa"/>
          <w:tblLayout w:type="fixed"/>
          <w:tblCellMar>
            <w:left w:w="62" w:type="dxa"/>
            <w:right w:w="62" w:type="dxa"/>
          </w:tblCellMar>
          <w:tblLook w:val="0000"/>
        </w:tblPrEx>
        <w:tc>
          <w:tcPr>
            <w:tcW w:w="3130" w:type="dxa"/>
            <w:gridSpan w:val="2"/>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rPr>
                <w:rStyle w:val="SpecialBold"/>
              </w:rPr>
              <w:t>ELEMENTS</w:t>
            </w:r>
          </w:p>
        </w:tc>
        <w:tc>
          <w:tcPr>
            <w:tcW w:w="6367" w:type="dxa"/>
            <w:gridSpan w:val="2"/>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PERFORMANCE CRITERIA</w:t>
            </w:r>
          </w:p>
        </w:tc>
      </w:tr>
      <w:tr w:rsidTr="00956695">
        <w:tblPrEx>
          <w:tblW w:w="9497" w:type="dxa"/>
          <w:tblLayout w:type="fixed"/>
          <w:tblCellMar>
            <w:left w:w="62" w:type="dxa"/>
            <w:right w:w="62" w:type="dxa"/>
          </w:tblCellMar>
          <w:tblLook w:val="0000"/>
        </w:tblPrEx>
        <w:tc>
          <w:tcPr>
            <w:tcW w:w="3130" w:type="dxa"/>
            <w:gridSpan w:val="2"/>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Elements describe the essential outcomes.</w:t>
            </w:r>
          </w:p>
        </w:tc>
        <w:tc>
          <w:tcPr>
            <w:tcW w:w="6367" w:type="dxa"/>
            <w:gridSpan w:val="2"/>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Performance criteria describe the performance needed to demonstrate achievement of the element.</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rPr>
                <w:rStyle w:val="SpecialBold"/>
              </w:rPr>
              <w:t>Prepare to conduct site survey</w:t>
            </w: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Stakeholders are identified and client requirements and expectations for off-grid system obtained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 xml:space="preserve"> </w:t>
            </w: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Work health and safety (WHS)/occupational health and safety (OHS) requirements, relevant legislated requirements, and workplace procedures relevant to</w:t>
            </w:r>
            <w:r w:rsidRPr="00956695">
              <w:t xml:space="preserve"> site survey are obtained and applied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Equipment and documentation needed for the site inspection are obtained in accordance with workplace procedures</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Requirements for site survey and roles/responsibilities of people involved in site survey, design and installation are discussed with client</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General information about industry standards, building/electrical regulations and codes, and risk minimisati</w:t>
            </w:r>
            <w:r w:rsidRPr="00956695">
              <w:t>on is provided to client</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Advice on the benefits of renewable energy generation systems and energy management is provided to client</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1.7</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Current client energy usage data is collected, and future changes identified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1.8</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Resources, information sources and other people that will support gathering required site survey information are identified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rPr>
                <w:rStyle w:val="SpecialBold"/>
              </w:rPr>
              <w:t>Undertake and document site survey</w:t>
            </w: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Site survey for the proposed installation is safely undertaken</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Current and expected</w:t>
            </w:r>
            <w:r w:rsidRPr="00956695">
              <w:t xml:space="preserve"> future client energy generation needs are discussed, and expectations are clarified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Potential locations of equipment are discussed with client and preferences recorded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Site hazards that may impact installation are identified and documented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Information about site access, building structures, existing electrical infrastructure including existing RE and generation elements, available RE resources is gathered and included in report</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Site survey report is prepared and provided to desi</w:t>
            </w:r>
            <w:r w:rsidRPr="00956695">
              <w:t>gner in accordance with workplace procedures</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 xml:space="preserve">Designer, and other qualified person/s if required, are consulted and briefed on client expectations and </w:t>
            </w:r>
            <w:r w:rsidRPr="00956695">
              <w:t xml:space="preserve">requirements </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2.8</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 xml:space="preserve">Designer, and other qualified person/s if required, are consulted and briefed </w:t>
            </w:r>
            <w:r w:rsidRPr="00956695">
              <w:t>on site access, conditions, risks and potential installation issues</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2.9</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Options for off-grid energy generation and storage equipment to meet site requirements and client expectations are discussed with designer, and other qualified person/s if required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2.10</w:t>
            </w:r>
          </w:p>
        </w:tc>
        <w:tc>
          <w:tcPr>
            <w:tcW w:w="5546"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Placement of system components is considered, and any restrictions or issues of concern noted</w:t>
            </w:r>
          </w:p>
        </w:tc>
      </w:tr>
      <w:tr w:rsidTr="0095669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95669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rPr>
                <w:rStyle w:val="SpecialBold"/>
              </w:rPr>
              <w:t>2.11</w:t>
            </w:r>
          </w:p>
        </w:tc>
        <w:tc>
          <w:tcPr>
            <w:tcW w:w="5546"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Final site survey report is prepared after consultation with designer</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7" w:name="O_1267807"/>
      <w:bookmarkEnd w:id="7"/>
      <w:r w:rsidRPr="00956695">
        <w:t>Foundation Skills</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Foundation skills essential to perfor</w:t>
            </w:r>
            <w:r w:rsidRPr="00956695">
              <w:t>mance are explicit in the performance criteria of this unit of competency.</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8" w:name="O_1267808"/>
      <w:bookmarkEnd w:id="8"/>
      <w:r w:rsidRPr="00956695">
        <w:t>Range of Conditions</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Range is restricted to essential operating conditions and any other variables essential to the work environment.</w:t>
            </w:r>
          </w:p>
          <w:p w:rsidR="00000000" w:rsidRPr="00956695" w:rsidP="00956695">
            <w:pPr>
              <w:pStyle w:val="BodyText"/>
            </w:pPr>
            <w:r w:rsidRPr="00956695">
              <w:t>Non-essential conditions may be found in the UEE Electrotechnology Training Package Companion Volume Implementation Guide.</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9" w:name="O_1267809"/>
      <w:bookmarkEnd w:id="9"/>
      <w:r w:rsidRPr="00956695">
        <w:t>Unit Mapping Information</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This is a new unit.</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10" w:name="O_1267816"/>
      <w:bookmarkEnd w:id="10"/>
      <w:r w:rsidRPr="00956695">
        <w:t>Links</w:t>
      </w:r>
    </w:p>
    <w:p w:rsidR="00000000" w:rsidRPr="00956695" w:rsidP="00197522">
      <w:pPr>
        <w:pStyle w:val="BodyText"/>
      </w:pPr>
      <w:r w:rsidRPr="00956695">
        <w:t>Companion Volume Implementation Guides a</w:t>
      </w:r>
      <w:r w:rsidRPr="00956695">
        <w:t xml:space="preserve">re found in VETNet - </w:t>
      </w:r>
      <w:r>
        <w:fldChar w:fldCharType="begin"/>
      </w:r>
      <w:r>
        <w:instrText xml:space="preserve"> HYPERLINK "https://vetnet.gov.au/Pages/TrainingDocs.aspx?q=b8a8f136-5421-4ce1-92e0-2b50341431b6" </w:instrText>
      </w:r>
      <w:r>
        <w:fldChar w:fldCharType="separate"/>
      </w:r>
      <w:r w:rsidRPr="00FA6F86">
        <w:rPr>
          <w:rStyle w:val="Hyperlink"/>
        </w:rPr>
        <w:t>https://vetnet.gov.au/Pages/TrainingDocs.aspx?q=b8a8f136-5421-4ce1-92e0-2b50341431b6</w:t>
      </w:r>
      <w:r>
        <w:fldChar w:fldCharType="end"/>
      </w:r>
    </w:p>
    <w:p w:rsidR="00000000" w:rsidRPr="00956695" w:rsidP="00197522">
      <w:pPr>
        <w:pStyle w:val="BodyText"/>
        <w:sectPr w:rsidSect="00956695">
          <w:headerReference w:type="default" r:id="rId10"/>
          <w:footerReference w:type="default" r:id="rId11"/>
          <w:pgSz w:w="11908" w:h="16833"/>
          <w:pgMar w:top="1702" w:right="1418" w:bottom="1702" w:left="1418" w:header="992" w:footer="992" w:gutter="0"/>
          <w:cols w:space="720"/>
          <w:noEndnote/>
          <w:docGrid w:linePitch="299"/>
        </w:sectPr>
      </w:pPr>
    </w:p>
    <w:p w:rsidR="00000000" w:rsidRPr="00956695" w:rsidP="00956695">
      <w:pPr>
        <w:pStyle w:val="SuperHeading"/>
      </w:pPr>
      <w:r w:rsidRPr="00956695">
        <w:t>Assessment Requirements for UEERE0055 Conduct site survey for off-grid photovoltaic/generating set syst</w:t>
      </w:r>
      <w:r w:rsidRPr="00956695">
        <w:t>ems</w:t>
      </w:r>
    </w:p>
    <w:p w:rsidR="00000000" w:rsidRPr="00956695" w:rsidP="00956695">
      <w:pPr>
        <w:pStyle w:val="Heading1"/>
      </w:pPr>
      <w:bookmarkStart w:id="11" w:name="O_1267811"/>
      <w:bookmarkEnd w:id="11"/>
      <w:r w:rsidRPr="00956695">
        <w:t>Modification History</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Release 1. This is the first release of this unit of competency in the UEE Electrotechnology Training Package.</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12" w:name="O_1267812"/>
      <w:bookmarkEnd w:id="12"/>
      <w:r w:rsidRPr="00956695">
        <w:t>Performance Evidence</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 xml:space="preserve">Evidence required to demonstrate competence in this unit must be relevant to and satisfy all of the requirements of the elements, performance criteria and range of conditions on at least two occasions and include: </w:t>
            </w:r>
          </w:p>
        </w:tc>
      </w:tr>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ListBullet"/>
            </w:pPr>
            <w:r w:rsidRPr="00956695">
              <w:t>applying relevant work health and safet</w:t>
            </w:r>
            <w:r w:rsidRPr="00956695">
              <w:t>y (WHS)/occupational health and safety (OHS), and risk assessment and control procedures</w:t>
            </w:r>
          </w:p>
          <w:p w:rsidR="00000000" w:rsidRPr="00956695" w:rsidP="00956695">
            <w:pPr>
              <w:pStyle w:val="ListBullet"/>
            </w:pPr>
            <w:r w:rsidRPr="00956695">
              <w:t>identifying all relevant stakeholders and qualified personnel required to complete site survey</w:t>
            </w:r>
          </w:p>
          <w:p w:rsidR="00000000" w:rsidRPr="00956695" w:rsidP="00956695">
            <w:pPr>
              <w:pStyle w:val="ListBullet"/>
            </w:pPr>
            <w:r w:rsidRPr="00956695">
              <w:t>communicating effectively with clients to discuss:</w:t>
            </w:r>
          </w:p>
          <w:p w:rsidR="00000000" w:rsidRPr="00956695" w:rsidP="00956695">
            <w:pPr>
              <w:pStyle w:val="ListBullet2"/>
            </w:pPr>
            <w:r w:rsidRPr="00956695">
              <w:t>requirements for sit</w:t>
            </w:r>
            <w:r w:rsidRPr="00956695">
              <w:t>e assessment and information to be collected</w:t>
            </w:r>
          </w:p>
          <w:p w:rsidR="00000000" w:rsidRPr="00956695" w:rsidP="00956695">
            <w:pPr>
              <w:pStyle w:val="ListBullet2"/>
            </w:pPr>
            <w:r w:rsidRPr="00956695">
              <w:t>roles/responsibilities of people involved in design, installation and maintenance</w:t>
            </w:r>
          </w:p>
          <w:p w:rsidR="00000000" w:rsidRPr="00956695" w:rsidP="00956695">
            <w:pPr>
              <w:pStyle w:val="ListBullet2"/>
            </w:pPr>
            <w:r w:rsidRPr="00956695">
              <w:t>industry standards, building/electrical regulations and codes, and risk minimisation relevant to the installation</w:t>
            </w:r>
          </w:p>
          <w:p w:rsidR="00000000" w:rsidRPr="00956695" w:rsidP="00956695">
            <w:pPr>
              <w:pStyle w:val="ListBullet2"/>
            </w:pPr>
            <w:r w:rsidRPr="00956695">
              <w:t>benefits and options of renewable energy generation systems and energy management</w:t>
            </w:r>
          </w:p>
          <w:p w:rsidR="00000000" w:rsidRPr="00956695" w:rsidP="00956695">
            <w:pPr>
              <w:pStyle w:val="ListBullet2"/>
            </w:pPr>
            <w:r w:rsidRPr="00956695">
              <w:t>expectation of off-grid PV/genset system - operation, performance, location</w:t>
            </w:r>
          </w:p>
          <w:p w:rsidR="00000000" w:rsidRPr="00956695" w:rsidP="00956695">
            <w:pPr>
              <w:pStyle w:val="ListBullet"/>
            </w:pPr>
            <w:r w:rsidRPr="00956695">
              <w:t>undertaking site survey safely and documenting findings including:</w:t>
            </w:r>
          </w:p>
          <w:p w:rsidR="00000000" w:rsidRPr="00956695" w:rsidP="00956695">
            <w:pPr>
              <w:pStyle w:val="ListBullet2"/>
            </w:pPr>
            <w:r w:rsidRPr="00956695">
              <w:t>potential site hazards that m</w:t>
            </w:r>
            <w:r w:rsidRPr="00956695">
              <w:t>ay impact installation</w:t>
            </w:r>
          </w:p>
          <w:p w:rsidR="00000000" w:rsidRPr="00956695" w:rsidP="00956695">
            <w:pPr>
              <w:pStyle w:val="ListBullet2"/>
            </w:pPr>
            <w:r w:rsidRPr="00956695">
              <w:t>site access, layout, distances and building structures</w:t>
            </w:r>
          </w:p>
          <w:p w:rsidR="00000000" w:rsidRPr="00956695" w:rsidP="00956695">
            <w:pPr>
              <w:pStyle w:val="ListBullet2"/>
            </w:pPr>
            <w:r w:rsidRPr="00956695">
              <w:t>solar access and shading</w:t>
            </w:r>
          </w:p>
          <w:p w:rsidR="00000000" w:rsidRPr="00956695" w:rsidP="00956695">
            <w:pPr>
              <w:pStyle w:val="ListBullet2"/>
            </w:pPr>
            <w:r w:rsidRPr="00956695">
              <w:t>gathering information about existing electrical installation and any existing energy generation elements</w:t>
            </w:r>
          </w:p>
          <w:p w:rsidR="00000000" w:rsidRPr="00956695" w:rsidP="00956695">
            <w:pPr>
              <w:pStyle w:val="ListBullet2"/>
            </w:pPr>
            <w:r w:rsidRPr="00956695">
              <w:t>current energy usage including maximum power and</w:t>
            </w:r>
            <w:r w:rsidRPr="00956695">
              <w:t xml:space="preserve"> energy demand</w:t>
            </w:r>
          </w:p>
          <w:p w:rsidR="00000000" w:rsidRPr="00956695" w:rsidP="00956695">
            <w:pPr>
              <w:pStyle w:val="ListBullet2"/>
            </w:pPr>
            <w:r w:rsidRPr="00956695">
              <w:t>current and expected future energy generation needs including maximum power demand</w:t>
            </w:r>
          </w:p>
          <w:p w:rsidR="00000000" w:rsidRPr="00956695" w:rsidP="00956695">
            <w:pPr>
              <w:pStyle w:val="ListBullet2"/>
            </w:pPr>
            <w:r w:rsidRPr="00956695">
              <w:t>working with qualified personnel as required to complete site survey</w:t>
            </w:r>
          </w:p>
          <w:p w:rsidR="00000000" w:rsidRPr="00956695" w:rsidP="00956695">
            <w:pPr>
              <w:pStyle w:val="ListBullet2"/>
            </w:pPr>
            <w:r w:rsidRPr="00956695">
              <w:t>options for suitable renewable generating systems</w:t>
            </w:r>
          </w:p>
          <w:p w:rsidR="00000000" w:rsidRPr="00956695" w:rsidP="00956695">
            <w:pPr>
              <w:pStyle w:val="ListBullet2"/>
            </w:pPr>
            <w:r w:rsidRPr="00956695">
              <w:t>options for suitable renewable storage systems</w:t>
            </w:r>
          </w:p>
          <w:p w:rsidR="00000000" w:rsidRPr="00956695" w:rsidP="00956695">
            <w:pPr>
              <w:pStyle w:val="ListBullet2"/>
            </w:pPr>
            <w:r w:rsidRPr="00956695">
              <w:t>options for placement of system components, any restrictions or issues of concern</w:t>
            </w:r>
          </w:p>
          <w:p w:rsidR="00000000" w:rsidRPr="00956695" w:rsidP="00956695">
            <w:pPr>
              <w:pStyle w:val="ListBullet2"/>
            </w:pPr>
            <w:r w:rsidRPr="00956695">
              <w:t>potential installation problem/s and recommend solutions</w:t>
            </w:r>
          </w:p>
          <w:p w:rsidR="00000000" w:rsidRPr="00956695" w:rsidP="00956695">
            <w:pPr>
              <w:pStyle w:val="ListBullet"/>
            </w:pPr>
            <w:r w:rsidRPr="00956695">
              <w:t>producing final site survey report.</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13" w:name="O_1267813"/>
      <w:bookmarkEnd w:id="13"/>
      <w:r w:rsidRPr="00956695">
        <w:t>Knowledge Evidence</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6695">
            <w:pPr>
              <w:pStyle w:val="BodyText"/>
              <w:rPr>
                <w:lang w:val="en-NZ"/>
              </w:rPr>
            </w:pPr>
            <w:r w:rsidRPr="00956695">
              <w:t xml:space="preserve">Evidence required to demonstrate competence in this unit must be relevant to and satisfy all of the requirements of the elements, performance criteria and range of conditions and include knowledge of the following. Additional advice and </w:t>
            </w:r>
            <w:r w:rsidRPr="00956695">
              <w:t xml:space="preserve">definitions for some items is provided in the UEE Training Package Companion Volume Implementation Guide (CVIG). </w:t>
            </w:r>
          </w:p>
        </w:tc>
      </w:tr>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ListBullet"/>
            </w:pPr>
            <w:r w:rsidRPr="00956695">
              <w:t>relevant WHS/OHS requirements including:</w:t>
            </w:r>
          </w:p>
          <w:p w:rsidR="00000000" w:rsidRPr="00956695" w:rsidP="00956695">
            <w:pPr>
              <w:pStyle w:val="ListBullet2"/>
            </w:pPr>
            <w:r w:rsidRPr="00956695">
              <w:t>safe work method statements (SWMS)/job safety assessments or risk mitigation processes</w:t>
            </w:r>
          </w:p>
          <w:p w:rsidR="00000000" w:rsidRPr="00956695" w:rsidP="00956695">
            <w:pPr>
              <w:pStyle w:val="ListBullet2"/>
            </w:pPr>
            <w:r w:rsidRPr="00956695">
              <w:t>legislated requirements</w:t>
            </w:r>
          </w:p>
          <w:p w:rsidR="00000000" w:rsidRPr="00956695" w:rsidP="00956695">
            <w:pPr>
              <w:pStyle w:val="ListBullet2"/>
            </w:pPr>
            <w:r w:rsidRPr="00956695">
              <w:t>procedures for working in remote areas, safety onsite and while travelling</w:t>
            </w:r>
          </w:p>
          <w:p w:rsidR="00000000" w:rsidRPr="00956695" w:rsidP="00956695">
            <w:pPr>
              <w:pStyle w:val="ListBullet2"/>
            </w:pPr>
            <w:r w:rsidRPr="00956695">
              <w:t>roof access and working at heights</w:t>
            </w:r>
          </w:p>
          <w:p w:rsidR="00000000" w:rsidRPr="00956695" w:rsidP="00956695">
            <w:pPr>
              <w:pStyle w:val="ListBullet2"/>
            </w:pPr>
            <w:r w:rsidRPr="00956695">
              <w:t>electrical safety</w:t>
            </w:r>
          </w:p>
          <w:p w:rsidR="00000000" w:rsidRPr="00956695" w:rsidP="00956695">
            <w:pPr>
              <w:pStyle w:val="ListBullet"/>
            </w:pPr>
            <w:r w:rsidRPr="00956695">
              <w:t>communicating effectively with clients to discuss:</w:t>
            </w:r>
          </w:p>
          <w:p w:rsidR="00000000" w:rsidRPr="00956695" w:rsidP="00956695">
            <w:pPr>
              <w:pStyle w:val="ListBullet2"/>
            </w:pPr>
            <w:r w:rsidRPr="00956695">
              <w:t>requirements for site assessment and information to</w:t>
            </w:r>
            <w:r w:rsidRPr="00956695">
              <w:t xml:space="preserve"> be collected</w:t>
            </w:r>
          </w:p>
          <w:p w:rsidR="00000000" w:rsidRPr="00956695" w:rsidP="00956695">
            <w:pPr>
              <w:pStyle w:val="ListBullet2"/>
            </w:pPr>
            <w:r w:rsidRPr="00956695">
              <w:t>roles/responsibilities of people involved in design, installation and maintenance</w:t>
            </w:r>
          </w:p>
          <w:p w:rsidR="00000000" w:rsidRPr="00956695" w:rsidP="00956695">
            <w:pPr>
              <w:pStyle w:val="ListBullet2"/>
            </w:pPr>
            <w:r w:rsidRPr="00956695">
              <w:t>industry standards, building/electrical regulations and codes, and risk minimisation relevant to the installation</w:t>
            </w:r>
          </w:p>
          <w:p w:rsidR="00000000" w:rsidRPr="00956695" w:rsidP="00956695">
            <w:pPr>
              <w:pStyle w:val="ListBullet2"/>
            </w:pPr>
            <w:r w:rsidRPr="00956695">
              <w:t>benefits and options of renewable energy gener</w:t>
            </w:r>
            <w:r w:rsidRPr="00956695">
              <w:t>ation systems and energy management</w:t>
            </w:r>
          </w:p>
          <w:p w:rsidR="00000000" w:rsidRPr="00956695" w:rsidP="00956695">
            <w:pPr>
              <w:pStyle w:val="ListBullet"/>
            </w:pPr>
            <w:r w:rsidRPr="00956695">
              <w:t>basic energy principles</w:t>
            </w:r>
          </w:p>
          <w:p w:rsidR="00000000" w:rsidRPr="00956695" w:rsidP="00956695">
            <w:pPr>
              <w:pStyle w:val="ListBullet"/>
            </w:pPr>
            <w:r w:rsidRPr="00956695">
              <w:t>stakeholders, required personnel and roles and responsibilities of people involved in design, installation and maintenance</w:t>
            </w:r>
          </w:p>
          <w:p w:rsidR="00000000" w:rsidRPr="00956695" w:rsidP="00956695">
            <w:pPr>
              <w:pStyle w:val="ListBullet"/>
            </w:pPr>
            <w:r w:rsidRPr="00956695">
              <w:t>site survey process and information to be gathered, recorded and analyse</w:t>
            </w:r>
            <w:r w:rsidRPr="00956695">
              <w:t>d</w:t>
            </w:r>
          </w:p>
          <w:p w:rsidR="00000000" w:rsidRPr="00956695" w:rsidP="00956695">
            <w:pPr>
              <w:pStyle w:val="ListBullet"/>
            </w:pPr>
            <w:r w:rsidRPr="00956695">
              <w:t>methods for identifying and recording existing electrical infrastructure including existing renewable energy and generation elements</w:t>
            </w:r>
          </w:p>
          <w:p w:rsidR="00000000" w:rsidRPr="00956695" w:rsidP="00956695">
            <w:pPr>
              <w:pStyle w:val="ListBullet"/>
            </w:pPr>
            <w:r w:rsidRPr="00956695">
              <w:t>relevant local, state and commonwealth requirements</w:t>
            </w:r>
          </w:p>
          <w:p w:rsidR="00000000" w:rsidRPr="00956695" w:rsidP="00956695">
            <w:pPr>
              <w:pStyle w:val="ListBullet"/>
            </w:pPr>
            <w:r w:rsidRPr="00956695">
              <w:t>environmental considerations on site and any authorisations/approvals</w:t>
            </w:r>
          </w:p>
          <w:p w:rsidR="00000000" w:rsidRPr="00956695" w:rsidP="00956695">
            <w:pPr>
              <w:pStyle w:val="ListBullet"/>
            </w:pPr>
            <w:r w:rsidRPr="00956695">
              <w:t>techniques to review existing grid connection when customer wants to go independent from grid</w:t>
            </w:r>
          </w:p>
          <w:p w:rsidR="00000000" w:rsidRPr="00956695" w:rsidP="00956695">
            <w:pPr>
              <w:pStyle w:val="ListBullet"/>
            </w:pPr>
            <w:r w:rsidRPr="00956695">
              <w:t>energy assessment and review including:</w:t>
            </w:r>
          </w:p>
          <w:p w:rsidR="00000000" w:rsidRPr="00956695" w:rsidP="00956695">
            <w:pPr>
              <w:pStyle w:val="ListBullet2"/>
            </w:pPr>
            <w:r w:rsidRPr="00956695">
              <w:t>energy services required by the electrical installation</w:t>
            </w:r>
          </w:p>
          <w:p w:rsidR="00000000" w:rsidRPr="00956695" w:rsidP="00956695">
            <w:pPr>
              <w:pStyle w:val="ListBullet2"/>
            </w:pPr>
            <w:r w:rsidRPr="00956695">
              <w:t>power and energy consumption of individual appliances and system</w:t>
            </w:r>
            <w:r w:rsidRPr="00956695">
              <w:t>s using appropriate meters or other methods such as label review and data logging</w:t>
            </w:r>
          </w:p>
          <w:p w:rsidR="00000000" w:rsidRPr="00956695" w:rsidP="00956695">
            <w:pPr>
              <w:pStyle w:val="ListBullet2"/>
            </w:pPr>
            <w:r w:rsidRPr="00956695">
              <w:t>consideration of the most appropriate energy source for each of these services</w:t>
            </w:r>
          </w:p>
          <w:p w:rsidR="00000000" w:rsidRPr="00956695" w:rsidP="00956695">
            <w:pPr>
              <w:pStyle w:val="ListBullet2"/>
            </w:pPr>
            <w:r w:rsidRPr="00956695">
              <w:t>methods for discussing with client energy use patterns and future growth in energy use</w:t>
            </w:r>
          </w:p>
          <w:p w:rsidR="00000000" w:rsidRPr="00956695" w:rsidP="00956695">
            <w:pPr>
              <w:pStyle w:val="ListBullet"/>
            </w:pPr>
            <w:r w:rsidRPr="00956695">
              <w:t>off-gri</w:t>
            </w:r>
            <w:r w:rsidRPr="00956695">
              <w:t>d PV/genset systems including:</w:t>
            </w:r>
          </w:p>
          <w:p w:rsidR="00000000" w:rsidRPr="00956695" w:rsidP="00956695">
            <w:pPr>
              <w:pStyle w:val="ListBullet2"/>
            </w:pPr>
            <w:r w:rsidRPr="00956695">
              <w:t>different equipment types and their componentry and system configuration</w:t>
            </w:r>
          </w:p>
          <w:p w:rsidR="00000000" w:rsidRPr="00956695" w:rsidP="00956695">
            <w:pPr>
              <w:pStyle w:val="ListBullet2"/>
            </w:pPr>
            <w:r w:rsidRPr="00956695">
              <w:t>factors that impact equipment type selection related to site and usage characteristics</w:t>
            </w:r>
          </w:p>
          <w:p w:rsidR="00000000" w:rsidRPr="00956695" w:rsidP="00956695">
            <w:pPr>
              <w:pStyle w:val="ListBullet2"/>
            </w:pPr>
            <w:r w:rsidRPr="00956695">
              <w:t>considerations when multiple sources are used</w:t>
            </w:r>
          </w:p>
          <w:p w:rsidR="00000000" w:rsidRPr="00956695" w:rsidP="00956695">
            <w:pPr>
              <w:pStyle w:val="ListBullet"/>
            </w:pPr>
            <w:r w:rsidRPr="00956695">
              <w:t>off-grid energy storage systems including:</w:t>
            </w:r>
          </w:p>
          <w:p w:rsidR="00000000" w:rsidRPr="00956695" w:rsidP="00956695">
            <w:pPr>
              <w:pStyle w:val="ListBullet2"/>
            </w:pPr>
            <w:r w:rsidRPr="00956695">
              <w:t>different equipment types and their componentry and system configuration</w:t>
            </w:r>
          </w:p>
          <w:p w:rsidR="00000000" w:rsidRPr="00956695" w:rsidP="00956695">
            <w:pPr>
              <w:pStyle w:val="ListBullet2"/>
            </w:pPr>
            <w:r w:rsidRPr="00956695">
              <w:t>factors that impact equipment type selection related to site and usage characteristics</w:t>
            </w:r>
          </w:p>
          <w:p w:rsidR="00000000" w:rsidRPr="00956695" w:rsidP="00956695">
            <w:pPr>
              <w:pStyle w:val="ListBullet2"/>
            </w:pPr>
            <w:r w:rsidRPr="00956695">
              <w:t>design, installation, and maintenance requirements</w:t>
            </w:r>
          </w:p>
          <w:p w:rsidR="00000000" w:rsidRPr="00956695" w:rsidP="00956695">
            <w:pPr>
              <w:pStyle w:val="ListBullet"/>
            </w:pPr>
            <w:r w:rsidRPr="00956695">
              <w:t>basic operation of integrated off-grid PV/genset systems</w:t>
            </w:r>
          </w:p>
          <w:p w:rsidR="00000000" w:rsidRPr="00956695" w:rsidP="00956695">
            <w:pPr>
              <w:pStyle w:val="ListBullet"/>
            </w:pPr>
            <w:r w:rsidRPr="00956695">
              <w:t>installation consideration and requirements for integrated off-grid PV/genset systems</w:t>
            </w:r>
          </w:p>
          <w:p w:rsidR="00000000" w:rsidRPr="00956695" w:rsidP="00956695">
            <w:pPr>
              <w:pStyle w:val="ListBullet"/>
            </w:pPr>
            <w:r w:rsidRPr="00956695">
              <w:t>smart systems including monitoring and control</w:t>
            </w:r>
          </w:p>
          <w:p w:rsidR="00000000" w:rsidRPr="00956695" w:rsidP="00956695">
            <w:pPr>
              <w:pStyle w:val="ListBullet"/>
            </w:pPr>
            <w:r w:rsidRPr="00956695">
              <w:t>load control and demand management</w:t>
            </w:r>
          </w:p>
          <w:p w:rsidR="00000000" w:rsidRPr="00956695" w:rsidP="00956695">
            <w:pPr>
              <w:pStyle w:val="ListBullet"/>
            </w:pPr>
            <w:r w:rsidRPr="00956695">
              <w:t>methods to identify solar acces</w:t>
            </w:r>
            <w:r w:rsidRPr="00956695">
              <w:t>s and shading</w:t>
            </w:r>
          </w:p>
          <w:p w:rsidR="00000000" w:rsidRPr="00956695" w:rsidP="00956695">
            <w:pPr>
              <w:pStyle w:val="ListBullet"/>
            </w:pPr>
            <w:r w:rsidRPr="00956695">
              <w:t>solar resource considerations</w:t>
            </w:r>
          </w:p>
          <w:p w:rsidR="00000000" w:rsidRPr="00956695" w:rsidP="00956695">
            <w:pPr>
              <w:pStyle w:val="ListBullet"/>
            </w:pPr>
            <w:r w:rsidRPr="00956695">
              <w:t xml:space="preserve">photovoltaic (PV) modules and arrays </w:t>
            </w:r>
          </w:p>
          <w:p w:rsidR="00000000" w:rsidRPr="00956695" w:rsidP="00956695">
            <w:pPr>
              <w:pStyle w:val="ListBullet"/>
            </w:pPr>
            <w:r w:rsidRPr="00956695">
              <w:t>wind resource considerations</w:t>
            </w:r>
          </w:p>
          <w:p w:rsidR="00000000" w:rsidRPr="00956695" w:rsidP="00956695">
            <w:pPr>
              <w:pStyle w:val="ListBullet"/>
            </w:pPr>
            <w:r w:rsidRPr="00956695">
              <w:t>micro-hydro resource considerations</w:t>
            </w:r>
          </w:p>
          <w:p w:rsidR="00000000" w:rsidRPr="00956695" w:rsidP="00956695">
            <w:pPr>
              <w:pStyle w:val="ListBullet"/>
            </w:pPr>
            <w:r w:rsidRPr="00956695">
              <w:t>energy storage systems</w:t>
            </w:r>
          </w:p>
          <w:p w:rsidR="00000000" w:rsidRPr="00956695" w:rsidP="00956695">
            <w:pPr>
              <w:pStyle w:val="ListBullet"/>
            </w:pPr>
            <w:r w:rsidRPr="00956695">
              <w:t>power conversion equipment (PCE) including:</w:t>
            </w:r>
          </w:p>
          <w:p w:rsidR="00000000" w:rsidRPr="00956695" w:rsidP="00956695">
            <w:pPr>
              <w:pStyle w:val="ListBullet2"/>
            </w:pPr>
            <w:r w:rsidRPr="00956695">
              <w:t>types of PCEs</w:t>
            </w:r>
          </w:p>
          <w:p w:rsidR="00000000" w:rsidRPr="00956695" w:rsidP="00956695">
            <w:pPr>
              <w:pStyle w:val="ListBullet2"/>
            </w:pPr>
            <w:r w:rsidRPr="00956695">
              <w:t>the basic function of a PCE</w:t>
            </w:r>
          </w:p>
          <w:p w:rsidR="00000000" w:rsidRPr="00956695" w:rsidP="00956695">
            <w:pPr>
              <w:pStyle w:val="ListBullet2"/>
            </w:pPr>
            <w:r w:rsidRPr="00956695">
              <w:t>PCE operation</w:t>
            </w:r>
          </w:p>
          <w:p w:rsidR="00000000" w:rsidRPr="00956695" w:rsidP="00956695">
            <w:pPr>
              <w:pStyle w:val="ListBullet2"/>
            </w:pPr>
            <w:r w:rsidRPr="00956695">
              <w:t>PCE characteristics</w:t>
            </w:r>
          </w:p>
          <w:p w:rsidR="00000000" w:rsidRPr="00956695" w:rsidP="00956695">
            <w:pPr>
              <w:pStyle w:val="ListBullet"/>
            </w:pPr>
            <w:r w:rsidRPr="00956695">
              <w:t>generating sets including:</w:t>
            </w:r>
          </w:p>
          <w:p w:rsidR="00000000" w:rsidRPr="00956695" w:rsidP="00956695">
            <w:pPr>
              <w:pStyle w:val="ListBullet2"/>
            </w:pPr>
            <w:r w:rsidRPr="00956695">
              <w:t>types of gensets</w:t>
            </w:r>
          </w:p>
          <w:p w:rsidR="00000000" w:rsidRPr="00956695" w:rsidP="00956695">
            <w:pPr>
              <w:pStyle w:val="ListBullet2"/>
            </w:pPr>
            <w:r w:rsidRPr="00956695">
              <w:t>the basic function of a genset</w:t>
            </w:r>
          </w:p>
          <w:p w:rsidR="00000000" w:rsidRPr="00956695" w:rsidP="00956695">
            <w:pPr>
              <w:pStyle w:val="ListBullet2"/>
            </w:pPr>
            <w:r w:rsidRPr="00956695">
              <w:t>genset operation</w:t>
            </w:r>
          </w:p>
          <w:p w:rsidR="00000000" w:rsidRPr="00956695" w:rsidP="00956695">
            <w:pPr>
              <w:pStyle w:val="ListBullet2"/>
            </w:pPr>
            <w:r w:rsidRPr="00956695">
              <w:t>genset characteristics</w:t>
            </w:r>
          </w:p>
          <w:p w:rsidR="00000000" w:rsidRPr="00956695" w:rsidP="00956695">
            <w:pPr>
              <w:pStyle w:val="ListBullet"/>
            </w:pPr>
            <w:r w:rsidRPr="00956695">
              <w:t>electrical diagrams for a RE system including:</w:t>
            </w:r>
          </w:p>
          <w:p w:rsidR="00000000" w:rsidRPr="00956695" w:rsidP="00956695">
            <w:pPr>
              <w:pStyle w:val="ListBullet2"/>
            </w:pPr>
            <w:r w:rsidRPr="00956695">
              <w:t>functional block diagrams for typical off-grid RE system configurations</w:t>
            </w:r>
          </w:p>
          <w:p w:rsidR="00000000" w:rsidRPr="00956695" w:rsidP="00956695">
            <w:pPr>
              <w:pStyle w:val="ListBullet2"/>
            </w:pPr>
            <w:r w:rsidRPr="00956695">
              <w:t>architectural and site diagrams to show the locations of equipment, fittings and cabling.</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14" w:name="O_1267814"/>
      <w:bookmarkEnd w:id="14"/>
      <w:r w:rsidRPr="00956695">
        <w:t>Assessment Conditions</w:t>
      </w:r>
    </w:p>
    <w:tbl>
      <w:tblPr>
        <w:tblW w:w="9497" w:type="dxa"/>
        <w:tblLayout w:type="fixed"/>
        <w:tblCellMar>
          <w:left w:w="62" w:type="dxa"/>
          <w:right w:w="62" w:type="dxa"/>
        </w:tblCellMar>
        <w:tblLook w:val="0000"/>
      </w:tblPr>
      <w:tblGrid>
        <w:gridCol w:w="9497"/>
      </w:tblGrid>
      <w:tr w:rsidTr="009566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6695" w:rsidP="00956695">
            <w:pPr>
              <w:pStyle w:val="BodyText"/>
            </w:pPr>
            <w:r w:rsidRPr="00956695">
              <w:t>Assessors must hold credentials specified within the Standards for Registered Training Organisations current at the time of assessment.</w:t>
            </w:r>
          </w:p>
          <w:p w:rsidR="00000000" w:rsidRPr="00956695" w:rsidP="00956695">
            <w:pPr>
              <w:pStyle w:val="BodyText"/>
            </w:pPr>
            <w:r w:rsidRPr="00956695">
              <w:t>Assessment must satisfy the Principles of Assessment and Rules of Evidence and all regulatory requirements included with</w:t>
            </w:r>
            <w:r w:rsidRPr="00956695">
              <w:t>in the Standards for Registered Training Organisations current at the time of assessment.</w:t>
            </w:r>
          </w:p>
          <w:p w:rsidR="00000000" w:rsidRPr="00956695" w:rsidP="00956695">
            <w:pPr>
              <w:pStyle w:val="BodyText"/>
            </w:pPr>
            <w:r w:rsidRPr="00956695">
              <w:t>Assessment must occur in workplace operational situations where it is appropriate to do so; where this is not appropriate, assessment must occur in simulated workplac</w:t>
            </w:r>
            <w:r w:rsidRPr="00956695">
              <w:t>e operational situations that replicate workplace conditions.</w:t>
            </w:r>
          </w:p>
          <w:p w:rsidR="00000000" w:rsidRPr="00956695" w:rsidP="00956695">
            <w:pPr>
              <w:pStyle w:val="BodyText"/>
            </w:pPr>
            <w:r w:rsidRPr="00956695">
              <w:t>Assessment processes and techniques must be appropriate to the language, literacy and numeracy requirements of the work being performed and the needs of the candidate.</w:t>
            </w:r>
          </w:p>
          <w:p w:rsidR="00000000" w:rsidRPr="00956695" w:rsidP="00956695">
            <w:pPr>
              <w:pStyle w:val="BodyText"/>
            </w:pPr>
            <w:r w:rsidRPr="00956695">
              <w:t>Resources for assessment m</w:t>
            </w:r>
            <w:r w:rsidRPr="00956695">
              <w:t>ust include access to:</w:t>
            </w:r>
          </w:p>
          <w:p w:rsidR="00000000" w:rsidRPr="00956695" w:rsidP="00956695">
            <w:pPr>
              <w:pStyle w:val="ListBullet"/>
            </w:pPr>
            <w:r w:rsidRPr="00956695">
              <w:t>a range of relevant exercises, case studies and/or other simulations</w:t>
            </w:r>
          </w:p>
          <w:p w:rsidR="00000000" w:rsidRPr="00956695" w:rsidP="00956695">
            <w:pPr>
              <w:pStyle w:val="ListBullet"/>
            </w:pPr>
            <w:r w:rsidRPr="00956695">
              <w:t xml:space="preserve">relevant and appropriate materials, tools, equipment and personal protective equipment (PPE) currently used in industry </w:t>
            </w:r>
          </w:p>
          <w:p w:rsidR="00000000" w:rsidRPr="00956695" w:rsidP="00956695">
            <w:pPr>
              <w:pStyle w:val="ListBullet"/>
            </w:pPr>
            <w:r w:rsidRPr="00956695">
              <w:t>applicable documentation, including workpl</w:t>
            </w:r>
            <w:r w:rsidRPr="00956695">
              <w:t>ace procedures, equipment specifications, regulations, codes of practice and operation manuals.</w:t>
            </w:r>
          </w:p>
        </w:tc>
      </w:tr>
    </w:tbl>
    <w:p w:rsidR="00000000" w:rsidRPr="00956695" w:rsidP="00956695">
      <w:pPr>
        <w:pStyle w:val="NoPaddingFontSize1"/>
      </w:pPr>
    </w:p>
    <w:p w:rsidR="00000000" w:rsidRPr="00956695" w:rsidP="00956695">
      <w:pPr>
        <w:pStyle w:val="AllowPageBreak"/>
      </w:pPr>
    </w:p>
    <w:p w:rsidR="00000000" w:rsidRPr="00956695" w:rsidP="00956695">
      <w:pPr>
        <w:pStyle w:val="Heading1"/>
      </w:pPr>
      <w:bookmarkStart w:id="15" w:name="O_1267817"/>
      <w:bookmarkEnd w:id="15"/>
      <w:r w:rsidRPr="00956695">
        <w:t>Links</w:t>
      </w:r>
    </w:p>
    <w:p w:rsidR="00000000" w:rsidRPr="00956695" w:rsidP="00197522">
      <w:pPr>
        <w:pStyle w:val="BodyText"/>
      </w:pPr>
      <w:r w:rsidRPr="0095669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A6F86">
        <w:rPr>
          <w:rStyle w:val="Hyperlink"/>
        </w:rPr>
        <w:t>https://vetnet.gov.au/Pages/TrainingDocs.aspx?q=b8a8f136-5421-4ce1-92e0-2b50341431b6</w:t>
      </w:r>
      <w:r>
        <w:fldChar w:fldCharType="end"/>
      </w:r>
    </w:p>
    <w:p w:rsidR="00000000" w:rsidRPr="00956695" w:rsidP="00956695"/>
    <w:sectPr w:rsidSect="009566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rsidRPr="00197522" w:rsidP="00197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22" w:rsidP="00956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7522" w:rsidP="009566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97522" w:rsidP="009566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rsidP="00956695">
    <w:pPr>
      <w:pStyle w:val="Footer"/>
      <w:framePr w:wrap="around"/>
    </w:pPr>
    <w:r>
      <w:fldChar w:fldCharType="begin"/>
    </w:r>
    <w:r>
      <w:instrText xml:space="preserve"> DOCPROPERTY  Subject  \* MERGEFORMAT </w:instrText>
    </w:r>
    <w:r>
      <w:fldChar w:fldCharType="separate"/>
    </w:r>
    <w:r w:rsidR="00197522">
      <w:t>Approved</w:t>
    </w:r>
    <w:r w:rsidR="00197522">
      <w:fldChar w:fldCharType="end"/>
    </w:r>
    <w:r>
      <w:tab/>
      <w:t xml:space="preserve">Page </w:t>
    </w:r>
    <w:r>
      <w:fldChar w:fldCharType="begin"/>
    </w:r>
    <w:r>
      <w:instrText xml:space="preserve"> PAGE  \* Arabic  \* MERGEFORMAT </w:instrText>
    </w:r>
    <w:r>
      <w:fldChar w:fldCharType="separate"/>
    </w:r>
    <w:r w:rsidR="001975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522">
      <w:rPr>
        <w:noProof/>
      </w:rPr>
      <w:t>5</w:t>
    </w:r>
    <w:r>
      <w:rPr>
        <w:noProof/>
      </w:rPr>
      <w:fldChar w:fldCharType="end"/>
    </w:r>
  </w:p>
  <w:p w:rsidR="00956695" w:rsidP="00956695">
    <w:pPr>
      <w:pStyle w:val="Footer"/>
      <w:framePr w:wrap="around"/>
    </w:pPr>
    <w:r>
      <w:t xml:space="preserve">© Commonwealth of Australia, </w:t>
    </w:r>
    <w:r>
      <w:fldChar w:fldCharType="begin"/>
    </w:r>
    <w:r>
      <w:instrText xml:space="preserve"> DATE  \@ "yyyy"  \* MERGEFORMAT </w:instrText>
    </w:r>
    <w:r>
      <w:fldChar w:fldCharType="separate"/>
    </w:r>
    <w:r w:rsidR="00197522">
      <w:rPr>
        <w:noProof/>
      </w:rPr>
      <w:t>2025</w:t>
    </w:r>
    <w:r>
      <w:fldChar w:fldCharType="end"/>
    </w:r>
    <w:r>
      <w:tab/>
    </w:r>
    <w:r>
      <w:fldChar w:fldCharType="begin"/>
    </w:r>
    <w:r>
      <w:instrText xml:space="preserve"> DOCPROPERTY  Author  \* MERGEFORMAT </w:instrText>
    </w:r>
    <w:r>
      <w:fldChar w:fldCharType="separate"/>
    </w:r>
    <w:r w:rsidR="00197522">
      <w:t>Powering Skills Organisation</w:t>
    </w:r>
    <w:r w:rsidR="00197522">
      <w:fldChar w:fldCharType="end"/>
    </w:r>
  </w:p>
  <w:p w:rsidR="00956695" w:rsidP="00956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695" w:rsidRPr="00197522" w:rsidP="00197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22" w:rsidRPr="002D2AF8" w:rsidP="00956695">
    <w:pPr>
      <w:pStyle w:val="Header"/>
      <w:framePr w:wrap="around"/>
    </w:pPr>
    <w:r>
      <w:fldChar w:fldCharType="begin"/>
    </w:r>
    <w:r>
      <w:instrText xml:space="preserve"> TITLE   \* MERGEFORMAT </w:instrText>
    </w:r>
    <w:r>
      <w:fldChar w:fldCharType="separate"/>
    </w:r>
    <w:r>
      <w:t>UEERE0055 Conduct site survey for off-grid photovoltaic/generating set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522" w:rsidP="009566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95" w:rsidRPr="002D2AF8" w:rsidP="00956695">
    <w:pPr>
      <w:pStyle w:val="Header"/>
      <w:framePr w:wrap="around"/>
    </w:pPr>
    <w:r>
      <w:fldChar w:fldCharType="begin"/>
    </w:r>
    <w:r>
      <w:instrText xml:space="preserve"> TITLE   \* MERGEFORMAT </w:instrText>
    </w:r>
    <w:r>
      <w:fldChar w:fldCharType="separate"/>
    </w:r>
    <w:r w:rsidR="00197522">
      <w:t>UEERE0055 Conduct site survey for off-grid photovoltaic/generating set systems</w:t>
    </w:r>
    <w:r w:rsidR="00197522">
      <w:fldChar w:fldCharType="end"/>
    </w:r>
    <w:r>
      <w:tab/>
      <w:t xml:space="preserve">Date this document was generated: </w:t>
    </w:r>
    <w:r>
      <w:fldChar w:fldCharType="begin"/>
    </w:r>
    <w:r>
      <w:instrText xml:space="preserve"> CREATEDATE  \@ "d MMMM yyyy"  \* MERGEFORMAT </w:instrText>
    </w:r>
    <w:r>
      <w:fldChar w:fldCharType="separate"/>
    </w:r>
    <w:r w:rsidR="00197522">
      <w:rPr>
        <w:noProof/>
      </w:rPr>
      <w:t>2 March 2025</w:t>
    </w:r>
    <w:r>
      <w:fldChar w:fldCharType="end"/>
    </w:r>
  </w:p>
  <w:p w:rsidR="00956695" w:rsidP="00956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64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6F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00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695"/>
    <w:pPr>
      <w:spacing w:before="360" w:after="60"/>
      <w:outlineLvl w:val="0"/>
    </w:pPr>
    <w:rPr>
      <w:sz w:val="32"/>
    </w:rPr>
  </w:style>
  <w:style w:type="paragraph" w:styleId="Heading2">
    <w:name w:val="heading 2"/>
    <w:basedOn w:val="HeadingBase"/>
    <w:next w:val="BodyText"/>
    <w:link w:val="Heading2Char"/>
    <w:qFormat/>
    <w:rsid w:val="00956695"/>
    <w:pPr>
      <w:keepLines/>
      <w:spacing w:before="240" w:after="120"/>
      <w:outlineLvl w:val="1"/>
    </w:pPr>
    <w:rPr>
      <w:sz w:val="28"/>
      <w:szCs w:val="40"/>
    </w:rPr>
  </w:style>
  <w:style w:type="paragraph" w:styleId="Heading3">
    <w:name w:val="heading 3"/>
    <w:basedOn w:val="HeadingBase"/>
    <w:next w:val="BodyText"/>
    <w:link w:val="Heading3Char"/>
    <w:qFormat/>
    <w:rsid w:val="00956695"/>
    <w:pPr>
      <w:spacing w:before="180" w:after="120"/>
      <w:outlineLvl w:val="2"/>
    </w:pPr>
    <w:rPr>
      <w:spacing w:val="-10"/>
      <w:kern w:val="32"/>
    </w:rPr>
  </w:style>
  <w:style w:type="paragraph" w:styleId="Heading4">
    <w:name w:val="heading 4"/>
    <w:basedOn w:val="HeadingBase"/>
    <w:next w:val="BodyText"/>
    <w:link w:val="Heading4Char"/>
    <w:qFormat/>
    <w:rsid w:val="00956695"/>
    <w:pPr>
      <w:spacing w:before="160" w:after="120"/>
      <w:outlineLvl w:val="3"/>
    </w:pPr>
    <w:rPr>
      <w:sz w:val="22"/>
    </w:rPr>
  </w:style>
  <w:style w:type="paragraph" w:styleId="Heading5">
    <w:name w:val="heading 5"/>
    <w:basedOn w:val="HeadingBase"/>
    <w:next w:val="Normal"/>
    <w:link w:val="Heading5Char"/>
    <w:qFormat/>
    <w:rsid w:val="00956695"/>
    <w:pPr>
      <w:spacing w:before="80"/>
      <w:outlineLvl w:val="4"/>
    </w:pPr>
    <w:rPr>
      <w:color w:val="918585"/>
      <w:sz w:val="20"/>
    </w:rPr>
  </w:style>
  <w:style w:type="paragraph" w:styleId="Heading6">
    <w:name w:val="heading 6"/>
    <w:basedOn w:val="HeadingBase"/>
    <w:next w:val="Normal"/>
    <w:link w:val="Heading6Char"/>
    <w:qFormat/>
    <w:rsid w:val="00956695"/>
    <w:pPr>
      <w:spacing w:before="60"/>
      <w:outlineLvl w:val="5"/>
    </w:pPr>
    <w:rPr>
      <w:color w:val="918585"/>
      <w:sz w:val="20"/>
    </w:rPr>
  </w:style>
  <w:style w:type="paragraph" w:styleId="Heading7">
    <w:name w:val="heading 7"/>
    <w:basedOn w:val="Normal"/>
    <w:next w:val="Normal"/>
    <w:link w:val="Heading7Char"/>
    <w:qFormat/>
    <w:rsid w:val="00956695"/>
    <w:pPr>
      <w:ind w:left="720"/>
      <w:outlineLvl w:val="6"/>
    </w:pPr>
    <w:rPr>
      <w:i/>
    </w:rPr>
  </w:style>
  <w:style w:type="paragraph" w:styleId="Heading8">
    <w:name w:val="heading 8"/>
    <w:basedOn w:val="Normal"/>
    <w:next w:val="Normal"/>
    <w:link w:val="Heading8Char"/>
    <w:qFormat/>
    <w:rsid w:val="00956695"/>
    <w:pPr>
      <w:ind w:left="720"/>
      <w:outlineLvl w:val="7"/>
    </w:pPr>
    <w:rPr>
      <w:i/>
    </w:rPr>
  </w:style>
  <w:style w:type="paragraph" w:styleId="Heading9">
    <w:name w:val="heading 9"/>
    <w:basedOn w:val="Normal"/>
    <w:next w:val="Normal"/>
    <w:link w:val="Heading9Char"/>
    <w:qFormat/>
    <w:rsid w:val="00956695"/>
    <w:pPr>
      <w:ind w:left="720"/>
      <w:outlineLvl w:val="8"/>
    </w:pPr>
    <w:rPr>
      <w:i/>
    </w:rPr>
  </w:style>
  <w:style w:type="character" w:default="1" w:styleId="DefaultParagraphFont">
    <w:name w:val="Default Paragraph Font"/>
    <w:uiPriority w:val="1"/>
    <w:unhideWhenUsed/>
    <w:rsid w:val="00956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695"/>
  </w:style>
  <w:style w:type="character" w:customStyle="1" w:styleId="Heading1Char">
    <w:name w:val="Heading 1 Char"/>
    <w:basedOn w:val="DefaultParagraphFont"/>
    <w:link w:val="Heading1"/>
    <w:rsid w:val="00956695"/>
    <w:rPr>
      <w:rFonts w:ascii="Times New Roman" w:eastAsia="Times New Roman" w:hAnsi="Times New Roman" w:cs="Times New Roman"/>
      <w:b/>
      <w:sz w:val="32"/>
      <w:szCs w:val="20"/>
      <w:lang w:eastAsia="en-US"/>
    </w:rPr>
  </w:style>
  <w:style w:type="paragraph" w:styleId="BodyText">
    <w:name w:val="Body Text"/>
    <w:basedOn w:val="Normal"/>
    <w:link w:val="BodyTextChar"/>
    <w:rsid w:val="00956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695"/>
    <w:rPr>
      <w:rFonts w:ascii="Times New Roman" w:eastAsia="Times New Roman" w:hAnsi="Times New Roman" w:cs="Times New Roman"/>
      <w:sz w:val="24"/>
      <w:lang w:eastAsia="en-US"/>
    </w:rPr>
  </w:style>
  <w:style w:type="paragraph" w:styleId="ListBullet">
    <w:name w:val="List Bullet"/>
    <w:basedOn w:val="List"/>
    <w:rsid w:val="00956695"/>
    <w:pPr>
      <w:numPr>
        <w:numId w:val="12"/>
      </w:numPr>
      <w:tabs>
        <w:tab w:val="clear" w:pos="340"/>
      </w:tabs>
      <w:spacing w:before="40" w:after="40"/>
    </w:pPr>
  </w:style>
  <w:style w:type="character" w:customStyle="1" w:styleId="SpecialBold">
    <w:name w:val="Special Bold"/>
    <w:basedOn w:val="DefaultParagraphFont"/>
    <w:rsid w:val="00956695"/>
    <w:rPr>
      <w:b/>
      <w:spacing w:val="0"/>
    </w:rPr>
  </w:style>
  <w:style w:type="paragraph" w:styleId="ListBullet2">
    <w:name w:val="List Bullet 2"/>
    <w:basedOn w:val="List2"/>
    <w:rsid w:val="00956695"/>
    <w:pPr>
      <w:numPr>
        <w:numId w:val="13"/>
      </w:numPr>
      <w:tabs>
        <w:tab w:val="clear" w:pos="680"/>
      </w:tabs>
    </w:pPr>
  </w:style>
  <w:style w:type="paragraph" w:customStyle="1" w:styleId="SuperHeading">
    <w:name w:val="SuperHeading"/>
    <w:basedOn w:val="Normal"/>
    <w:rsid w:val="00956695"/>
    <w:pPr>
      <w:spacing w:before="240" w:after="120"/>
      <w:outlineLvl w:val="0"/>
    </w:pPr>
    <w:rPr>
      <w:rFonts w:ascii="Times New Roman" w:hAnsi="Times New Roman"/>
      <w:b/>
      <w:sz w:val="32"/>
    </w:rPr>
  </w:style>
  <w:style w:type="paragraph" w:customStyle="1" w:styleId="AllowPageBreak">
    <w:name w:val="AllowPageBreak"/>
    <w:rsid w:val="009566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6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695"/>
    <w:rPr>
      <w:rFonts w:ascii="Courier New" w:eastAsia="Times New Roman" w:hAnsi="Courier New" w:cs="Times New Roman"/>
      <w:i/>
      <w:szCs w:val="20"/>
      <w:lang w:eastAsia="en-US"/>
    </w:rPr>
  </w:style>
  <w:style w:type="paragraph" w:customStyle="1" w:styleId="HeadingBase">
    <w:name w:val="Heading Base"/>
    <w:rsid w:val="00956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695"/>
    <w:pPr>
      <w:tabs>
        <w:tab w:val="right" w:leader="dot" w:pos="9072"/>
      </w:tabs>
      <w:ind w:left="567"/>
    </w:pPr>
    <w:rPr>
      <w:szCs w:val="22"/>
    </w:rPr>
  </w:style>
  <w:style w:type="paragraph" w:customStyle="1" w:styleId="TOCBase">
    <w:name w:val="TOC Base"/>
    <w:rsid w:val="00956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695"/>
    <w:pPr>
      <w:tabs>
        <w:tab w:val="right" w:leader="dot" w:pos="9072"/>
      </w:tabs>
      <w:spacing w:before="40" w:after="40"/>
      <w:ind w:left="284"/>
    </w:pPr>
    <w:rPr>
      <w:rFonts w:ascii="Times New Roman" w:hAnsi="Times New Roman"/>
    </w:rPr>
  </w:style>
  <w:style w:type="paragraph" w:styleId="TOC1">
    <w:name w:val="toc 1"/>
    <w:basedOn w:val="TOCBase"/>
    <w:next w:val="Normal"/>
    <w:rsid w:val="00956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695"/>
    <w:rPr>
      <w:rFonts w:ascii="Times New Roman" w:eastAsia="Times New Roman" w:hAnsi="Times New Roman" w:cs="Times New Roman"/>
      <w:sz w:val="16"/>
      <w:lang w:eastAsia="en-US"/>
    </w:rPr>
  </w:style>
  <w:style w:type="paragraph" w:styleId="Title">
    <w:name w:val="Title"/>
    <w:basedOn w:val="HeadingBase"/>
    <w:link w:val="TitleChar"/>
    <w:qFormat/>
    <w:rsid w:val="00956695"/>
    <w:pPr>
      <w:spacing w:before="5040"/>
      <w:jc w:val="center"/>
    </w:pPr>
    <w:rPr>
      <w:sz w:val="48"/>
      <w:szCs w:val="72"/>
      <w:lang w:val="en-US"/>
    </w:rPr>
  </w:style>
  <w:style w:type="character" w:customStyle="1" w:styleId="TitleChar">
    <w:name w:val="Title Char"/>
    <w:basedOn w:val="DefaultParagraphFont"/>
    <w:link w:val="Title"/>
    <w:rsid w:val="00956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695"/>
    <w:pPr>
      <w:tabs>
        <w:tab w:val="left" w:pos="3600"/>
        <w:tab w:val="left" w:pos="3958"/>
      </w:tabs>
    </w:pPr>
  </w:style>
  <w:style w:type="paragraph" w:styleId="List">
    <w:name w:val="List"/>
    <w:basedOn w:val="BodyText"/>
    <w:next w:val="BodyText"/>
    <w:rsid w:val="00956695"/>
    <w:pPr>
      <w:tabs>
        <w:tab w:val="left" w:pos="340"/>
      </w:tabs>
      <w:spacing w:before="60" w:after="60"/>
      <w:ind w:left="340" w:hanging="340"/>
    </w:pPr>
  </w:style>
  <w:style w:type="paragraph" w:customStyle="1" w:styleId="Note">
    <w:name w:val="Note"/>
    <w:basedOn w:val="BodyText"/>
    <w:rsid w:val="00956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695"/>
    <w:pPr>
      <w:framePr w:wrap="auto" w:hAnchor="text" w:y="6049"/>
    </w:pPr>
    <w:rPr>
      <w:color w:val="000000"/>
      <w:sz w:val="40"/>
    </w:rPr>
  </w:style>
  <w:style w:type="paragraph" w:customStyle="1" w:styleId="TOCTitle">
    <w:name w:val="TOCTitle"/>
    <w:basedOn w:val="Heading1"/>
    <w:rsid w:val="00956695"/>
    <w:pPr>
      <w:spacing w:after="240"/>
      <w:jc w:val="center"/>
      <w:outlineLvl w:val="9"/>
    </w:pPr>
    <w:rPr>
      <w:caps/>
    </w:rPr>
  </w:style>
  <w:style w:type="paragraph" w:customStyle="1" w:styleId="Version">
    <w:name w:val="Version"/>
    <w:rsid w:val="00956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695"/>
    <w:pPr>
      <w:keepNext w:val="0"/>
      <w:tabs>
        <w:tab w:val="right" w:pos="4176"/>
      </w:tabs>
      <w:ind w:left="198" w:hanging="198"/>
    </w:pPr>
    <w:rPr>
      <w:rFonts w:ascii="Garamond" w:hAnsi="Garamond"/>
    </w:rPr>
  </w:style>
  <w:style w:type="paragraph" w:styleId="IndexHeading">
    <w:name w:val="index heading"/>
    <w:basedOn w:val="Normal"/>
    <w:next w:val="Index1"/>
    <w:semiHidden/>
    <w:rsid w:val="00956695"/>
    <w:pPr>
      <w:spacing w:before="120" w:after="120"/>
    </w:pPr>
    <w:rPr>
      <w:rFonts w:ascii="Arial" w:hAnsi="Arial"/>
      <w:b/>
      <w:color w:val="918585"/>
      <w:sz w:val="24"/>
    </w:rPr>
  </w:style>
  <w:style w:type="paragraph" w:styleId="Header">
    <w:name w:val="header"/>
    <w:basedOn w:val="Normal"/>
    <w:link w:val="HeaderChar"/>
    <w:rsid w:val="00956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695"/>
    <w:rPr>
      <w:rFonts w:ascii="Times New Roman" w:eastAsia="Times New Roman" w:hAnsi="Times New Roman" w:cs="Times New Roman"/>
      <w:sz w:val="16"/>
      <w:szCs w:val="20"/>
      <w:lang w:val="en-GB" w:eastAsia="en-US"/>
    </w:rPr>
  </w:style>
  <w:style w:type="paragraph" w:customStyle="1" w:styleId="Chapter">
    <w:name w:val="Chapter"/>
    <w:basedOn w:val="Normal"/>
    <w:rsid w:val="00956695"/>
    <w:pPr>
      <w:spacing w:before="240"/>
    </w:pPr>
    <w:rPr>
      <w:rFonts w:ascii="Times New Roman" w:hAnsi="Times New Roman"/>
      <w:smallCaps/>
      <w:spacing w:val="80"/>
      <w:sz w:val="28"/>
    </w:rPr>
  </w:style>
  <w:style w:type="paragraph" w:customStyle="1" w:styleId="InChapter">
    <w:name w:val="InChapter"/>
    <w:basedOn w:val="Heading3"/>
    <w:rsid w:val="00956695"/>
    <w:pPr>
      <w:spacing w:after="240"/>
      <w:outlineLvl w:val="9"/>
    </w:pPr>
    <w:rPr>
      <w:noProof/>
    </w:rPr>
  </w:style>
  <w:style w:type="paragraph" w:styleId="Index2">
    <w:name w:val="index 2"/>
    <w:basedOn w:val="Normal"/>
    <w:next w:val="Normal"/>
    <w:semiHidden/>
    <w:rsid w:val="00956695"/>
    <w:pPr>
      <w:tabs>
        <w:tab w:val="right" w:pos="4176"/>
      </w:tabs>
      <w:ind w:left="568" w:hanging="284"/>
    </w:pPr>
    <w:rPr>
      <w:rFonts w:ascii="Garamond" w:hAnsi="Garamond"/>
    </w:rPr>
  </w:style>
  <w:style w:type="paragraph" w:customStyle="1" w:styleId="Byline">
    <w:name w:val="Byline"/>
    <w:rsid w:val="00956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695"/>
    <w:pPr>
      <w:tabs>
        <w:tab w:val="clear" w:pos="3600"/>
        <w:tab w:val="clear" w:pos="3958"/>
      </w:tabs>
      <w:jc w:val="right"/>
    </w:pPr>
  </w:style>
  <w:style w:type="character" w:styleId="Emphasis">
    <w:name w:val="Emphasis"/>
    <w:basedOn w:val="DefaultParagraphFont"/>
    <w:qFormat/>
    <w:rsid w:val="00956695"/>
    <w:rPr>
      <w:i/>
    </w:rPr>
  </w:style>
  <w:style w:type="paragraph" w:styleId="Caption">
    <w:name w:val="caption"/>
    <w:basedOn w:val="BodyText"/>
    <w:next w:val="Normal"/>
    <w:qFormat/>
    <w:rsid w:val="00956695"/>
    <w:pPr>
      <w:framePr w:w="2268" w:hSpace="181" w:vSpace="181" w:wrap="around" w:vAnchor="text" w:hAnchor="page" w:x="1135" w:y="285" w:anchorLock="1"/>
    </w:pPr>
    <w:rPr>
      <w:i/>
    </w:rPr>
  </w:style>
  <w:style w:type="paragraph" w:customStyle="1" w:styleId="MiniTOCTitle">
    <w:name w:val="MiniTOCTitle"/>
    <w:basedOn w:val="Heading4"/>
    <w:rsid w:val="00956695"/>
    <w:pPr>
      <w:spacing w:before="240"/>
      <w:outlineLvl w:val="9"/>
    </w:pPr>
    <w:rPr>
      <w:noProof/>
      <w:sz w:val="24"/>
    </w:rPr>
  </w:style>
  <w:style w:type="paragraph" w:customStyle="1" w:styleId="MiniTOCItem">
    <w:name w:val="MiniTOCItem"/>
    <w:basedOn w:val="ListBullet"/>
    <w:rsid w:val="00956695"/>
    <w:pPr>
      <w:numPr>
        <w:numId w:val="0"/>
      </w:numPr>
      <w:tabs>
        <w:tab w:val="right" w:leader="dot" w:pos="6521"/>
      </w:tabs>
      <w:spacing w:before="0" w:after="0"/>
    </w:pPr>
  </w:style>
  <w:style w:type="paragraph" w:customStyle="1" w:styleId="TOFTitle">
    <w:name w:val="TOFTitle"/>
    <w:basedOn w:val="TOCTitle"/>
    <w:rsid w:val="00956695"/>
  </w:style>
  <w:style w:type="paragraph" w:styleId="TableofFigures">
    <w:name w:val="table of figures"/>
    <w:basedOn w:val="Normal"/>
    <w:next w:val="Normal"/>
    <w:semiHidden/>
    <w:rsid w:val="00956695"/>
    <w:pPr>
      <w:tabs>
        <w:tab w:val="right" w:leader="dot" w:pos="9072"/>
      </w:tabs>
      <w:ind w:left="970" w:hanging="403"/>
    </w:pPr>
    <w:rPr>
      <w:rFonts w:ascii="Times New Roman" w:hAnsi="Times New Roman"/>
      <w:b/>
    </w:rPr>
  </w:style>
  <w:style w:type="paragraph" w:styleId="ListNumber">
    <w:name w:val="List Number"/>
    <w:basedOn w:val="List"/>
    <w:rsid w:val="00956695"/>
    <w:pPr>
      <w:numPr>
        <w:numId w:val="15"/>
      </w:numPr>
      <w:tabs>
        <w:tab w:val="clear" w:pos="340"/>
      </w:tabs>
    </w:pPr>
  </w:style>
  <w:style w:type="character" w:customStyle="1" w:styleId="WingdingSymbols">
    <w:name w:val="Wingding Symbols"/>
    <w:rsid w:val="00956695"/>
    <w:rPr>
      <w:rFonts w:ascii="Wingdings" w:hAnsi="Wingdings"/>
    </w:rPr>
  </w:style>
  <w:style w:type="paragraph" w:customStyle="1" w:styleId="TableHeading">
    <w:name w:val="Table Heading"/>
    <w:basedOn w:val="HeadingBase"/>
    <w:rsid w:val="00956695"/>
    <w:pPr>
      <w:keepLines/>
      <w:pBdr>
        <w:bottom w:val="single" w:sz="6" w:space="1" w:color="918585"/>
      </w:pBdr>
      <w:spacing w:before="240"/>
    </w:pPr>
  </w:style>
  <w:style w:type="character" w:customStyle="1" w:styleId="HotSpot">
    <w:name w:val="HotSpot"/>
    <w:rsid w:val="00956695"/>
    <w:rPr>
      <w:color w:val="0033CC"/>
      <w:u w:val="none"/>
    </w:rPr>
  </w:style>
  <w:style w:type="paragraph" w:customStyle="1" w:styleId="BodyTextRight">
    <w:name w:val="Body Text Right"/>
    <w:basedOn w:val="BodyText"/>
    <w:rsid w:val="00956695"/>
    <w:pPr>
      <w:spacing w:before="0" w:after="0"/>
      <w:jc w:val="right"/>
    </w:pPr>
  </w:style>
  <w:style w:type="paragraph" w:styleId="Index3">
    <w:name w:val="index 3"/>
    <w:basedOn w:val="ListNumber2"/>
    <w:next w:val="Normal"/>
    <w:semiHidden/>
    <w:rsid w:val="00956695"/>
    <w:pPr>
      <w:numPr>
        <w:numId w:val="0"/>
      </w:numPr>
      <w:tabs>
        <w:tab w:val="right" w:leader="dot" w:pos="4176"/>
      </w:tabs>
    </w:pPr>
  </w:style>
  <w:style w:type="paragraph" w:styleId="ListNumber2">
    <w:name w:val="List Number 2"/>
    <w:basedOn w:val="List2"/>
    <w:rsid w:val="00956695"/>
    <w:pPr>
      <w:numPr>
        <w:numId w:val="10"/>
      </w:numPr>
      <w:tabs>
        <w:tab w:val="clear" w:pos="1060"/>
      </w:tabs>
    </w:pPr>
  </w:style>
  <w:style w:type="paragraph" w:customStyle="1" w:styleId="MarginNote">
    <w:name w:val="Margin Note"/>
    <w:basedOn w:val="BodyText"/>
    <w:rsid w:val="00956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695"/>
    <w:rPr>
      <w:sz w:val="32"/>
    </w:rPr>
  </w:style>
  <w:style w:type="paragraph" w:customStyle="1" w:styleId="HeadingProcedure">
    <w:name w:val="Heading Procedure"/>
    <w:basedOn w:val="HeadingBase"/>
    <w:next w:val="Normal"/>
    <w:rsid w:val="00956695"/>
    <w:pPr>
      <w:tabs>
        <w:tab w:val="left" w:pos="0"/>
      </w:tabs>
      <w:spacing w:before="120" w:after="60"/>
    </w:pPr>
    <w:rPr>
      <w:i/>
      <w:color w:val="918585"/>
      <w:sz w:val="22"/>
    </w:rPr>
  </w:style>
  <w:style w:type="paragraph" w:customStyle="1" w:styleId="TableBodyText">
    <w:name w:val="Table Body Text"/>
    <w:basedOn w:val="BodyText"/>
    <w:rsid w:val="00956695"/>
    <w:pPr>
      <w:spacing w:before="60" w:after="60"/>
    </w:pPr>
  </w:style>
  <w:style w:type="paragraph" w:styleId="ListContinue">
    <w:name w:val="List Continue"/>
    <w:basedOn w:val="List"/>
    <w:rsid w:val="00956695"/>
    <w:pPr>
      <w:ind w:firstLine="0"/>
    </w:pPr>
  </w:style>
  <w:style w:type="paragraph" w:customStyle="1" w:styleId="ListNote">
    <w:name w:val="List Note"/>
    <w:basedOn w:val="List"/>
    <w:rsid w:val="00956695"/>
    <w:pPr>
      <w:pBdr>
        <w:top w:val="single" w:sz="6" w:space="2" w:color="918585"/>
        <w:bottom w:val="single" w:sz="6" w:space="2" w:color="918585"/>
      </w:pBdr>
      <w:tabs>
        <w:tab w:val="left" w:pos="1021"/>
      </w:tabs>
      <w:ind w:firstLine="0"/>
    </w:pPr>
  </w:style>
  <w:style w:type="paragraph" w:customStyle="1" w:styleId="Warning">
    <w:name w:val="Warning"/>
    <w:basedOn w:val="BodyText"/>
    <w:rsid w:val="00956695"/>
    <w:pPr>
      <w:shd w:val="clear" w:color="auto" w:fill="D9D9D9"/>
      <w:tabs>
        <w:tab w:val="left" w:pos="992"/>
      </w:tabs>
      <w:ind w:left="119" w:right="119"/>
    </w:pPr>
    <w:rPr>
      <w:sz w:val="20"/>
    </w:rPr>
  </w:style>
  <w:style w:type="paragraph" w:customStyle="1" w:styleId="MarginIcons">
    <w:name w:val="Margin Icons"/>
    <w:basedOn w:val="BodyText"/>
    <w:rsid w:val="00956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695"/>
    <w:rPr>
      <w:rFonts w:ascii="Courier New" w:hAnsi="Courier New"/>
    </w:rPr>
  </w:style>
  <w:style w:type="paragraph" w:customStyle="1" w:styleId="NoteBullet">
    <w:name w:val="Note Bullet"/>
    <w:basedOn w:val="Note"/>
    <w:rsid w:val="00956695"/>
    <w:pPr>
      <w:tabs>
        <w:tab w:val="clear" w:pos="680"/>
      </w:tabs>
      <w:spacing w:before="60" w:after="60"/>
    </w:pPr>
  </w:style>
  <w:style w:type="paragraph" w:customStyle="1" w:styleId="SubHeading2">
    <w:name w:val="SubHeading2"/>
    <w:basedOn w:val="HeadingBase"/>
    <w:rsid w:val="00956695"/>
    <w:pPr>
      <w:spacing w:before="240" w:after="60"/>
    </w:pPr>
    <w:rPr>
      <w:sz w:val="20"/>
    </w:rPr>
  </w:style>
  <w:style w:type="paragraph" w:customStyle="1" w:styleId="SubHeading1">
    <w:name w:val="SubHeading1"/>
    <w:basedOn w:val="HeadingBase"/>
    <w:rsid w:val="00956695"/>
    <w:pPr>
      <w:spacing w:before="240" w:after="60"/>
    </w:pPr>
    <w:rPr>
      <w:color w:val="918585"/>
      <w:sz w:val="22"/>
    </w:rPr>
  </w:style>
  <w:style w:type="paragraph" w:customStyle="1" w:styleId="SideHeading">
    <w:name w:val="Side Heading"/>
    <w:basedOn w:val="HeadingBase"/>
    <w:rsid w:val="00956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695"/>
    <w:pPr>
      <w:tabs>
        <w:tab w:val="num" w:pos="360"/>
      </w:tabs>
    </w:pPr>
  </w:style>
  <w:style w:type="paragraph" w:styleId="PlainText">
    <w:name w:val="Plain Text"/>
    <w:basedOn w:val="Normal"/>
    <w:link w:val="PlainTextChar"/>
    <w:rsid w:val="00956695"/>
    <w:rPr>
      <w:sz w:val="20"/>
    </w:rPr>
  </w:style>
  <w:style w:type="character" w:customStyle="1" w:styleId="PlainTextChar">
    <w:name w:val="Plain Text Char"/>
    <w:basedOn w:val="DefaultParagraphFont"/>
    <w:link w:val="PlainText"/>
    <w:rsid w:val="00956695"/>
    <w:rPr>
      <w:rFonts w:ascii="Courier New" w:eastAsia="Times New Roman" w:hAnsi="Courier New" w:cs="Times New Roman"/>
      <w:sz w:val="20"/>
      <w:szCs w:val="20"/>
      <w:lang w:eastAsia="en-US"/>
    </w:rPr>
  </w:style>
  <w:style w:type="character" w:customStyle="1" w:styleId="MenuOption">
    <w:name w:val="Menu Option"/>
    <w:basedOn w:val="DefaultParagraphFont"/>
    <w:rsid w:val="00956695"/>
    <w:rPr>
      <w:b/>
      <w:smallCaps/>
    </w:rPr>
  </w:style>
  <w:style w:type="paragraph" w:customStyle="1" w:styleId="TableListNumber">
    <w:name w:val="Table List Number"/>
    <w:basedOn w:val="ListNumber"/>
    <w:rsid w:val="00956695"/>
    <w:pPr>
      <w:numPr>
        <w:numId w:val="0"/>
      </w:numPr>
    </w:pPr>
  </w:style>
  <w:style w:type="paragraph" w:styleId="TOC4">
    <w:name w:val="toc 4"/>
    <w:basedOn w:val="TOCBase"/>
    <w:next w:val="Normal"/>
    <w:semiHidden/>
    <w:rsid w:val="00956695"/>
    <w:pPr>
      <w:tabs>
        <w:tab w:val="right" w:leader="dot" w:pos="9071"/>
      </w:tabs>
      <w:ind w:left="1701"/>
    </w:pPr>
  </w:style>
  <w:style w:type="paragraph" w:customStyle="1" w:styleId="ListAlpha">
    <w:name w:val="List Alpha"/>
    <w:basedOn w:val="List"/>
    <w:rsid w:val="00956695"/>
    <w:pPr>
      <w:numPr>
        <w:numId w:val="9"/>
      </w:numPr>
    </w:pPr>
  </w:style>
  <w:style w:type="paragraph" w:customStyle="1" w:styleId="ListAlpha2">
    <w:name w:val="List Alpha 2"/>
    <w:basedOn w:val="List2"/>
    <w:rsid w:val="00956695"/>
    <w:pPr>
      <w:numPr>
        <w:numId w:val="8"/>
      </w:numPr>
    </w:pPr>
  </w:style>
  <w:style w:type="paragraph" w:styleId="List2">
    <w:name w:val="List 2"/>
    <w:basedOn w:val="BodyText"/>
    <w:rsid w:val="00956695"/>
    <w:pPr>
      <w:tabs>
        <w:tab w:val="left" w:pos="680"/>
      </w:tabs>
      <w:spacing w:before="60" w:after="60"/>
      <w:ind w:left="680" w:hanging="340"/>
    </w:pPr>
  </w:style>
  <w:style w:type="paragraph" w:styleId="List3">
    <w:name w:val="List 3"/>
    <w:basedOn w:val="BodyText"/>
    <w:rsid w:val="00956695"/>
    <w:pPr>
      <w:tabs>
        <w:tab w:val="left" w:pos="1021"/>
      </w:tabs>
      <w:spacing w:before="60" w:after="60"/>
      <w:ind w:left="1020" w:hanging="340"/>
    </w:pPr>
  </w:style>
  <w:style w:type="paragraph" w:styleId="List4">
    <w:name w:val="List 4"/>
    <w:basedOn w:val="BodyText"/>
    <w:rsid w:val="00956695"/>
    <w:pPr>
      <w:tabs>
        <w:tab w:val="left" w:pos="1361"/>
      </w:tabs>
      <w:spacing w:before="60" w:after="60"/>
      <w:ind w:left="1361" w:hanging="340"/>
    </w:pPr>
  </w:style>
  <w:style w:type="paragraph" w:styleId="List5">
    <w:name w:val="List 5"/>
    <w:basedOn w:val="BodyText"/>
    <w:rsid w:val="00956695"/>
    <w:pPr>
      <w:tabs>
        <w:tab w:val="left" w:pos="1701"/>
      </w:tabs>
      <w:spacing w:before="60" w:after="60"/>
      <w:ind w:left="1701" w:hanging="340"/>
    </w:pPr>
  </w:style>
  <w:style w:type="paragraph" w:styleId="ListBullet3">
    <w:name w:val="List Bullet 3"/>
    <w:basedOn w:val="List3"/>
    <w:rsid w:val="00956695"/>
    <w:pPr>
      <w:numPr>
        <w:numId w:val="14"/>
      </w:numPr>
      <w:tabs>
        <w:tab w:val="clear" w:pos="1021"/>
      </w:tabs>
      <w:ind w:left="1037" w:hanging="357"/>
    </w:pPr>
  </w:style>
  <w:style w:type="paragraph" w:styleId="ListBullet4">
    <w:name w:val="List Bullet 4"/>
    <w:basedOn w:val="List4"/>
    <w:rsid w:val="00956695"/>
    <w:pPr>
      <w:numPr>
        <w:numId w:val="3"/>
      </w:numPr>
      <w:tabs>
        <w:tab w:val="clear" w:pos="1361"/>
      </w:tabs>
    </w:pPr>
  </w:style>
  <w:style w:type="paragraph" w:styleId="ListBullet5">
    <w:name w:val="List Bullet 5"/>
    <w:basedOn w:val="List5"/>
    <w:rsid w:val="00956695"/>
    <w:pPr>
      <w:numPr>
        <w:numId w:val="4"/>
      </w:numPr>
    </w:pPr>
  </w:style>
  <w:style w:type="paragraph" w:styleId="ListContinue2">
    <w:name w:val="List Continue 2"/>
    <w:basedOn w:val="List2"/>
    <w:rsid w:val="00956695"/>
    <w:pPr>
      <w:ind w:firstLine="0"/>
    </w:pPr>
  </w:style>
  <w:style w:type="paragraph" w:styleId="ListContinue3">
    <w:name w:val="List Continue 3"/>
    <w:basedOn w:val="List3"/>
    <w:rsid w:val="00956695"/>
    <w:pPr>
      <w:ind w:left="1021" w:firstLine="0"/>
    </w:pPr>
  </w:style>
  <w:style w:type="paragraph" w:styleId="ListContinue4">
    <w:name w:val="List Continue 4"/>
    <w:basedOn w:val="List4"/>
    <w:rsid w:val="00956695"/>
    <w:pPr>
      <w:ind w:firstLine="0"/>
    </w:pPr>
  </w:style>
  <w:style w:type="paragraph" w:styleId="ListContinue5">
    <w:name w:val="List Continue 5"/>
    <w:basedOn w:val="List5"/>
    <w:rsid w:val="00956695"/>
    <w:pPr>
      <w:ind w:firstLine="0"/>
    </w:pPr>
  </w:style>
  <w:style w:type="paragraph" w:styleId="ListNumber3">
    <w:name w:val="List Number 3"/>
    <w:basedOn w:val="List3"/>
    <w:rsid w:val="00956695"/>
    <w:pPr>
      <w:numPr>
        <w:numId w:val="5"/>
      </w:numPr>
    </w:pPr>
  </w:style>
  <w:style w:type="paragraph" w:styleId="ListNumber4">
    <w:name w:val="List Number 4"/>
    <w:basedOn w:val="List4"/>
    <w:rsid w:val="00956695"/>
    <w:pPr>
      <w:numPr>
        <w:numId w:val="6"/>
      </w:numPr>
    </w:pPr>
  </w:style>
  <w:style w:type="paragraph" w:styleId="ListNumber5">
    <w:name w:val="List Number 5"/>
    <w:basedOn w:val="List5"/>
    <w:rsid w:val="00956695"/>
    <w:pPr>
      <w:numPr>
        <w:numId w:val="7"/>
      </w:numPr>
    </w:pPr>
  </w:style>
  <w:style w:type="paragraph" w:styleId="BlockText">
    <w:name w:val="Block Text"/>
    <w:basedOn w:val="Normal"/>
    <w:rsid w:val="00956695"/>
    <w:pPr>
      <w:spacing w:after="120"/>
      <w:ind w:left="1440" w:right="1440"/>
    </w:pPr>
  </w:style>
  <w:style w:type="character" w:customStyle="1" w:styleId="Subscript">
    <w:name w:val="Subscript"/>
    <w:basedOn w:val="DefaultParagraphFont"/>
    <w:rsid w:val="00956695"/>
    <w:rPr>
      <w:sz w:val="16"/>
      <w:vertAlign w:val="subscript"/>
    </w:rPr>
  </w:style>
  <w:style w:type="character" w:customStyle="1" w:styleId="Superscript">
    <w:name w:val="Superscript"/>
    <w:basedOn w:val="DefaultParagraphFont"/>
    <w:rsid w:val="00956695"/>
    <w:rPr>
      <w:sz w:val="16"/>
      <w:vertAlign w:val="superscript"/>
    </w:rPr>
  </w:style>
  <w:style w:type="character" w:customStyle="1" w:styleId="Symbols">
    <w:name w:val="Symbols"/>
    <w:basedOn w:val="DefaultParagraphFont"/>
    <w:rsid w:val="00956695"/>
    <w:rPr>
      <w:rFonts w:ascii="Symbol" w:hAnsi="Symbol"/>
    </w:rPr>
  </w:style>
  <w:style w:type="character" w:customStyle="1" w:styleId="MenuOptions">
    <w:name w:val="Menu Options"/>
    <w:basedOn w:val="DefaultParagraphFont"/>
    <w:rsid w:val="00956695"/>
    <w:rPr>
      <w:rFonts w:ascii="Arial Narrow" w:hAnsi="Arial Narrow"/>
      <w:smallCaps/>
    </w:rPr>
  </w:style>
  <w:style w:type="character" w:customStyle="1" w:styleId="Buttons">
    <w:name w:val="Buttons"/>
    <w:basedOn w:val="DefaultParagraphFont"/>
    <w:rsid w:val="00956695"/>
    <w:rPr>
      <w:b/>
    </w:rPr>
  </w:style>
  <w:style w:type="character" w:customStyle="1" w:styleId="Underlined">
    <w:name w:val="Underlined"/>
    <w:basedOn w:val="DefaultParagraphFont"/>
    <w:rsid w:val="00956695"/>
    <w:rPr>
      <w:u w:val="single"/>
    </w:rPr>
  </w:style>
  <w:style w:type="paragraph" w:customStyle="1" w:styleId="TableBodyTextRight">
    <w:name w:val="Table Body Text Right"/>
    <w:basedOn w:val="TableBodyText"/>
    <w:rsid w:val="00956695"/>
    <w:pPr>
      <w:widowControl w:val="0"/>
      <w:autoSpaceDE w:val="0"/>
      <w:autoSpaceDN w:val="0"/>
      <w:adjustRightInd w:val="0"/>
      <w:jc w:val="right"/>
    </w:pPr>
    <w:rPr>
      <w:rFonts w:cs="Arial"/>
      <w:szCs w:val="18"/>
    </w:rPr>
  </w:style>
  <w:style w:type="paragraph" w:customStyle="1" w:styleId="CopyrightText">
    <w:name w:val="Copyright Text"/>
    <w:basedOn w:val="BodyText"/>
    <w:rsid w:val="00956695"/>
    <w:rPr>
      <w:sz w:val="18"/>
    </w:rPr>
  </w:style>
  <w:style w:type="paragraph" w:customStyle="1" w:styleId="BodySmallRight">
    <w:name w:val="Body Small Right"/>
    <w:basedOn w:val="BodyTextRight"/>
    <w:rsid w:val="00956695"/>
    <w:rPr>
      <w:sz w:val="18"/>
      <w:szCs w:val="18"/>
    </w:rPr>
  </w:style>
  <w:style w:type="paragraph" w:customStyle="1" w:styleId="MarginEdition">
    <w:name w:val="Margin Edition"/>
    <w:basedOn w:val="MarginNote"/>
    <w:rsid w:val="00956695"/>
    <w:pPr>
      <w:spacing w:before="0" w:after="0"/>
    </w:pPr>
    <w:rPr>
      <w:rFonts w:ascii="Times New Roman" w:hAnsi="Times New Roman"/>
      <w:color w:val="999999"/>
    </w:rPr>
  </w:style>
  <w:style w:type="paragraph" w:customStyle="1" w:styleId="Spacer">
    <w:name w:val="Spacer"/>
    <w:basedOn w:val="Normal"/>
    <w:rsid w:val="00956695"/>
    <w:rPr>
      <w:sz w:val="2"/>
      <w:szCs w:val="2"/>
    </w:rPr>
  </w:style>
  <w:style w:type="character" w:customStyle="1" w:styleId="Small">
    <w:name w:val="Small"/>
    <w:basedOn w:val="DefaultParagraphFont"/>
    <w:rsid w:val="00956695"/>
    <w:rPr>
      <w:sz w:val="16"/>
    </w:rPr>
  </w:style>
  <w:style w:type="paragraph" w:customStyle="1" w:styleId="WideTable">
    <w:name w:val="Wide Table"/>
    <w:basedOn w:val="Normal"/>
    <w:rsid w:val="00956695"/>
    <w:pPr>
      <w:ind w:left="-1418"/>
    </w:pPr>
    <w:rPr>
      <w:sz w:val="2"/>
      <w:szCs w:val="2"/>
    </w:rPr>
  </w:style>
  <w:style w:type="character" w:styleId="PageNumber">
    <w:name w:val="page number"/>
    <w:basedOn w:val="DefaultParagraphFont"/>
    <w:rsid w:val="00956695"/>
  </w:style>
  <w:style w:type="paragraph" w:styleId="Quote">
    <w:name w:val="Quote"/>
    <w:basedOn w:val="Heading1"/>
    <w:link w:val="QuoteChar"/>
    <w:qFormat/>
    <w:rsid w:val="00956695"/>
    <w:rPr>
      <w:b w:val="0"/>
      <w:sz w:val="72"/>
      <w:szCs w:val="72"/>
      <w:lang w:val="en-NZ"/>
    </w:rPr>
  </w:style>
  <w:style w:type="character" w:customStyle="1" w:styleId="QuoteChar">
    <w:name w:val="Quote Char"/>
    <w:basedOn w:val="DefaultParagraphFont"/>
    <w:link w:val="Quote"/>
    <w:rsid w:val="00956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695"/>
    <w:pPr>
      <w:pageBreakBefore/>
    </w:pPr>
  </w:style>
  <w:style w:type="paragraph" w:customStyle="1" w:styleId="Border">
    <w:name w:val="Border"/>
    <w:basedOn w:val="Normal"/>
    <w:qFormat/>
    <w:rsid w:val="00956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695"/>
    <w:rPr>
      <w:b/>
      <w:bCs/>
      <w:i/>
      <w:iCs/>
      <w:color w:val="auto"/>
    </w:rPr>
  </w:style>
  <w:style w:type="paragraph" w:styleId="IntenseQuote">
    <w:name w:val="Intense Quote"/>
    <w:basedOn w:val="Normal"/>
    <w:next w:val="Normal"/>
    <w:link w:val="IntenseQuoteChar"/>
    <w:uiPriority w:val="30"/>
    <w:qFormat/>
    <w:rsid w:val="00956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695"/>
    <w:rPr>
      <w:smallCaps/>
      <w:color w:val="auto"/>
      <w:u w:val="single"/>
    </w:rPr>
  </w:style>
  <w:style w:type="character" w:styleId="IntenseReference">
    <w:name w:val="Intense Reference"/>
    <w:basedOn w:val="DefaultParagraphFont"/>
    <w:uiPriority w:val="32"/>
    <w:qFormat/>
    <w:rsid w:val="00956695"/>
    <w:rPr>
      <w:b/>
      <w:bCs/>
      <w:smallCaps/>
      <w:color w:val="auto"/>
      <w:spacing w:val="5"/>
      <w:u w:val="single"/>
    </w:rPr>
  </w:style>
  <w:style w:type="paragraph" w:customStyle="1" w:styleId="2ColumnHeading">
    <w:name w:val="2Column Heading"/>
    <w:basedOn w:val="BodyText"/>
    <w:qFormat/>
    <w:rsid w:val="00956695"/>
    <w:pPr>
      <w:spacing w:after="60"/>
      <w:ind w:left="-2268"/>
    </w:pPr>
    <w:rPr>
      <w:b/>
    </w:rPr>
  </w:style>
  <w:style w:type="paragraph" w:customStyle="1" w:styleId="Heading1TOC">
    <w:name w:val="Heading1 TOC"/>
    <w:basedOn w:val="Normal"/>
    <w:qFormat/>
    <w:rsid w:val="00956695"/>
    <w:pPr>
      <w:spacing w:before="240" w:after="120"/>
    </w:pPr>
    <w:rPr>
      <w:rFonts w:ascii="Times New Roman" w:hAnsi="Times New Roman"/>
      <w:b/>
      <w:sz w:val="32"/>
    </w:rPr>
  </w:style>
  <w:style w:type="paragraph" w:customStyle="1" w:styleId="Heading2TOC">
    <w:name w:val="Heading2 TOC"/>
    <w:basedOn w:val="Normal"/>
    <w:qFormat/>
    <w:rsid w:val="00956695"/>
    <w:pPr>
      <w:spacing w:before="240" w:after="60"/>
    </w:pPr>
    <w:rPr>
      <w:rFonts w:ascii="Times New Roman" w:hAnsi="Times New Roman"/>
      <w:b/>
      <w:sz w:val="28"/>
    </w:rPr>
  </w:style>
  <w:style w:type="character" w:customStyle="1" w:styleId="Underline">
    <w:name w:val="Underline"/>
    <w:basedOn w:val="DefaultParagraphFont"/>
    <w:qFormat/>
    <w:rsid w:val="00956695"/>
    <w:rPr>
      <w:u w:val="single"/>
    </w:rPr>
  </w:style>
  <w:style w:type="character" w:customStyle="1" w:styleId="BoldandItalics">
    <w:name w:val="Bold and Italics"/>
    <w:qFormat/>
    <w:rsid w:val="00956695"/>
    <w:rPr>
      <w:b/>
      <w:i/>
      <w:u w:val="none"/>
    </w:rPr>
  </w:style>
  <w:style w:type="paragraph" w:styleId="BalloonText">
    <w:name w:val="Balloon Text"/>
    <w:basedOn w:val="Normal"/>
    <w:link w:val="BalloonTextChar"/>
    <w:rsid w:val="00956695"/>
    <w:rPr>
      <w:rFonts w:ascii="Tahoma" w:hAnsi="Tahoma" w:cs="Tahoma"/>
      <w:sz w:val="16"/>
      <w:szCs w:val="16"/>
    </w:rPr>
  </w:style>
  <w:style w:type="character" w:customStyle="1" w:styleId="BalloonTextChar">
    <w:name w:val="Balloon Text Char"/>
    <w:basedOn w:val="DefaultParagraphFont"/>
    <w:link w:val="BalloonText"/>
    <w:rsid w:val="00956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695"/>
    <w:rPr>
      <w:b/>
      <w:color w:val="660033"/>
      <w:spacing w:val="0"/>
    </w:rPr>
  </w:style>
  <w:style w:type="paragraph" w:customStyle="1" w:styleId="Nameditemlist">
    <w:name w:val="Named item list"/>
    <w:basedOn w:val="BodyText"/>
    <w:qFormat/>
    <w:rsid w:val="00956695"/>
    <w:pPr>
      <w:tabs>
        <w:tab w:val="left" w:pos="2835"/>
      </w:tabs>
      <w:ind w:left="2835" w:hanging="2835"/>
    </w:pPr>
  </w:style>
  <w:style w:type="paragraph" w:customStyle="1" w:styleId="BodyTextnopadding">
    <w:name w:val="Body Text no padding"/>
    <w:basedOn w:val="BodyText"/>
    <w:qFormat/>
    <w:rsid w:val="00956695"/>
    <w:pPr>
      <w:spacing w:before="0" w:after="0"/>
    </w:pPr>
  </w:style>
  <w:style w:type="paragraph" w:customStyle="1" w:styleId="BodyTextBold">
    <w:name w:val="Body Text Bold"/>
    <w:basedOn w:val="BodyText"/>
    <w:qFormat/>
    <w:rsid w:val="00956695"/>
    <w:rPr>
      <w:b/>
    </w:rPr>
  </w:style>
  <w:style w:type="character" w:styleId="Hyperlink">
    <w:name w:val="Hyperlink"/>
    <w:basedOn w:val="DefaultParagraphFont"/>
    <w:uiPriority w:val="99"/>
    <w:unhideWhenUsed/>
    <w:rsid w:val="00197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1476</Words>
  <Characters>9820</Characters>
  <Application>Microsoft Office Word</Application>
  <DocSecurity>0</DocSecurity>
  <Lines>316</Lines>
  <Paragraphs>191</Paragraphs>
  <ScaleCrop>false</ScaleCrop>
  <Company>Author-it Software Corporation Ltd.</Company>
  <LinksUpToDate>false</LinksUpToDate>
  <CharactersWithSpaces>11105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UEERE0055 Conduct site survey for off-grid photovoltaic/generating set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