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9E5" w:rsidP="00D649E5">
      <w:pPr>
        <w:pStyle w:val="Title"/>
      </w:pPr>
      <w:r>
        <w:fldChar w:fldCharType="begin"/>
      </w:r>
      <w:r>
        <w:instrText xml:space="preserve"> TITLE   \* MERGEFORMAT </w:instrText>
      </w:r>
      <w:r>
        <w:fldChar w:fldCharType="separate"/>
      </w:r>
      <w:r>
        <w:t>UEERE0054 Conduct site survey for grid-connected photovoltaic and battery storage systems</w:t>
      </w:r>
      <w:r>
        <w:fldChar w:fldCharType="end"/>
      </w:r>
    </w:p>
    <w:p w:rsidR="00D649E5" w:rsidP="00D649E5">
      <w:pPr>
        <w:pStyle w:val="Version"/>
        <w:sectPr w:rsidSect="000034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4E6" w:rsidP="000034E6">
      <w:pPr>
        <w:pStyle w:val="SuperHeading"/>
      </w:pPr>
      <w:r w:rsidRPr="000034E6">
        <w:t>UEERE0054 Conduct site survey for grid-connected photovoltaic and battery storage systems</w:t>
      </w:r>
    </w:p>
    <w:p w:rsidR="00000000" w:rsidRPr="000034E6" w:rsidP="000034E6">
      <w:pPr>
        <w:pStyle w:val="Heading1"/>
      </w:pPr>
      <w:bookmarkStart w:id="1" w:name="O_1267782"/>
      <w:bookmarkEnd w:id="1"/>
      <w:r w:rsidRPr="000034E6">
        <w:t>Modification History</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Release 1. This is the first release of this unit of competency in the UEE Electrotechnology Training Package.</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2" w:name="O_1267783"/>
      <w:bookmarkEnd w:id="2"/>
      <w:r w:rsidRPr="000034E6">
        <w:t>Application</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This unit involves the skills and knowledge required to complete site surveys for grid-connected photovoltaic and battery storage systems.</w:t>
            </w:r>
          </w:p>
          <w:p w:rsidR="00000000" w:rsidRPr="000034E6" w:rsidP="000034E6">
            <w:pPr>
              <w:pStyle w:val="BodyText"/>
            </w:pPr>
            <w:r w:rsidRPr="000034E6">
              <w:t>It includes safe work practices, site inspection processes and procedures, service provider resp</w:t>
            </w:r>
            <w:r w:rsidRPr="000034E6">
              <w:t>onsibilities, consulting with qualified people to assess client energy demand requirements and assessing grid-connected equipment options to meet client requirements and site conditions. It also covers provision of advice to the client on battery storage s</w:t>
            </w:r>
            <w:r w:rsidRPr="000034E6">
              <w:t>tandards, codes of practices, government/utilities incentive schemes, and information related to the installation of a grid-connected photovoltaic and battery storage systems.</w:t>
            </w:r>
          </w:p>
          <w:p w:rsidR="00000000" w:rsidRPr="000034E6" w:rsidP="000034E6">
            <w:pPr>
              <w:pStyle w:val="BodyText"/>
            </w:pPr>
            <w:r w:rsidRPr="000034E6">
              <w:t>No licensing, legislative or certification requirements apply to this unit at th</w:t>
            </w:r>
            <w:r w:rsidRPr="000034E6">
              <w:t>e time of publication.</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3" w:name="O_1267784"/>
      <w:bookmarkEnd w:id="3"/>
      <w:r w:rsidRPr="000034E6">
        <w:t>Pre-requisite Unit</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Not applicable</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4" w:name="O_1267785"/>
      <w:bookmarkEnd w:id="4"/>
      <w:r w:rsidRPr="000034E6">
        <w:t>Competency Field</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Renewable Energy</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5" w:name="O_1267786"/>
      <w:bookmarkEnd w:id="5"/>
      <w:r w:rsidRPr="000034E6">
        <w:t>Unit Sector</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Electrotechnology</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6" w:name="O_1267787"/>
      <w:bookmarkEnd w:id="6"/>
      <w:r w:rsidRPr="000034E6">
        <w:t>Elements and Performance Criteria</w:t>
      </w:r>
    </w:p>
    <w:tbl>
      <w:tblPr>
        <w:tblW w:w="9497" w:type="dxa"/>
        <w:tblLayout w:type="fixed"/>
        <w:tblCellMar>
          <w:left w:w="62" w:type="dxa"/>
          <w:right w:w="62" w:type="dxa"/>
        </w:tblCellMar>
        <w:tblLook w:val="0000"/>
      </w:tblPr>
      <w:tblGrid>
        <w:gridCol w:w="405"/>
        <w:gridCol w:w="2725"/>
        <w:gridCol w:w="821"/>
        <w:gridCol w:w="5546"/>
      </w:tblGrid>
      <w:tr w:rsidTr="000034E6">
        <w:tblPrEx>
          <w:tblW w:w="9497" w:type="dxa"/>
          <w:tblLayout w:type="fixed"/>
          <w:tblCellMar>
            <w:left w:w="62" w:type="dxa"/>
            <w:right w:w="62" w:type="dxa"/>
          </w:tblCellMar>
          <w:tblLook w:val="0000"/>
        </w:tblPrEx>
        <w:tc>
          <w:tcPr>
            <w:tcW w:w="3130" w:type="dxa"/>
            <w:gridSpan w:val="2"/>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ELEMENTS</w:t>
            </w:r>
          </w:p>
        </w:tc>
        <w:tc>
          <w:tcPr>
            <w:tcW w:w="6367" w:type="dxa"/>
            <w:gridSpan w:val="2"/>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PERFORMANCE CRITERIA</w:t>
            </w:r>
          </w:p>
        </w:tc>
      </w:tr>
      <w:tr w:rsidTr="000034E6">
        <w:tblPrEx>
          <w:tblW w:w="9497" w:type="dxa"/>
          <w:tblLayout w:type="fixed"/>
          <w:tblCellMar>
            <w:left w:w="62" w:type="dxa"/>
            <w:right w:w="62" w:type="dxa"/>
          </w:tblCellMar>
          <w:tblLook w:val="0000"/>
        </w:tblPrEx>
        <w:tc>
          <w:tcPr>
            <w:tcW w:w="3130" w:type="dxa"/>
            <w:gridSpan w:val="2"/>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Elements describe the essential outcomes.</w:t>
            </w:r>
          </w:p>
        </w:tc>
        <w:tc>
          <w:tcPr>
            <w:tcW w:w="6367" w:type="dxa"/>
            <w:gridSpan w:val="2"/>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Performance criteria describe the performance needed to demonstrate achievement of the element.</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rPr>
                <w:rStyle w:val="SpecialBold"/>
              </w:rPr>
              <w:t>Prepare to conduct site survey</w:t>
            </w: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Stakeholders are identified and client requirements and expectations for grid-connected system obtained</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 xml:space="preserve"> </w:t>
            </w: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Work health and safety (WHS)/occupational health and safety (OHS) requirements and workplace procedures relevant to site survey are obtained and</w:t>
            </w:r>
            <w:r w:rsidRPr="000034E6">
              <w:t xml:space="preserve"> applied</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Equipment and documentation needed for the site inspection are obtained in accordance with workplace procedures</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Requirements for site survey and roles/responsibilities of people involved in site survey, design and installation are discussed with client</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General information about industry standards, building/electrical regulations and codes, and risk minimisati</w:t>
            </w:r>
            <w:r w:rsidRPr="000034E6">
              <w:t>on is provided to client</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1.6</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Advice on the benefits of photovoltaic and battery storage systems and energy management is provided to client</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1.7</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Current client energy usage data is collected, and future changes identified</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1.8</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Resources, information sources and other people that will support gathering required site survey information are identified</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rPr>
                <w:rStyle w:val="SpecialBold"/>
              </w:rPr>
              <w:t>Undertake and document site survey</w:t>
            </w: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Site survey for the proposed installation is safely undertaken</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Current and expected</w:t>
            </w:r>
            <w:r w:rsidRPr="000034E6">
              <w:t xml:space="preserve"> future client energy generation needs are discussed, and expectations are clarified</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Site hazards that may impact installation are identified and documented</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Information about site access, building structures, existing electrical infrastructure, available RE resources is gathered and included in report</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Site survey report is prepared and provided to designer in accordance with workplace procedures</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 xml:space="preserve">Designer, and other qualified person/s if required, are consulted and briefed on client expectations and requirements </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 xml:space="preserve">Designer, and other qualified person/s if required, are consulted and briefed on site access, conditions, risks </w:t>
            </w:r>
            <w:r w:rsidRPr="000034E6">
              <w:t>and potential inst</w:t>
            </w:r>
            <w:r w:rsidRPr="000034E6">
              <w:t>allation issues</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2.8</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Options for grid-connected photovoltaic and battery storage equipment to meet site requirements and client expectations are discussed with designer, and other qualified person/s if required</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2.9</w:t>
            </w:r>
          </w:p>
        </w:tc>
        <w:tc>
          <w:tcPr>
            <w:tcW w:w="5546"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 xml:space="preserve">Placement </w:t>
            </w:r>
            <w:r w:rsidRPr="000034E6">
              <w:t>of system components is considered, and any restrictions or issues of concern noted</w:t>
            </w:r>
          </w:p>
        </w:tc>
      </w:tr>
      <w:tr w:rsidTr="000034E6">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0034E6">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rPr>
                <w:rStyle w:val="SpecialBold"/>
              </w:rPr>
              <w:t>2.10</w:t>
            </w:r>
          </w:p>
        </w:tc>
        <w:tc>
          <w:tcPr>
            <w:tcW w:w="5546"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Final site survey report is prepared after consultation with designer</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7" w:name="O_1267788"/>
      <w:bookmarkEnd w:id="7"/>
      <w:r w:rsidRPr="000034E6">
        <w:t>Foundation Skills</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Foundation skills essential to performance are explicit</w:t>
            </w:r>
            <w:r w:rsidRPr="000034E6">
              <w:t xml:space="preserve"> in the performance criteria of this unit of competency.</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8" w:name="O_1267789"/>
      <w:bookmarkEnd w:id="8"/>
      <w:r w:rsidRPr="000034E6">
        <w:t>Range of Conditions</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Range is restricted to essential operating conditions and any other variables essential to the work environment.</w:t>
            </w:r>
          </w:p>
          <w:p w:rsidR="00000000" w:rsidRPr="000034E6" w:rsidP="000034E6">
            <w:pPr>
              <w:pStyle w:val="BodyText"/>
            </w:pPr>
            <w:r w:rsidRPr="000034E6">
              <w:t>Non-essential conditions may be found in the UEE Electrotechnology Training Package Companion Volume Implementation Guide.</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9" w:name="O_1267790"/>
      <w:bookmarkEnd w:id="9"/>
      <w:r w:rsidRPr="000034E6">
        <w:t>Unit Mapping Information</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This is a new unit.</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10" w:name="O_1267797"/>
      <w:bookmarkEnd w:id="10"/>
      <w:r w:rsidRPr="000034E6">
        <w:t>Links</w:t>
      </w:r>
    </w:p>
    <w:p w:rsidR="00000000" w:rsidRPr="000034E6" w:rsidP="00D649E5">
      <w:pPr>
        <w:pStyle w:val="BodyText"/>
      </w:pPr>
      <w:r w:rsidRPr="000034E6">
        <w:t>Companion Volume Implementation Guides a</w:t>
      </w:r>
      <w:r w:rsidRPr="000034E6">
        <w:t xml:space="preserve">re found in VETNet - </w:t>
      </w:r>
      <w:r>
        <w:fldChar w:fldCharType="begin"/>
      </w:r>
      <w:r>
        <w:instrText xml:space="preserve"> HYPERLINK "https://vetnet.gov.au/Pages/TrainingDocs.aspx?q=b8a8f136-5421-4ce1-92e0-2b50341431b6" </w:instrText>
      </w:r>
      <w:r>
        <w:fldChar w:fldCharType="separate"/>
      </w:r>
      <w:r w:rsidRPr="00A94378">
        <w:rPr>
          <w:rStyle w:val="Hyperlink"/>
        </w:rPr>
        <w:t>https://vetnet.gov.au/Pages/TrainingDocs.aspx?q=b8a8f136-5421-4ce1-92e0-2b50341431b6</w:t>
      </w:r>
      <w:r>
        <w:fldChar w:fldCharType="end"/>
      </w:r>
    </w:p>
    <w:p w:rsidR="00000000" w:rsidRPr="000034E6" w:rsidP="00D649E5">
      <w:pPr>
        <w:pStyle w:val="BodyText"/>
        <w:sectPr w:rsidSect="000034E6">
          <w:headerReference w:type="default" r:id="rId10"/>
          <w:footerReference w:type="default" r:id="rId11"/>
          <w:pgSz w:w="11908" w:h="16833"/>
          <w:pgMar w:top="1702" w:right="1418" w:bottom="1702" w:left="1418" w:header="992" w:footer="992" w:gutter="0"/>
          <w:cols w:space="720"/>
          <w:noEndnote/>
          <w:docGrid w:linePitch="299"/>
        </w:sectPr>
      </w:pPr>
    </w:p>
    <w:p w:rsidR="00000000" w:rsidRPr="000034E6" w:rsidP="000034E6">
      <w:pPr>
        <w:pStyle w:val="SuperHeading"/>
      </w:pPr>
      <w:r w:rsidRPr="000034E6">
        <w:t>Assessment Requirements for UEERE0054 Conduct site survey for grid-connected photovoltaic and battery s</w:t>
      </w:r>
      <w:r w:rsidRPr="000034E6">
        <w:t>torage systems</w:t>
      </w:r>
    </w:p>
    <w:p w:rsidR="00000000" w:rsidRPr="000034E6" w:rsidP="000034E6">
      <w:pPr>
        <w:pStyle w:val="Heading1"/>
      </w:pPr>
      <w:bookmarkStart w:id="11" w:name="O_1267792"/>
      <w:bookmarkEnd w:id="11"/>
      <w:r w:rsidRPr="000034E6">
        <w:t>Modification History</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Release 1. This is the first release of this unit of competency in the UEE Electrotechnology Training Package.</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12" w:name="O_1267793"/>
      <w:bookmarkEnd w:id="12"/>
      <w:r w:rsidRPr="000034E6">
        <w:t>Performance Evidence</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 xml:space="preserve">Evidence required to demonstrate competence in this unit must be relevant to and satisfy all of the requirements of the elements, performance criteria and range of conditions on at least two occasions and include: </w:t>
            </w:r>
          </w:p>
        </w:tc>
      </w:tr>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ListBullet"/>
            </w:pPr>
            <w:r w:rsidRPr="000034E6">
              <w:t>applying relevant work health and safet</w:t>
            </w:r>
            <w:r w:rsidRPr="000034E6">
              <w:t>y (WHS)/occupational health and safety (OHS), and risk assessment and control procedures</w:t>
            </w:r>
          </w:p>
          <w:p w:rsidR="00000000" w:rsidRPr="000034E6" w:rsidP="000034E6">
            <w:pPr>
              <w:pStyle w:val="ListBullet"/>
            </w:pPr>
            <w:r w:rsidRPr="000034E6">
              <w:t>identifying all relevant stakeholders and qualified personnel required to complete site survey</w:t>
            </w:r>
          </w:p>
          <w:p w:rsidR="00000000" w:rsidRPr="000034E6" w:rsidP="000034E6">
            <w:pPr>
              <w:pStyle w:val="ListBullet"/>
            </w:pPr>
            <w:r w:rsidRPr="000034E6">
              <w:t>communicating effectively with clients to discuss:</w:t>
            </w:r>
          </w:p>
          <w:p w:rsidR="00000000" w:rsidRPr="000034E6" w:rsidP="000034E6">
            <w:pPr>
              <w:pStyle w:val="ListBullet2"/>
            </w:pPr>
            <w:r w:rsidRPr="000034E6">
              <w:t>requirements for sit</w:t>
            </w:r>
            <w:r w:rsidRPr="000034E6">
              <w:t>e assessment and information to be collected</w:t>
            </w:r>
          </w:p>
          <w:p w:rsidR="00000000" w:rsidRPr="000034E6" w:rsidP="000034E6">
            <w:pPr>
              <w:pStyle w:val="ListBullet2"/>
            </w:pPr>
            <w:r w:rsidRPr="000034E6">
              <w:t>roles/responsibilities of people involved in design, installation and maintenance</w:t>
            </w:r>
          </w:p>
          <w:p w:rsidR="00000000" w:rsidRPr="000034E6" w:rsidP="000034E6">
            <w:pPr>
              <w:pStyle w:val="ListBullet2"/>
            </w:pPr>
            <w:r w:rsidRPr="000034E6">
              <w:t>industry standards, building/electrical regulations and codes, and risk minimisation relevant to the installation</w:t>
            </w:r>
          </w:p>
          <w:p w:rsidR="00000000" w:rsidRPr="000034E6" w:rsidP="000034E6">
            <w:pPr>
              <w:pStyle w:val="ListBullet2"/>
            </w:pPr>
            <w:r w:rsidRPr="000034E6">
              <w:t>benefits and options of photovoltaic and battery storage systemsand energy management</w:t>
            </w:r>
          </w:p>
          <w:p w:rsidR="00000000" w:rsidRPr="000034E6" w:rsidP="000034E6">
            <w:pPr>
              <w:pStyle w:val="ListBullet"/>
            </w:pPr>
            <w:r w:rsidRPr="000034E6">
              <w:t>undertaking site survey safely and documenting findings including:</w:t>
            </w:r>
          </w:p>
          <w:p w:rsidR="00000000" w:rsidRPr="000034E6" w:rsidP="000034E6">
            <w:pPr>
              <w:pStyle w:val="ListBullet2"/>
            </w:pPr>
            <w:r w:rsidRPr="000034E6">
              <w:t>potential site hazards that may impact installation</w:t>
            </w:r>
          </w:p>
          <w:p w:rsidR="00000000" w:rsidRPr="000034E6" w:rsidP="000034E6">
            <w:pPr>
              <w:pStyle w:val="ListBullet2"/>
            </w:pPr>
            <w:r w:rsidRPr="000034E6">
              <w:t>site access, layout, distances and building struc</w:t>
            </w:r>
            <w:r w:rsidRPr="000034E6">
              <w:t>tures</w:t>
            </w:r>
          </w:p>
          <w:p w:rsidR="00000000" w:rsidRPr="000034E6" w:rsidP="000034E6">
            <w:pPr>
              <w:pStyle w:val="ListBullet2"/>
            </w:pPr>
            <w:r w:rsidRPr="000034E6">
              <w:t>solar access and shading</w:t>
            </w:r>
          </w:p>
          <w:p w:rsidR="00000000" w:rsidRPr="000034E6" w:rsidP="000034E6">
            <w:pPr>
              <w:pStyle w:val="ListBullet2"/>
            </w:pPr>
            <w:r w:rsidRPr="000034E6">
              <w:t>gathering information about existing electrical installation and any existing energy generation elements</w:t>
            </w:r>
          </w:p>
          <w:p w:rsidR="00000000" w:rsidRPr="000034E6" w:rsidP="000034E6">
            <w:pPr>
              <w:pStyle w:val="ListBullet2"/>
            </w:pPr>
            <w:r w:rsidRPr="000034E6">
              <w:t>current energy usage including maximum power and energy demand</w:t>
            </w:r>
          </w:p>
          <w:p w:rsidR="00000000" w:rsidRPr="000034E6" w:rsidP="000034E6">
            <w:pPr>
              <w:pStyle w:val="ListBullet2"/>
            </w:pPr>
            <w:r w:rsidRPr="000034E6">
              <w:t>current and expected future energy generation needs inclu</w:t>
            </w:r>
            <w:r w:rsidRPr="000034E6">
              <w:t>ding maximum power demand</w:t>
            </w:r>
          </w:p>
          <w:p w:rsidR="00000000" w:rsidRPr="000034E6" w:rsidP="000034E6">
            <w:pPr>
              <w:pStyle w:val="ListBullet2"/>
            </w:pPr>
            <w:r w:rsidRPr="000034E6">
              <w:t>working with qualified personnel as required to complete site survey</w:t>
            </w:r>
          </w:p>
          <w:p w:rsidR="00000000" w:rsidRPr="000034E6" w:rsidP="000034E6">
            <w:pPr>
              <w:pStyle w:val="ListBullet2"/>
            </w:pPr>
            <w:r w:rsidRPr="000034E6">
              <w:t>options for suitable photovoltaic generating systems</w:t>
            </w:r>
          </w:p>
          <w:p w:rsidR="00000000" w:rsidRPr="000034E6" w:rsidP="000034E6">
            <w:pPr>
              <w:pStyle w:val="ListBullet2"/>
            </w:pPr>
            <w:r w:rsidRPr="000034E6">
              <w:t>options for suitable battery storage systems</w:t>
            </w:r>
          </w:p>
          <w:p w:rsidR="00000000" w:rsidRPr="000034E6" w:rsidP="000034E6">
            <w:pPr>
              <w:pStyle w:val="ListBullet2"/>
            </w:pPr>
            <w:r w:rsidRPr="000034E6">
              <w:t>options for placement of system components, any restrictions or issues of concern</w:t>
            </w:r>
          </w:p>
          <w:p w:rsidR="00000000" w:rsidRPr="000034E6" w:rsidP="000034E6">
            <w:pPr>
              <w:pStyle w:val="ListBullet2"/>
            </w:pPr>
            <w:r w:rsidRPr="000034E6">
              <w:t>potential installation problem/s and recommend solutions</w:t>
            </w:r>
          </w:p>
          <w:p w:rsidR="00000000" w:rsidRPr="000034E6" w:rsidP="000034E6">
            <w:pPr>
              <w:pStyle w:val="ListBullet"/>
            </w:pPr>
            <w:r w:rsidRPr="000034E6">
              <w:t>producing final site survey report.</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13" w:name="O_1267794"/>
      <w:bookmarkEnd w:id="13"/>
      <w:r w:rsidRPr="000034E6">
        <w:t>Knowledge Evidence</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34E6">
            <w:pPr>
              <w:pStyle w:val="BodyText"/>
              <w:rPr>
                <w:lang w:val="en-NZ"/>
              </w:rPr>
            </w:pPr>
            <w:r w:rsidRPr="000034E6">
              <w:t>Evidence required to demonstrate competence in this unit must be relevant to and satisfy all of the requirements of the elements, performance criteria and range of conditions and include knowledge of the following. Additional advice and definitions for som</w:t>
            </w:r>
            <w:r w:rsidRPr="000034E6">
              <w:t>e items is provided in the UEE Training Package Companion Volume Implementation Guide (CVIG).</w:t>
            </w:r>
          </w:p>
        </w:tc>
      </w:tr>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ListBullet"/>
            </w:pPr>
            <w:r w:rsidRPr="000034E6">
              <w:t>relevant WHS/OHS requirements including:</w:t>
            </w:r>
          </w:p>
          <w:p w:rsidR="00000000" w:rsidRPr="000034E6" w:rsidP="000034E6">
            <w:pPr>
              <w:pStyle w:val="ListBullet2"/>
            </w:pPr>
            <w:r w:rsidRPr="000034E6">
              <w:t>risk assessment and mitigation processes</w:t>
            </w:r>
          </w:p>
          <w:p w:rsidR="00000000" w:rsidRPr="000034E6" w:rsidP="000034E6">
            <w:pPr>
              <w:pStyle w:val="ListBullet2"/>
            </w:pPr>
            <w:r w:rsidRPr="000034E6">
              <w:t>safe work method statements (SWMS)/job safety assessments or risk control processes prior to site visit</w:t>
            </w:r>
          </w:p>
          <w:p w:rsidR="00000000" w:rsidRPr="000034E6" w:rsidP="000034E6">
            <w:pPr>
              <w:pStyle w:val="ListBullet2"/>
            </w:pPr>
            <w:r w:rsidRPr="000034E6">
              <w:t>legislated requirements</w:t>
            </w:r>
          </w:p>
          <w:p w:rsidR="00000000" w:rsidRPr="000034E6" w:rsidP="000034E6">
            <w:pPr>
              <w:pStyle w:val="ListBullet2"/>
            </w:pPr>
            <w:r w:rsidRPr="000034E6">
              <w:t>roof access and working at heights</w:t>
            </w:r>
          </w:p>
          <w:p w:rsidR="00000000" w:rsidRPr="000034E6" w:rsidP="000034E6">
            <w:pPr>
              <w:pStyle w:val="ListBullet2"/>
            </w:pPr>
            <w:r w:rsidRPr="000034E6">
              <w:t>electrical safety</w:t>
            </w:r>
          </w:p>
          <w:p w:rsidR="00000000" w:rsidRPr="000034E6" w:rsidP="000034E6">
            <w:pPr>
              <w:pStyle w:val="ListBullet"/>
            </w:pPr>
            <w:r w:rsidRPr="000034E6">
              <w:t>basic energy principles</w:t>
            </w:r>
          </w:p>
          <w:p w:rsidR="00000000" w:rsidRPr="000034E6" w:rsidP="000034E6">
            <w:pPr>
              <w:pStyle w:val="ListBullet"/>
            </w:pPr>
            <w:r w:rsidRPr="000034E6">
              <w:t>relevant manufacturer specifications</w:t>
            </w:r>
          </w:p>
          <w:p w:rsidR="00000000" w:rsidRPr="000034E6" w:rsidP="000034E6">
            <w:pPr>
              <w:pStyle w:val="ListBullet"/>
            </w:pPr>
            <w:r w:rsidRPr="000034E6">
              <w:t>relevant stan</w:t>
            </w:r>
            <w:r w:rsidRPr="000034E6">
              <w:t>dards, building regulations and codes of practice</w:t>
            </w:r>
          </w:p>
          <w:p w:rsidR="00000000" w:rsidRPr="000034E6" w:rsidP="000034E6">
            <w:pPr>
              <w:pStyle w:val="ListBullet"/>
            </w:pPr>
            <w:r w:rsidRPr="000034E6">
              <w:t>stakeholders, required personnel and roles and responsibilities of people involved in design, installation and maintenance</w:t>
            </w:r>
          </w:p>
          <w:p w:rsidR="00000000" w:rsidRPr="000034E6" w:rsidP="000034E6">
            <w:pPr>
              <w:pStyle w:val="ListBullet"/>
            </w:pPr>
            <w:r w:rsidRPr="000034E6">
              <w:t>methods for identifying and recording existing electrical infrastructure</w:t>
            </w:r>
          </w:p>
          <w:p w:rsidR="00000000" w:rsidRPr="000034E6" w:rsidP="000034E6">
            <w:pPr>
              <w:pStyle w:val="ListBullet"/>
            </w:pPr>
            <w:r w:rsidRPr="000034E6">
              <w:t>relevant l</w:t>
            </w:r>
            <w:r w:rsidRPr="000034E6">
              <w:t>ocal, state and commonwealth requirements</w:t>
            </w:r>
          </w:p>
          <w:p w:rsidR="00000000" w:rsidRPr="000034E6" w:rsidP="000034E6">
            <w:pPr>
              <w:pStyle w:val="ListBullet"/>
            </w:pPr>
            <w:r w:rsidRPr="000034E6">
              <w:t>site survey process and information to be gathered, recorded and analysed</w:t>
            </w:r>
          </w:p>
          <w:p w:rsidR="00000000" w:rsidRPr="000034E6" w:rsidP="000034E6">
            <w:pPr>
              <w:pStyle w:val="ListBullet"/>
            </w:pPr>
            <w:r w:rsidRPr="000034E6">
              <w:t>energy assessment and review including:</w:t>
            </w:r>
          </w:p>
          <w:p w:rsidR="00000000" w:rsidRPr="000034E6" w:rsidP="000034E6">
            <w:pPr>
              <w:pStyle w:val="ListBullet2"/>
            </w:pPr>
            <w:r w:rsidRPr="000034E6">
              <w:t>methods for discussing with client energy use patterns and future plans in energy use</w:t>
            </w:r>
          </w:p>
          <w:p w:rsidR="00000000" w:rsidRPr="000034E6" w:rsidP="000034E6">
            <w:pPr>
              <w:pStyle w:val="ListBullet2"/>
            </w:pPr>
            <w:r w:rsidRPr="000034E6">
              <w:t>methods for collecting energy usage and patterns</w:t>
            </w:r>
          </w:p>
          <w:p w:rsidR="00000000" w:rsidRPr="000034E6" w:rsidP="000034E6">
            <w:pPr>
              <w:pStyle w:val="ListBullet2"/>
            </w:pPr>
            <w:r w:rsidRPr="000034E6">
              <w:t>consideration of appropriate energy efficient appliances and technologies</w:t>
            </w:r>
          </w:p>
          <w:p w:rsidR="00000000" w:rsidRPr="000034E6" w:rsidP="000034E6">
            <w:pPr>
              <w:pStyle w:val="ListBullet2"/>
            </w:pPr>
            <w:r w:rsidRPr="000034E6">
              <w:t>data sources</w:t>
            </w:r>
          </w:p>
          <w:p w:rsidR="00000000" w:rsidRPr="000034E6" w:rsidP="000034E6">
            <w:pPr>
              <w:pStyle w:val="ListBullet"/>
            </w:pPr>
            <w:r w:rsidRPr="000034E6">
              <w:t>energy services required by the electrical installationgrid-connected photovoltaic systems including:</w:t>
            </w:r>
          </w:p>
          <w:p w:rsidR="00000000" w:rsidRPr="000034E6" w:rsidP="000034E6">
            <w:pPr>
              <w:pStyle w:val="ListBullet2"/>
            </w:pPr>
            <w:r w:rsidRPr="000034E6">
              <w:t>different equipm</w:t>
            </w:r>
            <w:r w:rsidRPr="000034E6">
              <w:t>ent types their componentry and configuration</w:t>
            </w:r>
          </w:p>
          <w:p w:rsidR="00000000" w:rsidRPr="000034E6" w:rsidP="000034E6">
            <w:pPr>
              <w:pStyle w:val="ListBullet2"/>
            </w:pPr>
            <w:r w:rsidRPr="000034E6">
              <w:t>factors that impact equipment type selection related to site and usage characteristics</w:t>
            </w:r>
          </w:p>
          <w:p w:rsidR="00000000" w:rsidRPr="000034E6" w:rsidP="000034E6">
            <w:pPr>
              <w:pStyle w:val="ListBullet2"/>
            </w:pPr>
            <w:r w:rsidRPr="000034E6">
              <w:t>basic design, installation, and maintenance requirements</w:t>
            </w:r>
          </w:p>
          <w:p w:rsidR="00000000" w:rsidRPr="000034E6" w:rsidP="000034E6">
            <w:pPr>
              <w:pStyle w:val="ListBullet2"/>
            </w:pPr>
            <w:r w:rsidRPr="000034E6">
              <w:t>connection limitations, requirements</w:t>
            </w:r>
          </w:p>
          <w:p w:rsidR="00000000" w:rsidRPr="000034E6" w:rsidP="000034E6">
            <w:pPr>
              <w:pStyle w:val="ListBullet2"/>
            </w:pPr>
            <w:r w:rsidRPr="000034E6">
              <w:t>basic configuration of a PV a</w:t>
            </w:r>
            <w:r w:rsidRPr="000034E6">
              <w:t>rray</w:t>
            </w:r>
          </w:p>
          <w:p w:rsidR="00000000" w:rsidRPr="000034E6" w:rsidP="000034E6">
            <w:pPr>
              <w:pStyle w:val="ListBullet2"/>
            </w:pPr>
            <w:r w:rsidRPr="000034E6">
              <w:t>environmental considerations and required approvals</w:t>
            </w:r>
          </w:p>
          <w:p w:rsidR="00000000" w:rsidRPr="000034E6" w:rsidP="000034E6">
            <w:pPr>
              <w:pStyle w:val="ListBullet"/>
            </w:pPr>
            <w:r w:rsidRPr="000034E6">
              <w:t>grid-connected battery storage systems including:</w:t>
            </w:r>
          </w:p>
          <w:p w:rsidR="00000000" w:rsidRPr="000034E6" w:rsidP="000034E6">
            <w:pPr>
              <w:pStyle w:val="ListBullet2"/>
            </w:pPr>
            <w:r w:rsidRPr="000034E6">
              <w:t>methods of battery storage</w:t>
            </w:r>
          </w:p>
          <w:p w:rsidR="00000000" w:rsidRPr="000034E6" w:rsidP="000034E6">
            <w:pPr>
              <w:pStyle w:val="ListBullet2"/>
            </w:pPr>
            <w:r w:rsidRPr="000034E6">
              <w:t>fundamentals of battery storage</w:t>
            </w:r>
          </w:p>
          <w:p w:rsidR="00000000" w:rsidRPr="000034E6" w:rsidP="000034E6">
            <w:pPr>
              <w:pStyle w:val="ListBullet2"/>
            </w:pPr>
            <w:r w:rsidRPr="000034E6">
              <w:t>different energy storage technologies, associated componentry and system configuration</w:t>
            </w:r>
          </w:p>
          <w:p w:rsidR="00000000" w:rsidRPr="000034E6" w:rsidP="000034E6">
            <w:pPr>
              <w:pStyle w:val="ListBullet2"/>
            </w:pPr>
            <w:r w:rsidRPr="000034E6">
              <w:t>factors that impact equipment type selection related to site and usage characteristics</w:t>
            </w:r>
          </w:p>
          <w:p w:rsidR="00000000" w:rsidRPr="000034E6" w:rsidP="000034E6">
            <w:pPr>
              <w:pStyle w:val="ListBullet2"/>
            </w:pPr>
            <w:r w:rsidRPr="000034E6">
              <w:t>life expectancy</w:t>
            </w:r>
          </w:p>
          <w:p w:rsidR="00000000" w:rsidRPr="000034E6" w:rsidP="000034E6">
            <w:pPr>
              <w:pStyle w:val="ListBullet2"/>
            </w:pPr>
            <w:r w:rsidRPr="000034E6">
              <w:t>basic design, installation and maintenance requirements</w:t>
            </w:r>
          </w:p>
          <w:p w:rsidR="00000000" w:rsidRPr="000034E6" w:rsidP="000034E6">
            <w:pPr>
              <w:pStyle w:val="ListBullet2"/>
            </w:pPr>
            <w:r w:rsidRPr="000034E6">
              <w:t>basic operation of battery storage systems and integrated systems</w:t>
            </w:r>
          </w:p>
          <w:p w:rsidR="00000000" w:rsidRPr="000034E6" w:rsidP="000034E6">
            <w:pPr>
              <w:pStyle w:val="ListBullet"/>
            </w:pPr>
            <w:r w:rsidRPr="000034E6">
              <w:t>installation considerations an</w:t>
            </w:r>
            <w:r w:rsidRPr="000034E6">
              <w:t>d requirements for grid-connected photovoltaic and battery storage systems</w:t>
            </w:r>
          </w:p>
          <w:p w:rsidR="00000000" w:rsidRPr="000034E6" w:rsidP="000034E6">
            <w:pPr>
              <w:pStyle w:val="ListBullet"/>
            </w:pPr>
            <w:r w:rsidRPr="000034E6">
              <w:t>electrical diagrams for a RE system including:</w:t>
            </w:r>
          </w:p>
          <w:p w:rsidR="00000000" w:rsidRPr="000034E6" w:rsidP="000034E6">
            <w:pPr>
              <w:pStyle w:val="ListBullet2"/>
            </w:pPr>
            <w:r w:rsidRPr="000034E6">
              <w:t>functional block diagrams for typical grid-connected RE system configurations</w:t>
            </w:r>
          </w:p>
          <w:p w:rsidR="00000000" w:rsidRPr="000034E6" w:rsidP="000034E6">
            <w:pPr>
              <w:pStyle w:val="ListBullet2"/>
            </w:pPr>
            <w:r w:rsidRPr="000034E6">
              <w:t>architectural and site diagrams to show the locations o</w:t>
            </w:r>
            <w:r w:rsidRPr="000034E6">
              <w:t>f equipment, fittings and cabling.</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14" w:name="O_1267795"/>
      <w:bookmarkEnd w:id="14"/>
      <w:r w:rsidRPr="000034E6">
        <w:t>Assessment Conditions</w:t>
      </w:r>
    </w:p>
    <w:tbl>
      <w:tblPr>
        <w:tblW w:w="9497" w:type="dxa"/>
        <w:tblLayout w:type="fixed"/>
        <w:tblCellMar>
          <w:left w:w="62" w:type="dxa"/>
          <w:right w:w="62" w:type="dxa"/>
        </w:tblCellMar>
        <w:tblLook w:val="0000"/>
      </w:tblPr>
      <w:tblGrid>
        <w:gridCol w:w="9497"/>
      </w:tblGrid>
      <w:tr w:rsidTr="0000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E6" w:rsidP="000034E6">
            <w:pPr>
              <w:pStyle w:val="BodyText"/>
            </w:pPr>
            <w:r w:rsidRPr="000034E6">
              <w:t>Assessors must hold credentials specified within the Standards for Registered Training Organisations current at the time of assessment.</w:t>
            </w:r>
          </w:p>
          <w:p w:rsidR="00000000" w:rsidRPr="000034E6" w:rsidP="000034E6">
            <w:pPr>
              <w:pStyle w:val="BodyText"/>
            </w:pPr>
            <w:r w:rsidRPr="000034E6">
              <w:t>Assessment must satisfy the Principles of Assessment and Rules of Evidence and all regulatory requirements included within the Standards for Registered Training Organisations current at the time of assessment.</w:t>
            </w:r>
          </w:p>
          <w:p w:rsidR="00000000" w:rsidRPr="000034E6" w:rsidP="000034E6">
            <w:pPr>
              <w:pStyle w:val="BodyText"/>
            </w:pPr>
            <w:r w:rsidRPr="000034E6">
              <w:t>Assessment must occur in workplace operational</w:t>
            </w:r>
            <w:r w:rsidRPr="000034E6">
              <w:t xml:space="preserve"> situations where it is appropriate to do so; where this is not appropriate, assessment must occur in simulated workplace operational situations that replicate workplace conditions.</w:t>
            </w:r>
          </w:p>
          <w:p w:rsidR="00000000" w:rsidRPr="000034E6" w:rsidP="000034E6">
            <w:pPr>
              <w:pStyle w:val="BodyText"/>
            </w:pPr>
            <w:r w:rsidRPr="000034E6">
              <w:t>Assessment processes and techniques must be appropriate to the language, l</w:t>
            </w:r>
            <w:r w:rsidRPr="000034E6">
              <w:t>iteracy and numeracy requirements of the work being performed and the needs of the candidate.</w:t>
            </w:r>
          </w:p>
          <w:p w:rsidR="00000000" w:rsidRPr="000034E6" w:rsidP="000034E6">
            <w:pPr>
              <w:pStyle w:val="BodyText"/>
            </w:pPr>
            <w:r w:rsidRPr="000034E6">
              <w:t>Resources for assessment must include access to:</w:t>
            </w:r>
          </w:p>
          <w:p w:rsidR="00000000" w:rsidRPr="000034E6" w:rsidP="000034E6">
            <w:pPr>
              <w:pStyle w:val="ListBullet"/>
            </w:pPr>
            <w:r w:rsidRPr="000034E6">
              <w:t>a range of relevant exercises, case studies and/or other simulations</w:t>
            </w:r>
          </w:p>
          <w:p w:rsidR="00000000" w:rsidRPr="000034E6" w:rsidP="000034E6">
            <w:pPr>
              <w:pStyle w:val="ListBullet"/>
            </w:pPr>
            <w:r w:rsidRPr="000034E6">
              <w:t xml:space="preserve">relevant and appropriate materials, tools, </w:t>
            </w:r>
            <w:r w:rsidRPr="000034E6">
              <w:t xml:space="preserve">equipment and personal protective equipment (PPE) currently used in industry </w:t>
            </w:r>
          </w:p>
          <w:p w:rsidR="00000000" w:rsidRPr="000034E6" w:rsidP="000034E6">
            <w:pPr>
              <w:pStyle w:val="ListBullet"/>
            </w:pPr>
            <w:r w:rsidRPr="000034E6">
              <w:t>pplicable documentation, including workplace procedures, equipment specifications, regulations, codes of practice and operation manuals.</w:t>
            </w:r>
          </w:p>
        </w:tc>
      </w:tr>
    </w:tbl>
    <w:p w:rsidR="00000000" w:rsidRPr="000034E6" w:rsidP="000034E6">
      <w:pPr>
        <w:pStyle w:val="NoPaddingFontSize1"/>
      </w:pPr>
    </w:p>
    <w:p w:rsidR="00000000" w:rsidRPr="000034E6" w:rsidP="000034E6">
      <w:pPr>
        <w:pStyle w:val="AllowPageBreak"/>
      </w:pPr>
    </w:p>
    <w:p w:rsidR="00000000" w:rsidRPr="000034E6" w:rsidP="000034E6">
      <w:pPr>
        <w:pStyle w:val="Heading1"/>
      </w:pPr>
      <w:bookmarkStart w:id="15" w:name="O_1267798"/>
      <w:bookmarkEnd w:id="15"/>
      <w:r w:rsidRPr="000034E6">
        <w:t>Links</w:t>
      </w:r>
    </w:p>
    <w:p w:rsidR="00000000" w:rsidRPr="000034E6" w:rsidP="00D649E5">
      <w:pPr>
        <w:pStyle w:val="BodyText"/>
      </w:pPr>
      <w:r w:rsidRPr="000034E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94378">
        <w:rPr>
          <w:rStyle w:val="Hyperlink"/>
        </w:rPr>
        <w:t>https://vetnet.gov.au/Pages/TrainingDocs.aspx?q=b8a8f136-5421-4ce1-92e0-2b50341431b6</w:t>
      </w:r>
      <w:r>
        <w:fldChar w:fldCharType="end"/>
      </w:r>
    </w:p>
    <w:p w:rsidR="00000000" w:rsidRPr="000034E6" w:rsidP="000034E6"/>
    <w:sectPr w:rsidSect="000034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E6" w:rsidRPr="00D649E5" w:rsidP="00D649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E5" w:rsidP="00003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49E5" w:rsidP="000034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649E5" w:rsidP="000034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E6" w:rsidP="000034E6">
    <w:pPr>
      <w:pStyle w:val="Footer"/>
      <w:framePr w:wrap="around"/>
    </w:pPr>
    <w:r>
      <w:fldChar w:fldCharType="begin"/>
    </w:r>
    <w:r>
      <w:instrText xml:space="preserve"> DOCPROPERTY  Subject  \* MERGEFORMAT </w:instrText>
    </w:r>
    <w:r>
      <w:fldChar w:fldCharType="separate"/>
    </w:r>
    <w:r w:rsidR="00D649E5">
      <w:t>Approved</w:t>
    </w:r>
    <w:r w:rsidR="00D649E5">
      <w:fldChar w:fldCharType="end"/>
    </w:r>
    <w:r>
      <w:tab/>
      <w:t xml:space="preserve">Page </w:t>
    </w:r>
    <w:r>
      <w:fldChar w:fldCharType="begin"/>
    </w:r>
    <w:r>
      <w:instrText xml:space="preserve"> PAGE  \* Arabic  \* MERGEFORMAT </w:instrText>
    </w:r>
    <w:r>
      <w:fldChar w:fldCharType="separate"/>
    </w:r>
    <w:r w:rsidR="00D649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49E5">
      <w:rPr>
        <w:noProof/>
      </w:rPr>
      <w:t>5</w:t>
    </w:r>
    <w:r>
      <w:rPr>
        <w:noProof/>
      </w:rPr>
      <w:fldChar w:fldCharType="end"/>
    </w:r>
  </w:p>
  <w:p w:rsidR="000034E6" w:rsidP="000034E6">
    <w:pPr>
      <w:pStyle w:val="Footer"/>
      <w:framePr w:wrap="around"/>
    </w:pPr>
    <w:r>
      <w:t xml:space="preserve">© Commonwealth of Australia, </w:t>
    </w:r>
    <w:r>
      <w:fldChar w:fldCharType="begin"/>
    </w:r>
    <w:r>
      <w:instrText xml:space="preserve"> DATE  \@ "yyyy"  \* MERGEFORMAT </w:instrText>
    </w:r>
    <w:r>
      <w:fldChar w:fldCharType="separate"/>
    </w:r>
    <w:r w:rsidR="00D649E5">
      <w:rPr>
        <w:noProof/>
      </w:rPr>
      <w:t>2025</w:t>
    </w:r>
    <w:r>
      <w:fldChar w:fldCharType="end"/>
    </w:r>
    <w:r>
      <w:tab/>
    </w:r>
    <w:r>
      <w:fldChar w:fldCharType="begin"/>
    </w:r>
    <w:r>
      <w:instrText xml:space="preserve"> DOCPROPERTY  Author  \* MERGEFORMAT </w:instrText>
    </w:r>
    <w:r>
      <w:fldChar w:fldCharType="separate"/>
    </w:r>
    <w:r w:rsidR="00D649E5">
      <w:t>Powering Skills Organisation</w:t>
    </w:r>
    <w:r w:rsidR="00D649E5">
      <w:fldChar w:fldCharType="end"/>
    </w:r>
  </w:p>
  <w:p w:rsidR="000034E6" w:rsidP="000034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4E6" w:rsidRPr="00D649E5" w:rsidP="00D649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E5" w:rsidRPr="002D2AF8" w:rsidP="000034E6">
    <w:pPr>
      <w:pStyle w:val="Header"/>
      <w:framePr w:wrap="around"/>
    </w:pPr>
    <w:r>
      <w:fldChar w:fldCharType="begin"/>
    </w:r>
    <w:r>
      <w:instrText xml:space="preserve"> TITLE   \* MERGEFORMAT </w:instrText>
    </w:r>
    <w:r>
      <w:fldChar w:fldCharType="separate"/>
    </w:r>
    <w:r>
      <w:t>UEERE0054 Conduct site survey for grid-connected photovoltaic and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49E5" w:rsidP="000034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E6" w:rsidRPr="002D2AF8" w:rsidP="000034E6">
    <w:pPr>
      <w:pStyle w:val="Header"/>
      <w:framePr w:wrap="around"/>
    </w:pPr>
    <w:r>
      <w:fldChar w:fldCharType="begin"/>
    </w:r>
    <w:r>
      <w:instrText xml:space="preserve"> TITLE   \* MERGEFORMAT </w:instrText>
    </w:r>
    <w:r>
      <w:fldChar w:fldCharType="separate"/>
    </w:r>
    <w:r w:rsidR="00D649E5">
      <w:t>UEERE0054 Conduct site survey for grid-connected photovoltaic and battery storage systems</w:t>
    </w:r>
    <w:r w:rsidR="00D649E5">
      <w:fldChar w:fldCharType="end"/>
    </w:r>
    <w:r>
      <w:tab/>
      <w:t xml:space="preserve">Date this document was generated: </w:t>
    </w:r>
    <w:r>
      <w:fldChar w:fldCharType="begin"/>
    </w:r>
    <w:r>
      <w:instrText xml:space="preserve"> CREATEDATE  \@ "d MMMM yyyy"  \* MERGEFORMAT </w:instrText>
    </w:r>
    <w:r>
      <w:fldChar w:fldCharType="separate"/>
    </w:r>
    <w:r w:rsidR="00D649E5">
      <w:rPr>
        <w:noProof/>
      </w:rPr>
      <w:t>1 March 2025</w:t>
    </w:r>
    <w:r>
      <w:fldChar w:fldCharType="end"/>
    </w:r>
  </w:p>
  <w:p w:rsidR="000034E6" w:rsidP="00003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6D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2B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EE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4E6"/>
    <w:pPr>
      <w:spacing w:before="360" w:after="60"/>
      <w:outlineLvl w:val="0"/>
    </w:pPr>
    <w:rPr>
      <w:sz w:val="32"/>
    </w:rPr>
  </w:style>
  <w:style w:type="paragraph" w:styleId="Heading2">
    <w:name w:val="heading 2"/>
    <w:basedOn w:val="HeadingBase"/>
    <w:next w:val="BodyText"/>
    <w:link w:val="Heading2Char"/>
    <w:qFormat/>
    <w:rsid w:val="000034E6"/>
    <w:pPr>
      <w:keepLines/>
      <w:spacing w:before="240" w:after="120"/>
      <w:outlineLvl w:val="1"/>
    </w:pPr>
    <w:rPr>
      <w:sz w:val="28"/>
      <w:szCs w:val="40"/>
    </w:rPr>
  </w:style>
  <w:style w:type="paragraph" w:styleId="Heading3">
    <w:name w:val="heading 3"/>
    <w:basedOn w:val="HeadingBase"/>
    <w:next w:val="BodyText"/>
    <w:link w:val="Heading3Char"/>
    <w:qFormat/>
    <w:rsid w:val="000034E6"/>
    <w:pPr>
      <w:spacing w:before="180" w:after="120"/>
      <w:outlineLvl w:val="2"/>
    </w:pPr>
    <w:rPr>
      <w:spacing w:val="-10"/>
      <w:kern w:val="32"/>
    </w:rPr>
  </w:style>
  <w:style w:type="paragraph" w:styleId="Heading4">
    <w:name w:val="heading 4"/>
    <w:basedOn w:val="HeadingBase"/>
    <w:next w:val="BodyText"/>
    <w:link w:val="Heading4Char"/>
    <w:qFormat/>
    <w:rsid w:val="000034E6"/>
    <w:pPr>
      <w:spacing w:before="160" w:after="120"/>
      <w:outlineLvl w:val="3"/>
    </w:pPr>
    <w:rPr>
      <w:sz w:val="22"/>
    </w:rPr>
  </w:style>
  <w:style w:type="paragraph" w:styleId="Heading5">
    <w:name w:val="heading 5"/>
    <w:basedOn w:val="HeadingBase"/>
    <w:next w:val="Normal"/>
    <w:link w:val="Heading5Char"/>
    <w:qFormat/>
    <w:rsid w:val="000034E6"/>
    <w:pPr>
      <w:spacing w:before="80"/>
      <w:outlineLvl w:val="4"/>
    </w:pPr>
    <w:rPr>
      <w:color w:val="918585"/>
      <w:sz w:val="20"/>
    </w:rPr>
  </w:style>
  <w:style w:type="paragraph" w:styleId="Heading6">
    <w:name w:val="heading 6"/>
    <w:basedOn w:val="HeadingBase"/>
    <w:next w:val="Normal"/>
    <w:link w:val="Heading6Char"/>
    <w:qFormat/>
    <w:rsid w:val="000034E6"/>
    <w:pPr>
      <w:spacing w:before="60"/>
      <w:outlineLvl w:val="5"/>
    </w:pPr>
    <w:rPr>
      <w:color w:val="918585"/>
      <w:sz w:val="20"/>
    </w:rPr>
  </w:style>
  <w:style w:type="paragraph" w:styleId="Heading7">
    <w:name w:val="heading 7"/>
    <w:basedOn w:val="Normal"/>
    <w:next w:val="Normal"/>
    <w:link w:val="Heading7Char"/>
    <w:qFormat/>
    <w:rsid w:val="000034E6"/>
    <w:pPr>
      <w:ind w:left="720"/>
      <w:outlineLvl w:val="6"/>
    </w:pPr>
    <w:rPr>
      <w:i/>
    </w:rPr>
  </w:style>
  <w:style w:type="paragraph" w:styleId="Heading8">
    <w:name w:val="heading 8"/>
    <w:basedOn w:val="Normal"/>
    <w:next w:val="Normal"/>
    <w:link w:val="Heading8Char"/>
    <w:qFormat/>
    <w:rsid w:val="000034E6"/>
    <w:pPr>
      <w:ind w:left="720"/>
      <w:outlineLvl w:val="7"/>
    </w:pPr>
    <w:rPr>
      <w:i/>
    </w:rPr>
  </w:style>
  <w:style w:type="paragraph" w:styleId="Heading9">
    <w:name w:val="heading 9"/>
    <w:basedOn w:val="Normal"/>
    <w:next w:val="Normal"/>
    <w:link w:val="Heading9Char"/>
    <w:qFormat/>
    <w:rsid w:val="000034E6"/>
    <w:pPr>
      <w:ind w:left="720"/>
      <w:outlineLvl w:val="8"/>
    </w:pPr>
    <w:rPr>
      <w:i/>
    </w:rPr>
  </w:style>
  <w:style w:type="character" w:default="1" w:styleId="DefaultParagraphFont">
    <w:name w:val="Default Paragraph Font"/>
    <w:uiPriority w:val="1"/>
    <w:unhideWhenUsed/>
    <w:rsid w:val="00003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4E6"/>
  </w:style>
  <w:style w:type="character" w:customStyle="1" w:styleId="Heading1Char">
    <w:name w:val="Heading 1 Char"/>
    <w:basedOn w:val="DefaultParagraphFont"/>
    <w:link w:val="Heading1"/>
    <w:rsid w:val="000034E6"/>
    <w:rPr>
      <w:rFonts w:ascii="Times New Roman" w:eastAsia="Times New Roman" w:hAnsi="Times New Roman" w:cs="Times New Roman"/>
      <w:b/>
      <w:sz w:val="32"/>
      <w:szCs w:val="20"/>
      <w:lang w:eastAsia="en-US"/>
    </w:rPr>
  </w:style>
  <w:style w:type="paragraph" w:styleId="BodyText">
    <w:name w:val="Body Text"/>
    <w:basedOn w:val="Normal"/>
    <w:link w:val="BodyTextChar"/>
    <w:rsid w:val="000034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4E6"/>
    <w:rPr>
      <w:rFonts w:ascii="Times New Roman" w:eastAsia="Times New Roman" w:hAnsi="Times New Roman" w:cs="Times New Roman"/>
      <w:sz w:val="24"/>
      <w:lang w:eastAsia="en-US"/>
    </w:rPr>
  </w:style>
  <w:style w:type="paragraph" w:styleId="ListBullet">
    <w:name w:val="List Bullet"/>
    <w:basedOn w:val="List"/>
    <w:rsid w:val="000034E6"/>
    <w:pPr>
      <w:numPr>
        <w:numId w:val="12"/>
      </w:numPr>
      <w:tabs>
        <w:tab w:val="clear" w:pos="340"/>
      </w:tabs>
      <w:spacing w:before="40" w:after="40"/>
    </w:pPr>
  </w:style>
  <w:style w:type="character" w:customStyle="1" w:styleId="SpecialBold">
    <w:name w:val="Special Bold"/>
    <w:basedOn w:val="DefaultParagraphFont"/>
    <w:rsid w:val="000034E6"/>
    <w:rPr>
      <w:b/>
      <w:spacing w:val="0"/>
    </w:rPr>
  </w:style>
  <w:style w:type="paragraph" w:styleId="ListBullet2">
    <w:name w:val="List Bullet 2"/>
    <w:basedOn w:val="List2"/>
    <w:rsid w:val="000034E6"/>
    <w:pPr>
      <w:numPr>
        <w:numId w:val="13"/>
      </w:numPr>
      <w:tabs>
        <w:tab w:val="clear" w:pos="680"/>
      </w:tabs>
    </w:pPr>
  </w:style>
  <w:style w:type="paragraph" w:customStyle="1" w:styleId="SuperHeading">
    <w:name w:val="SuperHeading"/>
    <w:basedOn w:val="Normal"/>
    <w:rsid w:val="000034E6"/>
    <w:pPr>
      <w:spacing w:before="240" w:after="120"/>
      <w:outlineLvl w:val="0"/>
    </w:pPr>
    <w:rPr>
      <w:rFonts w:ascii="Times New Roman" w:hAnsi="Times New Roman"/>
      <w:b/>
      <w:sz w:val="32"/>
    </w:rPr>
  </w:style>
  <w:style w:type="paragraph" w:customStyle="1" w:styleId="AllowPageBreak">
    <w:name w:val="AllowPageBreak"/>
    <w:rsid w:val="000034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3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4E6"/>
    <w:rPr>
      <w:rFonts w:ascii="Courier New" w:eastAsia="Times New Roman" w:hAnsi="Courier New" w:cs="Times New Roman"/>
      <w:i/>
      <w:szCs w:val="20"/>
      <w:lang w:eastAsia="en-US"/>
    </w:rPr>
  </w:style>
  <w:style w:type="paragraph" w:customStyle="1" w:styleId="HeadingBase">
    <w:name w:val="Heading Base"/>
    <w:rsid w:val="00003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4E6"/>
    <w:pPr>
      <w:tabs>
        <w:tab w:val="right" w:leader="dot" w:pos="9072"/>
      </w:tabs>
      <w:ind w:left="567"/>
    </w:pPr>
    <w:rPr>
      <w:szCs w:val="22"/>
    </w:rPr>
  </w:style>
  <w:style w:type="paragraph" w:customStyle="1" w:styleId="TOCBase">
    <w:name w:val="TOC Base"/>
    <w:rsid w:val="00003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4E6"/>
    <w:pPr>
      <w:tabs>
        <w:tab w:val="right" w:leader="dot" w:pos="9072"/>
      </w:tabs>
      <w:spacing w:before="40" w:after="40"/>
      <w:ind w:left="284"/>
    </w:pPr>
    <w:rPr>
      <w:rFonts w:ascii="Times New Roman" w:hAnsi="Times New Roman"/>
    </w:rPr>
  </w:style>
  <w:style w:type="paragraph" w:styleId="TOC1">
    <w:name w:val="toc 1"/>
    <w:basedOn w:val="TOCBase"/>
    <w:next w:val="Normal"/>
    <w:rsid w:val="000034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4E6"/>
    <w:rPr>
      <w:rFonts w:ascii="Times New Roman" w:eastAsia="Times New Roman" w:hAnsi="Times New Roman" w:cs="Times New Roman"/>
      <w:sz w:val="16"/>
      <w:lang w:eastAsia="en-US"/>
    </w:rPr>
  </w:style>
  <w:style w:type="paragraph" w:styleId="Title">
    <w:name w:val="Title"/>
    <w:basedOn w:val="HeadingBase"/>
    <w:link w:val="TitleChar"/>
    <w:qFormat/>
    <w:rsid w:val="000034E6"/>
    <w:pPr>
      <w:spacing w:before="5040"/>
      <w:jc w:val="center"/>
    </w:pPr>
    <w:rPr>
      <w:sz w:val="48"/>
      <w:szCs w:val="72"/>
      <w:lang w:val="en-US"/>
    </w:rPr>
  </w:style>
  <w:style w:type="character" w:customStyle="1" w:styleId="TitleChar">
    <w:name w:val="Title Char"/>
    <w:basedOn w:val="DefaultParagraphFont"/>
    <w:link w:val="Title"/>
    <w:rsid w:val="00003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4E6"/>
    <w:pPr>
      <w:tabs>
        <w:tab w:val="left" w:pos="3600"/>
        <w:tab w:val="left" w:pos="3958"/>
      </w:tabs>
    </w:pPr>
  </w:style>
  <w:style w:type="paragraph" w:styleId="List">
    <w:name w:val="List"/>
    <w:basedOn w:val="BodyText"/>
    <w:next w:val="BodyText"/>
    <w:rsid w:val="000034E6"/>
    <w:pPr>
      <w:tabs>
        <w:tab w:val="left" w:pos="340"/>
      </w:tabs>
      <w:spacing w:before="60" w:after="60"/>
      <w:ind w:left="340" w:hanging="340"/>
    </w:pPr>
  </w:style>
  <w:style w:type="paragraph" w:customStyle="1" w:styleId="Note">
    <w:name w:val="Note"/>
    <w:basedOn w:val="BodyText"/>
    <w:rsid w:val="00003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4E6"/>
    <w:pPr>
      <w:framePr w:wrap="auto" w:hAnchor="text" w:y="6049"/>
    </w:pPr>
    <w:rPr>
      <w:color w:val="000000"/>
      <w:sz w:val="40"/>
    </w:rPr>
  </w:style>
  <w:style w:type="paragraph" w:customStyle="1" w:styleId="TOCTitle">
    <w:name w:val="TOCTitle"/>
    <w:basedOn w:val="Heading1"/>
    <w:rsid w:val="000034E6"/>
    <w:pPr>
      <w:spacing w:after="240"/>
      <w:jc w:val="center"/>
      <w:outlineLvl w:val="9"/>
    </w:pPr>
    <w:rPr>
      <w:caps/>
    </w:rPr>
  </w:style>
  <w:style w:type="paragraph" w:customStyle="1" w:styleId="Version">
    <w:name w:val="Version"/>
    <w:rsid w:val="000034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4E6"/>
    <w:pPr>
      <w:keepNext w:val="0"/>
      <w:tabs>
        <w:tab w:val="right" w:pos="4176"/>
      </w:tabs>
      <w:ind w:left="198" w:hanging="198"/>
    </w:pPr>
    <w:rPr>
      <w:rFonts w:ascii="Garamond" w:hAnsi="Garamond"/>
    </w:rPr>
  </w:style>
  <w:style w:type="paragraph" w:styleId="IndexHeading">
    <w:name w:val="index heading"/>
    <w:basedOn w:val="Normal"/>
    <w:next w:val="Index1"/>
    <w:semiHidden/>
    <w:rsid w:val="000034E6"/>
    <w:pPr>
      <w:spacing w:before="120" w:after="120"/>
    </w:pPr>
    <w:rPr>
      <w:rFonts w:ascii="Arial" w:hAnsi="Arial"/>
      <w:b/>
      <w:color w:val="918585"/>
      <w:sz w:val="24"/>
    </w:rPr>
  </w:style>
  <w:style w:type="paragraph" w:styleId="Header">
    <w:name w:val="header"/>
    <w:basedOn w:val="Normal"/>
    <w:link w:val="HeaderChar"/>
    <w:rsid w:val="00003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4E6"/>
    <w:rPr>
      <w:rFonts w:ascii="Times New Roman" w:eastAsia="Times New Roman" w:hAnsi="Times New Roman" w:cs="Times New Roman"/>
      <w:sz w:val="16"/>
      <w:szCs w:val="20"/>
      <w:lang w:val="en-GB" w:eastAsia="en-US"/>
    </w:rPr>
  </w:style>
  <w:style w:type="paragraph" w:customStyle="1" w:styleId="Chapter">
    <w:name w:val="Chapter"/>
    <w:basedOn w:val="Normal"/>
    <w:rsid w:val="000034E6"/>
    <w:pPr>
      <w:spacing w:before="240"/>
    </w:pPr>
    <w:rPr>
      <w:rFonts w:ascii="Times New Roman" w:hAnsi="Times New Roman"/>
      <w:smallCaps/>
      <w:spacing w:val="80"/>
      <w:sz w:val="28"/>
    </w:rPr>
  </w:style>
  <w:style w:type="paragraph" w:customStyle="1" w:styleId="InChapter">
    <w:name w:val="InChapter"/>
    <w:basedOn w:val="Heading3"/>
    <w:rsid w:val="000034E6"/>
    <w:pPr>
      <w:spacing w:after="240"/>
      <w:outlineLvl w:val="9"/>
    </w:pPr>
    <w:rPr>
      <w:noProof/>
    </w:rPr>
  </w:style>
  <w:style w:type="paragraph" w:styleId="Index2">
    <w:name w:val="index 2"/>
    <w:basedOn w:val="Normal"/>
    <w:next w:val="Normal"/>
    <w:semiHidden/>
    <w:rsid w:val="000034E6"/>
    <w:pPr>
      <w:tabs>
        <w:tab w:val="right" w:pos="4176"/>
      </w:tabs>
      <w:ind w:left="568" w:hanging="284"/>
    </w:pPr>
    <w:rPr>
      <w:rFonts w:ascii="Garamond" w:hAnsi="Garamond"/>
    </w:rPr>
  </w:style>
  <w:style w:type="paragraph" w:customStyle="1" w:styleId="Byline">
    <w:name w:val="Byline"/>
    <w:rsid w:val="00003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4E6"/>
    <w:pPr>
      <w:tabs>
        <w:tab w:val="clear" w:pos="3600"/>
        <w:tab w:val="clear" w:pos="3958"/>
      </w:tabs>
      <w:jc w:val="right"/>
    </w:pPr>
  </w:style>
  <w:style w:type="character" w:styleId="Emphasis">
    <w:name w:val="Emphasis"/>
    <w:basedOn w:val="DefaultParagraphFont"/>
    <w:qFormat/>
    <w:rsid w:val="000034E6"/>
    <w:rPr>
      <w:i/>
    </w:rPr>
  </w:style>
  <w:style w:type="paragraph" w:styleId="Caption">
    <w:name w:val="caption"/>
    <w:basedOn w:val="BodyText"/>
    <w:next w:val="Normal"/>
    <w:qFormat/>
    <w:rsid w:val="000034E6"/>
    <w:pPr>
      <w:framePr w:w="2268" w:hSpace="181" w:vSpace="181" w:wrap="around" w:vAnchor="text" w:hAnchor="page" w:x="1135" w:y="285" w:anchorLock="1"/>
    </w:pPr>
    <w:rPr>
      <w:i/>
    </w:rPr>
  </w:style>
  <w:style w:type="paragraph" w:customStyle="1" w:styleId="MiniTOCTitle">
    <w:name w:val="MiniTOCTitle"/>
    <w:basedOn w:val="Heading4"/>
    <w:rsid w:val="000034E6"/>
    <w:pPr>
      <w:spacing w:before="240"/>
      <w:outlineLvl w:val="9"/>
    </w:pPr>
    <w:rPr>
      <w:noProof/>
      <w:sz w:val="24"/>
    </w:rPr>
  </w:style>
  <w:style w:type="paragraph" w:customStyle="1" w:styleId="MiniTOCItem">
    <w:name w:val="MiniTOCItem"/>
    <w:basedOn w:val="ListBullet"/>
    <w:rsid w:val="000034E6"/>
    <w:pPr>
      <w:numPr>
        <w:numId w:val="0"/>
      </w:numPr>
      <w:tabs>
        <w:tab w:val="right" w:leader="dot" w:pos="6521"/>
      </w:tabs>
      <w:spacing w:before="0" w:after="0"/>
    </w:pPr>
  </w:style>
  <w:style w:type="paragraph" w:customStyle="1" w:styleId="TOFTitle">
    <w:name w:val="TOFTitle"/>
    <w:basedOn w:val="TOCTitle"/>
    <w:rsid w:val="000034E6"/>
  </w:style>
  <w:style w:type="paragraph" w:styleId="TableofFigures">
    <w:name w:val="table of figures"/>
    <w:basedOn w:val="Normal"/>
    <w:next w:val="Normal"/>
    <w:semiHidden/>
    <w:rsid w:val="000034E6"/>
    <w:pPr>
      <w:tabs>
        <w:tab w:val="right" w:leader="dot" w:pos="9072"/>
      </w:tabs>
      <w:ind w:left="970" w:hanging="403"/>
    </w:pPr>
    <w:rPr>
      <w:rFonts w:ascii="Times New Roman" w:hAnsi="Times New Roman"/>
      <w:b/>
    </w:rPr>
  </w:style>
  <w:style w:type="paragraph" w:styleId="ListNumber">
    <w:name w:val="List Number"/>
    <w:basedOn w:val="List"/>
    <w:rsid w:val="000034E6"/>
    <w:pPr>
      <w:numPr>
        <w:numId w:val="15"/>
      </w:numPr>
      <w:tabs>
        <w:tab w:val="clear" w:pos="340"/>
      </w:tabs>
    </w:pPr>
  </w:style>
  <w:style w:type="character" w:customStyle="1" w:styleId="WingdingSymbols">
    <w:name w:val="Wingding Symbols"/>
    <w:rsid w:val="000034E6"/>
    <w:rPr>
      <w:rFonts w:ascii="Wingdings" w:hAnsi="Wingdings"/>
    </w:rPr>
  </w:style>
  <w:style w:type="paragraph" w:customStyle="1" w:styleId="TableHeading">
    <w:name w:val="Table Heading"/>
    <w:basedOn w:val="HeadingBase"/>
    <w:rsid w:val="000034E6"/>
    <w:pPr>
      <w:keepLines/>
      <w:pBdr>
        <w:bottom w:val="single" w:sz="6" w:space="1" w:color="918585"/>
      </w:pBdr>
      <w:spacing w:before="240"/>
    </w:pPr>
  </w:style>
  <w:style w:type="character" w:customStyle="1" w:styleId="HotSpot">
    <w:name w:val="HotSpot"/>
    <w:rsid w:val="000034E6"/>
    <w:rPr>
      <w:color w:val="0033CC"/>
      <w:u w:val="none"/>
    </w:rPr>
  </w:style>
  <w:style w:type="paragraph" w:customStyle="1" w:styleId="BodyTextRight">
    <w:name w:val="Body Text Right"/>
    <w:basedOn w:val="BodyText"/>
    <w:rsid w:val="000034E6"/>
    <w:pPr>
      <w:spacing w:before="0" w:after="0"/>
      <w:jc w:val="right"/>
    </w:pPr>
  </w:style>
  <w:style w:type="paragraph" w:styleId="Index3">
    <w:name w:val="index 3"/>
    <w:basedOn w:val="ListNumber2"/>
    <w:next w:val="Normal"/>
    <w:semiHidden/>
    <w:rsid w:val="000034E6"/>
    <w:pPr>
      <w:numPr>
        <w:numId w:val="0"/>
      </w:numPr>
      <w:tabs>
        <w:tab w:val="right" w:leader="dot" w:pos="4176"/>
      </w:tabs>
    </w:pPr>
  </w:style>
  <w:style w:type="paragraph" w:styleId="ListNumber2">
    <w:name w:val="List Number 2"/>
    <w:basedOn w:val="List2"/>
    <w:rsid w:val="000034E6"/>
    <w:pPr>
      <w:numPr>
        <w:numId w:val="10"/>
      </w:numPr>
      <w:tabs>
        <w:tab w:val="clear" w:pos="1060"/>
      </w:tabs>
    </w:pPr>
  </w:style>
  <w:style w:type="paragraph" w:customStyle="1" w:styleId="MarginNote">
    <w:name w:val="Margin Note"/>
    <w:basedOn w:val="BodyText"/>
    <w:rsid w:val="00003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4E6"/>
    <w:rPr>
      <w:sz w:val="32"/>
    </w:rPr>
  </w:style>
  <w:style w:type="paragraph" w:customStyle="1" w:styleId="HeadingProcedure">
    <w:name w:val="Heading Procedure"/>
    <w:basedOn w:val="HeadingBase"/>
    <w:next w:val="Normal"/>
    <w:rsid w:val="000034E6"/>
    <w:pPr>
      <w:tabs>
        <w:tab w:val="left" w:pos="0"/>
      </w:tabs>
      <w:spacing w:before="120" w:after="60"/>
    </w:pPr>
    <w:rPr>
      <w:i/>
      <w:color w:val="918585"/>
      <w:sz w:val="22"/>
    </w:rPr>
  </w:style>
  <w:style w:type="paragraph" w:customStyle="1" w:styleId="TableBodyText">
    <w:name w:val="Table Body Text"/>
    <w:basedOn w:val="BodyText"/>
    <w:rsid w:val="000034E6"/>
    <w:pPr>
      <w:spacing w:before="60" w:after="60"/>
    </w:pPr>
  </w:style>
  <w:style w:type="paragraph" w:styleId="ListContinue">
    <w:name w:val="List Continue"/>
    <w:basedOn w:val="List"/>
    <w:rsid w:val="000034E6"/>
    <w:pPr>
      <w:ind w:firstLine="0"/>
    </w:pPr>
  </w:style>
  <w:style w:type="paragraph" w:customStyle="1" w:styleId="ListNote">
    <w:name w:val="List Note"/>
    <w:basedOn w:val="List"/>
    <w:rsid w:val="000034E6"/>
    <w:pPr>
      <w:pBdr>
        <w:top w:val="single" w:sz="6" w:space="2" w:color="918585"/>
        <w:bottom w:val="single" w:sz="6" w:space="2" w:color="918585"/>
      </w:pBdr>
      <w:tabs>
        <w:tab w:val="left" w:pos="1021"/>
      </w:tabs>
      <w:ind w:firstLine="0"/>
    </w:pPr>
  </w:style>
  <w:style w:type="paragraph" w:customStyle="1" w:styleId="Warning">
    <w:name w:val="Warning"/>
    <w:basedOn w:val="BodyText"/>
    <w:rsid w:val="000034E6"/>
    <w:pPr>
      <w:shd w:val="clear" w:color="auto" w:fill="D9D9D9"/>
      <w:tabs>
        <w:tab w:val="left" w:pos="992"/>
      </w:tabs>
      <w:ind w:left="119" w:right="119"/>
    </w:pPr>
    <w:rPr>
      <w:sz w:val="20"/>
    </w:rPr>
  </w:style>
  <w:style w:type="paragraph" w:customStyle="1" w:styleId="MarginIcons">
    <w:name w:val="Margin Icons"/>
    <w:basedOn w:val="BodyText"/>
    <w:rsid w:val="00003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4E6"/>
    <w:rPr>
      <w:rFonts w:ascii="Courier New" w:hAnsi="Courier New"/>
    </w:rPr>
  </w:style>
  <w:style w:type="paragraph" w:customStyle="1" w:styleId="NoteBullet">
    <w:name w:val="Note Bullet"/>
    <w:basedOn w:val="Note"/>
    <w:rsid w:val="000034E6"/>
    <w:pPr>
      <w:tabs>
        <w:tab w:val="clear" w:pos="680"/>
      </w:tabs>
      <w:spacing w:before="60" w:after="60"/>
    </w:pPr>
  </w:style>
  <w:style w:type="paragraph" w:customStyle="1" w:styleId="SubHeading2">
    <w:name w:val="SubHeading2"/>
    <w:basedOn w:val="HeadingBase"/>
    <w:rsid w:val="000034E6"/>
    <w:pPr>
      <w:spacing w:before="240" w:after="60"/>
    </w:pPr>
    <w:rPr>
      <w:sz w:val="20"/>
    </w:rPr>
  </w:style>
  <w:style w:type="paragraph" w:customStyle="1" w:styleId="SubHeading1">
    <w:name w:val="SubHeading1"/>
    <w:basedOn w:val="HeadingBase"/>
    <w:rsid w:val="000034E6"/>
    <w:pPr>
      <w:spacing w:before="240" w:after="60"/>
    </w:pPr>
    <w:rPr>
      <w:color w:val="918585"/>
      <w:sz w:val="22"/>
    </w:rPr>
  </w:style>
  <w:style w:type="paragraph" w:customStyle="1" w:styleId="SideHeading">
    <w:name w:val="Side Heading"/>
    <w:basedOn w:val="HeadingBase"/>
    <w:rsid w:val="00003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4E6"/>
    <w:pPr>
      <w:tabs>
        <w:tab w:val="num" w:pos="360"/>
      </w:tabs>
    </w:pPr>
  </w:style>
  <w:style w:type="paragraph" w:styleId="PlainText">
    <w:name w:val="Plain Text"/>
    <w:basedOn w:val="Normal"/>
    <w:link w:val="PlainTextChar"/>
    <w:rsid w:val="000034E6"/>
    <w:rPr>
      <w:sz w:val="20"/>
    </w:rPr>
  </w:style>
  <w:style w:type="character" w:customStyle="1" w:styleId="PlainTextChar">
    <w:name w:val="Plain Text Char"/>
    <w:basedOn w:val="DefaultParagraphFont"/>
    <w:link w:val="PlainText"/>
    <w:rsid w:val="000034E6"/>
    <w:rPr>
      <w:rFonts w:ascii="Courier New" w:eastAsia="Times New Roman" w:hAnsi="Courier New" w:cs="Times New Roman"/>
      <w:sz w:val="20"/>
      <w:szCs w:val="20"/>
      <w:lang w:eastAsia="en-US"/>
    </w:rPr>
  </w:style>
  <w:style w:type="character" w:customStyle="1" w:styleId="MenuOption">
    <w:name w:val="Menu Option"/>
    <w:basedOn w:val="DefaultParagraphFont"/>
    <w:rsid w:val="000034E6"/>
    <w:rPr>
      <w:b/>
      <w:smallCaps/>
    </w:rPr>
  </w:style>
  <w:style w:type="paragraph" w:customStyle="1" w:styleId="TableListNumber">
    <w:name w:val="Table List Number"/>
    <w:basedOn w:val="ListNumber"/>
    <w:rsid w:val="000034E6"/>
    <w:pPr>
      <w:numPr>
        <w:numId w:val="0"/>
      </w:numPr>
    </w:pPr>
  </w:style>
  <w:style w:type="paragraph" w:styleId="TOC4">
    <w:name w:val="toc 4"/>
    <w:basedOn w:val="TOCBase"/>
    <w:next w:val="Normal"/>
    <w:semiHidden/>
    <w:rsid w:val="000034E6"/>
    <w:pPr>
      <w:tabs>
        <w:tab w:val="right" w:leader="dot" w:pos="9071"/>
      </w:tabs>
      <w:ind w:left="1701"/>
    </w:pPr>
  </w:style>
  <w:style w:type="paragraph" w:customStyle="1" w:styleId="ListAlpha">
    <w:name w:val="List Alpha"/>
    <w:basedOn w:val="List"/>
    <w:rsid w:val="000034E6"/>
    <w:pPr>
      <w:numPr>
        <w:numId w:val="9"/>
      </w:numPr>
    </w:pPr>
  </w:style>
  <w:style w:type="paragraph" w:customStyle="1" w:styleId="ListAlpha2">
    <w:name w:val="List Alpha 2"/>
    <w:basedOn w:val="List2"/>
    <w:rsid w:val="000034E6"/>
    <w:pPr>
      <w:numPr>
        <w:numId w:val="8"/>
      </w:numPr>
    </w:pPr>
  </w:style>
  <w:style w:type="paragraph" w:styleId="List2">
    <w:name w:val="List 2"/>
    <w:basedOn w:val="BodyText"/>
    <w:rsid w:val="000034E6"/>
    <w:pPr>
      <w:tabs>
        <w:tab w:val="left" w:pos="680"/>
      </w:tabs>
      <w:spacing w:before="60" w:after="60"/>
      <w:ind w:left="680" w:hanging="340"/>
    </w:pPr>
  </w:style>
  <w:style w:type="paragraph" w:styleId="List3">
    <w:name w:val="List 3"/>
    <w:basedOn w:val="BodyText"/>
    <w:rsid w:val="000034E6"/>
    <w:pPr>
      <w:tabs>
        <w:tab w:val="left" w:pos="1021"/>
      </w:tabs>
      <w:spacing w:before="60" w:after="60"/>
      <w:ind w:left="1020" w:hanging="340"/>
    </w:pPr>
  </w:style>
  <w:style w:type="paragraph" w:styleId="List4">
    <w:name w:val="List 4"/>
    <w:basedOn w:val="BodyText"/>
    <w:rsid w:val="000034E6"/>
    <w:pPr>
      <w:tabs>
        <w:tab w:val="left" w:pos="1361"/>
      </w:tabs>
      <w:spacing w:before="60" w:after="60"/>
      <w:ind w:left="1361" w:hanging="340"/>
    </w:pPr>
  </w:style>
  <w:style w:type="paragraph" w:styleId="List5">
    <w:name w:val="List 5"/>
    <w:basedOn w:val="BodyText"/>
    <w:rsid w:val="000034E6"/>
    <w:pPr>
      <w:tabs>
        <w:tab w:val="left" w:pos="1701"/>
      </w:tabs>
      <w:spacing w:before="60" w:after="60"/>
      <w:ind w:left="1701" w:hanging="340"/>
    </w:pPr>
  </w:style>
  <w:style w:type="paragraph" w:styleId="ListBullet3">
    <w:name w:val="List Bullet 3"/>
    <w:basedOn w:val="List3"/>
    <w:rsid w:val="000034E6"/>
    <w:pPr>
      <w:numPr>
        <w:numId w:val="14"/>
      </w:numPr>
      <w:tabs>
        <w:tab w:val="clear" w:pos="1021"/>
      </w:tabs>
      <w:ind w:left="1037" w:hanging="357"/>
    </w:pPr>
  </w:style>
  <w:style w:type="paragraph" w:styleId="ListBullet4">
    <w:name w:val="List Bullet 4"/>
    <w:basedOn w:val="List4"/>
    <w:rsid w:val="000034E6"/>
    <w:pPr>
      <w:numPr>
        <w:numId w:val="3"/>
      </w:numPr>
      <w:tabs>
        <w:tab w:val="clear" w:pos="1361"/>
      </w:tabs>
    </w:pPr>
  </w:style>
  <w:style w:type="paragraph" w:styleId="ListBullet5">
    <w:name w:val="List Bullet 5"/>
    <w:basedOn w:val="List5"/>
    <w:rsid w:val="000034E6"/>
    <w:pPr>
      <w:numPr>
        <w:numId w:val="4"/>
      </w:numPr>
    </w:pPr>
  </w:style>
  <w:style w:type="paragraph" w:styleId="ListContinue2">
    <w:name w:val="List Continue 2"/>
    <w:basedOn w:val="List2"/>
    <w:rsid w:val="000034E6"/>
    <w:pPr>
      <w:ind w:firstLine="0"/>
    </w:pPr>
  </w:style>
  <w:style w:type="paragraph" w:styleId="ListContinue3">
    <w:name w:val="List Continue 3"/>
    <w:basedOn w:val="List3"/>
    <w:rsid w:val="000034E6"/>
    <w:pPr>
      <w:ind w:left="1021" w:firstLine="0"/>
    </w:pPr>
  </w:style>
  <w:style w:type="paragraph" w:styleId="ListContinue4">
    <w:name w:val="List Continue 4"/>
    <w:basedOn w:val="List4"/>
    <w:rsid w:val="000034E6"/>
    <w:pPr>
      <w:ind w:firstLine="0"/>
    </w:pPr>
  </w:style>
  <w:style w:type="paragraph" w:styleId="ListContinue5">
    <w:name w:val="List Continue 5"/>
    <w:basedOn w:val="List5"/>
    <w:rsid w:val="000034E6"/>
    <w:pPr>
      <w:ind w:firstLine="0"/>
    </w:pPr>
  </w:style>
  <w:style w:type="paragraph" w:styleId="ListNumber3">
    <w:name w:val="List Number 3"/>
    <w:basedOn w:val="List3"/>
    <w:rsid w:val="000034E6"/>
    <w:pPr>
      <w:numPr>
        <w:numId w:val="5"/>
      </w:numPr>
    </w:pPr>
  </w:style>
  <w:style w:type="paragraph" w:styleId="ListNumber4">
    <w:name w:val="List Number 4"/>
    <w:basedOn w:val="List4"/>
    <w:rsid w:val="000034E6"/>
    <w:pPr>
      <w:numPr>
        <w:numId w:val="6"/>
      </w:numPr>
    </w:pPr>
  </w:style>
  <w:style w:type="paragraph" w:styleId="ListNumber5">
    <w:name w:val="List Number 5"/>
    <w:basedOn w:val="List5"/>
    <w:rsid w:val="000034E6"/>
    <w:pPr>
      <w:numPr>
        <w:numId w:val="7"/>
      </w:numPr>
    </w:pPr>
  </w:style>
  <w:style w:type="paragraph" w:styleId="BlockText">
    <w:name w:val="Block Text"/>
    <w:basedOn w:val="Normal"/>
    <w:rsid w:val="000034E6"/>
    <w:pPr>
      <w:spacing w:after="120"/>
      <w:ind w:left="1440" w:right="1440"/>
    </w:pPr>
  </w:style>
  <w:style w:type="character" w:customStyle="1" w:styleId="Subscript">
    <w:name w:val="Subscript"/>
    <w:basedOn w:val="DefaultParagraphFont"/>
    <w:rsid w:val="000034E6"/>
    <w:rPr>
      <w:sz w:val="16"/>
      <w:vertAlign w:val="subscript"/>
    </w:rPr>
  </w:style>
  <w:style w:type="character" w:customStyle="1" w:styleId="Superscript">
    <w:name w:val="Superscript"/>
    <w:basedOn w:val="DefaultParagraphFont"/>
    <w:rsid w:val="000034E6"/>
    <w:rPr>
      <w:sz w:val="16"/>
      <w:vertAlign w:val="superscript"/>
    </w:rPr>
  </w:style>
  <w:style w:type="character" w:customStyle="1" w:styleId="Symbols">
    <w:name w:val="Symbols"/>
    <w:basedOn w:val="DefaultParagraphFont"/>
    <w:rsid w:val="000034E6"/>
    <w:rPr>
      <w:rFonts w:ascii="Symbol" w:hAnsi="Symbol"/>
    </w:rPr>
  </w:style>
  <w:style w:type="character" w:customStyle="1" w:styleId="MenuOptions">
    <w:name w:val="Menu Options"/>
    <w:basedOn w:val="DefaultParagraphFont"/>
    <w:rsid w:val="000034E6"/>
    <w:rPr>
      <w:rFonts w:ascii="Arial Narrow" w:hAnsi="Arial Narrow"/>
      <w:smallCaps/>
    </w:rPr>
  </w:style>
  <w:style w:type="character" w:customStyle="1" w:styleId="Buttons">
    <w:name w:val="Buttons"/>
    <w:basedOn w:val="DefaultParagraphFont"/>
    <w:rsid w:val="000034E6"/>
    <w:rPr>
      <w:b/>
    </w:rPr>
  </w:style>
  <w:style w:type="character" w:customStyle="1" w:styleId="Underlined">
    <w:name w:val="Underlined"/>
    <w:basedOn w:val="DefaultParagraphFont"/>
    <w:rsid w:val="000034E6"/>
    <w:rPr>
      <w:u w:val="single"/>
    </w:rPr>
  </w:style>
  <w:style w:type="paragraph" w:customStyle="1" w:styleId="TableBodyTextRight">
    <w:name w:val="Table Body Text Right"/>
    <w:basedOn w:val="TableBodyText"/>
    <w:rsid w:val="000034E6"/>
    <w:pPr>
      <w:widowControl w:val="0"/>
      <w:autoSpaceDE w:val="0"/>
      <w:autoSpaceDN w:val="0"/>
      <w:adjustRightInd w:val="0"/>
      <w:jc w:val="right"/>
    </w:pPr>
    <w:rPr>
      <w:rFonts w:cs="Arial"/>
      <w:szCs w:val="18"/>
    </w:rPr>
  </w:style>
  <w:style w:type="paragraph" w:customStyle="1" w:styleId="CopyrightText">
    <w:name w:val="Copyright Text"/>
    <w:basedOn w:val="BodyText"/>
    <w:rsid w:val="000034E6"/>
    <w:rPr>
      <w:sz w:val="18"/>
    </w:rPr>
  </w:style>
  <w:style w:type="paragraph" w:customStyle="1" w:styleId="BodySmallRight">
    <w:name w:val="Body Small Right"/>
    <w:basedOn w:val="BodyTextRight"/>
    <w:rsid w:val="000034E6"/>
    <w:rPr>
      <w:sz w:val="18"/>
      <w:szCs w:val="18"/>
    </w:rPr>
  </w:style>
  <w:style w:type="paragraph" w:customStyle="1" w:styleId="MarginEdition">
    <w:name w:val="Margin Edition"/>
    <w:basedOn w:val="MarginNote"/>
    <w:rsid w:val="000034E6"/>
    <w:pPr>
      <w:spacing w:before="0" w:after="0"/>
    </w:pPr>
    <w:rPr>
      <w:rFonts w:ascii="Times New Roman" w:hAnsi="Times New Roman"/>
      <w:color w:val="999999"/>
    </w:rPr>
  </w:style>
  <w:style w:type="paragraph" w:customStyle="1" w:styleId="Spacer">
    <w:name w:val="Spacer"/>
    <w:basedOn w:val="Normal"/>
    <w:rsid w:val="000034E6"/>
    <w:rPr>
      <w:sz w:val="2"/>
      <w:szCs w:val="2"/>
    </w:rPr>
  </w:style>
  <w:style w:type="character" w:customStyle="1" w:styleId="Small">
    <w:name w:val="Small"/>
    <w:basedOn w:val="DefaultParagraphFont"/>
    <w:rsid w:val="000034E6"/>
    <w:rPr>
      <w:sz w:val="16"/>
    </w:rPr>
  </w:style>
  <w:style w:type="paragraph" w:customStyle="1" w:styleId="WideTable">
    <w:name w:val="Wide Table"/>
    <w:basedOn w:val="Normal"/>
    <w:rsid w:val="000034E6"/>
    <w:pPr>
      <w:ind w:left="-1418"/>
    </w:pPr>
    <w:rPr>
      <w:sz w:val="2"/>
      <w:szCs w:val="2"/>
    </w:rPr>
  </w:style>
  <w:style w:type="character" w:styleId="PageNumber">
    <w:name w:val="page number"/>
    <w:basedOn w:val="DefaultParagraphFont"/>
    <w:rsid w:val="000034E6"/>
  </w:style>
  <w:style w:type="paragraph" w:styleId="Quote">
    <w:name w:val="Quote"/>
    <w:basedOn w:val="Heading1"/>
    <w:link w:val="QuoteChar"/>
    <w:qFormat/>
    <w:rsid w:val="000034E6"/>
    <w:rPr>
      <w:b w:val="0"/>
      <w:sz w:val="72"/>
      <w:szCs w:val="72"/>
      <w:lang w:val="en-NZ"/>
    </w:rPr>
  </w:style>
  <w:style w:type="character" w:customStyle="1" w:styleId="QuoteChar">
    <w:name w:val="Quote Char"/>
    <w:basedOn w:val="DefaultParagraphFont"/>
    <w:link w:val="Quote"/>
    <w:rsid w:val="00003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4E6"/>
    <w:pPr>
      <w:pageBreakBefore/>
    </w:pPr>
  </w:style>
  <w:style w:type="paragraph" w:customStyle="1" w:styleId="Border">
    <w:name w:val="Border"/>
    <w:basedOn w:val="Normal"/>
    <w:qFormat/>
    <w:rsid w:val="00003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4E6"/>
    <w:rPr>
      <w:b/>
      <w:bCs/>
      <w:i/>
      <w:iCs/>
      <w:color w:val="auto"/>
    </w:rPr>
  </w:style>
  <w:style w:type="paragraph" w:styleId="IntenseQuote">
    <w:name w:val="Intense Quote"/>
    <w:basedOn w:val="Normal"/>
    <w:next w:val="Normal"/>
    <w:link w:val="IntenseQuoteChar"/>
    <w:uiPriority w:val="30"/>
    <w:qFormat/>
    <w:rsid w:val="00003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4E6"/>
    <w:rPr>
      <w:smallCaps/>
      <w:color w:val="auto"/>
      <w:u w:val="single"/>
    </w:rPr>
  </w:style>
  <w:style w:type="character" w:styleId="IntenseReference">
    <w:name w:val="Intense Reference"/>
    <w:basedOn w:val="DefaultParagraphFont"/>
    <w:uiPriority w:val="32"/>
    <w:qFormat/>
    <w:rsid w:val="000034E6"/>
    <w:rPr>
      <w:b/>
      <w:bCs/>
      <w:smallCaps/>
      <w:color w:val="auto"/>
      <w:spacing w:val="5"/>
      <w:u w:val="single"/>
    </w:rPr>
  </w:style>
  <w:style w:type="paragraph" w:customStyle="1" w:styleId="2ColumnHeading">
    <w:name w:val="2Column Heading"/>
    <w:basedOn w:val="BodyText"/>
    <w:qFormat/>
    <w:rsid w:val="000034E6"/>
    <w:pPr>
      <w:spacing w:after="60"/>
      <w:ind w:left="-2268"/>
    </w:pPr>
    <w:rPr>
      <w:b/>
    </w:rPr>
  </w:style>
  <w:style w:type="paragraph" w:customStyle="1" w:styleId="Heading1TOC">
    <w:name w:val="Heading1 TOC"/>
    <w:basedOn w:val="Normal"/>
    <w:qFormat/>
    <w:rsid w:val="000034E6"/>
    <w:pPr>
      <w:spacing w:before="240" w:after="120"/>
    </w:pPr>
    <w:rPr>
      <w:rFonts w:ascii="Times New Roman" w:hAnsi="Times New Roman"/>
      <w:b/>
      <w:sz w:val="32"/>
    </w:rPr>
  </w:style>
  <w:style w:type="paragraph" w:customStyle="1" w:styleId="Heading2TOC">
    <w:name w:val="Heading2 TOC"/>
    <w:basedOn w:val="Normal"/>
    <w:qFormat/>
    <w:rsid w:val="000034E6"/>
    <w:pPr>
      <w:spacing w:before="240" w:after="60"/>
    </w:pPr>
    <w:rPr>
      <w:rFonts w:ascii="Times New Roman" w:hAnsi="Times New Roman"/>
      <w:b/>
      <w:sz w:val="28"/>
    </w:rPr>
  </w:style>
  <w:style w:type="character" w:customStyle="1" w:styleId="Underline">
    <w:name w:val="Underline"/>
    <w:basedOn w:val="DefaultParagraphFont"/>
    <w:qFormat/>
    <w:rsid w:val="000034E6"/>
    <w:rPr>
      <w:u w:val="single"/>
    </w:rPr>
  </w:style>
  <w:style w:type="character" w:customStyle="1" w:styleId="BoldandItalics">
    <w:name w:val="Bold and Italics"/>
    <w:qFormat/>
    <w:rsid w:val="000034E6"/>
    <w:rPr>
      <w:b/>
      <w:i/>
      <w:u w:val="none"/>
    </w:rPr>
  </w:style>
  <w:style w:type="paragraph" w:styleId="BalloonText">
    <w:name w:val="Balloon Text"/>
    <w:basedOn w:val="Normal"/>
    <w:link w:val="BalloonTextChar"/>
    <w:rsid w:val="000034E6"/>
    <w:rPr>
      <w:rFonts w:ascii="Tahoma" w:hAnsi="Tahoma" w:cs="Tahoma"/>
      <w:sz w:val="16"/>
      <w:szCs w:val="16"/>
    </w:rPr>
  </w:style>
  <w:style w:type="character" w:customStyle="1" w:styleId="BalloonTextChar">
    <w:name w:val="Balloon Text Char"/>
    <w:basedOn w:val="DefaultParagraphFont"/>
    <w:link w:val="BalloonText"/>
    <w:rsid w:val="00003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4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4E6"/>
    <w:rPr>
      <w:b/>
      <w:color w:val="660033"/>
      <w:spacing w:val="0"/>
    </w:rPr>
  </w:style>
  <w:style w:type="paragraph" w:customStyle="1" w:styleId="Nameditemlist">
    <w:name w:val="Named item list"/>
    <w:basedOn w:val="BodyText"/>
    <w:qFormat/>
    <w:rsid w:val="000034E6"/>
    <w:pPr>
      <w:tabs>
        <w:tab w:val="left" w:pos="2835"/>
      </w:tabs>
      <w:ind w:left="2835" w:hanging="2835"/>
    </w:pPr>
  </w:style>
  <w:style w:type="paragraph" w:customStyle="1" w:styleId="BodyTextnopadding">
    <w:name w:val="Body Text no padding"/>
    <w:basedOn w:val="BodyText"/>
    <w:qFormat/>
    <w:rsid w:val="000034E6"/>
    <w:pPr>
      <w:spacing w:before="0" w:after="0"/>
    </w:pPr>
  </w:style>
  <w:style w:type="paragraph" w:customStyle="1" w:styleId="BodyTextBold">
    <w:name w:val="Body Text Bold"/>
    <w:basedOn w:val="BodyText"/>
    <w:qFormat/>
    <w:rsid w:val="000034E6"/>
    <w:rPr>
      <w:b/>
    </w:rPr>
  </w:style>
  <w:style w:type="character" w:styleId="Hyperlink">
    <w:name w:val="Hyperlink"/>
    <w:basedOn w:val="DefaultParagraphFont"/>
    <w:uiPriority w:val="99"/>
    <w:unhideWhenUsed/>
    <w:rsid w:val="00D649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8926</Characters>
  <Application>Microsoft Office Word</Application>
  <DocSecurity>0</DocSecurity>
  <Lines>287</Lines>
  <Paragraphs>168</Paragraphs>
  <ScaleCrop>false</ScaleCrop>
  <Company>Author-it Software Corporation Ltd.</Company>
  <LinksUpToDate>false</LinksUpToDate>
  <CharactersWithSpaces>10088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UEERE0054 Conduct site survey for grid-connected photovoltaic and battery storage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