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EC1" w:rsidP="00C47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UEERE0053 Assess energy loads and uses for energy efficiency in industrial properties and enterprises</w:t>
      </w:r>
      <w:r>
        <w:fldChar w:fldCharType="end"/>
      </w:r>
    </w:p>
    <w:p w:rsidR="00C47EC1" w:rsidP="00C47EC1">
      <w:pPr>
        <w:pStyle w:val="Version"/>
        <w:sectPr w:rsidSect="00940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31D" w:rsidP="0094031D">
      <w:pPr>
        <w:pStyle w:val="SuperHeading"/>
      </w:pPr>
      <w:r w:rsidRPr="0094031D">
        <w:t>UEERE0053 Assess energy loads and uses for energy efficiency in industrial properties and enterprises</w:t>
      </w:r>
    </w:p>
    <w:p w:rsidR="00000000" w:rsidRPr="0094031D" w:rsidP="0094031D">
      <w:pPr>
        <w:pStyle w:val="Heading1"/>
      </w:pPr>
      <w:bookmarkStart w:id="1" w:name="O_1267725"/>
      <w:bookmarkEnd w:id="1"/>
      <w:r w:rsidRPr="009403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Release 1. This is the first release of this unit of competency in the UEE Electrotechnology Training Package.</w:t>
            </w:r>
          </w:p>
          <w:p w:rsidR="00000000" w:rsidRPr="0094031D" w:rsidP="0094031D">
            <w:pPr>
              <w:pStyle w:val="BodyText"/>
            </w:pPr>
            <w:r w:rsidRPr="0094031D">
              <w:t>This unit replaces and is not equivalent to UEERE0004 Assess energy loads and uses for energy efficiency in industrial properties and enterprises. Modifications include:</w:t>
            </w:r>
          </w:p>
          <w:p w:rsidR="00000000" w:rsidRPr="0094031D" w:rsidP="0094031D">
            <w:pPr>
              <w:pStyle w:val="ListBullet"/>
            </w:pPr>
            <w:r w:rsidRPr="0094031D">
              <w:t>Update to application</w:t>
            </w:r>
          </w:p>
          <w:p w:rsidR="00000000" w:rsidRPr="0094031D" w:rsidP="0094031D">
            <w:pPr>
              <w:pStyle w:val="ListBullet"/>
            </w:pPr>
            <w:r w:rsidRPr="0094031D">
              <w:t>Prerequisite changed</w:t>
            </w:r>
          </w:p>
          <w:p w:rsidR="00000000" w:rsidRPr="0094031D" w:rsidP="0094031D">
            <w:pPr>
              <w:pStyle w:val="ListBullet"/>
            </w:pPr>
            <w:r w:rsidRPr="0094031D">
              <w:t>Element titles amended</w:t>
            </w:r>
          </w:p>
          <w:p w:rsidR="00000000" w:rsidRPr="0094031D" w:rsidP="0094031D">
            <w:pPr>
              <w:pStyle w:val="ListBullet"/>
            </w:pPr>
            <w:r w:rsidRPr="0094031D">
              <w:t>Performance criteri</w:t>
            </w:r>
            <w:r w:rsidRPr="0094031D">
              <w:t>a removed and added</w:t>
            </w:r>
          </w:p>
          <w:p w:rsidR="00000000" w:rsidRPr="0094031D" w:rsidP="0094031D">
            <w:pPr>
              <w:pStyle w:val="ListBullet"/>
            </w:pPr>
            <w:r w:rsidRPr="0094031D">
              <w:t>Range of conditions updated</w:t>
            </w:r>
          </w:p>
          <w:p w:rsidR="00000000" w:rsidRPr="0094031D" w:rsidP="0094031D">
            <w:pPr>
              <w:pStyle w:val="ListBullet"/>
            </w:pPr>
            <w:r w:rsidRPr="0094031D">
              <w:t>Updates to performance and knowledge evidence requirements and CVIG content developed.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2" w:name="O_1267726"/>
      <w:bookmarkEnd w:id="2"/>
      <w:r w:rsidRPr="009403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This unit involves the skills and knowledge required to assess energy loads, undertake e</w:t>
            </w:r>
            <w:r w:rsidRPr="0094031D">
              <w:t>nergy audits of industrial properties and enterprises, evaluate the energy efficiency of the facilities and make recommendations on design implementations.</w:t>
            </w:r>
          </w:p>
          <w:p w:rsidR="00000000" w:rsidRPr="0094031D" w:rsidP="0094031D">
            <w:pPr>
              <w:pStyle w:val="BodyText"/>
            </w:pPr>
            <w:r w:rsidRPr="0094031D">
              <w:t>It includes working safely, applying knowledge of industrial electrical installations and components and their operating parameters, gathering and analysing data, applying problem-solving techniques, and developing and documenting engineering solutions.</w:t>
            </w:r>
          </w:p>
          <w:p w:rsidR="00000000" w:rsidRPr="0094031D" w:rsidP="0094031D">
            <w:pPr>
              <w:pStyle w:val="BodyText"/>
            </w:pPr>
            <w:r w:rsidRPr="0094031D">
              <w:t>No</w:t>
            </w:r>
            <w:r w:rsidRPr="0094031D">
              <w:t xml:space="preserve"> licensing, legislative or certification requirements apply to this unit at the time of publication.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3" w:name="O_1267727"/>
      <w:bookmarkEnd w:id="3"/>
      <w:r w:rsidRPr="009403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UEERE0068 Develop strategies to address sustainability issues for electrical installations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4" w:name="O_1267728"/>
      <w:bookmarkEnd w:id="4"/>
      <w:r w:rsidRPr="0094031D">
        <w:t>Com</w:t>
      </w:r>
      <w:r w:rsidRPr="0094031D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Renewable Energy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5" w:name="O_1267729"/>
      <w:bookmarkEnd w:id="5"/>
      <w:r w:rsidRPr="009403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Electrotechnology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6" w:name="O_1267730"/>
      <w:bookmarkEnd w:id="6"/>
      <w:r w:rsidRPr="009403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PERFORMANCE CRITERIA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Performance criteria describe the performance needed to demonstrate achievement of the element.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Prepare to assess energy efficiency of industrial properties and enterprises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Work health and safety (WHS)/occupational health and safety (OHS) requirem</w:t>
            </w:r>
            <w:r w:rsidRPr="0094031D">
              <w:t>ents are identified and applied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Organisational processes and procedures relevant to energy efficiency assessment are identified, interpreted, and applied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Extent of the energy assessment is determined from analysis of facilities, orientation and floor plans, building structure plans, energy accounts and situation reports in consultation with relevant person/s and in accordance with 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Energy assessment activities/audits are planned to meet scheduled timelines in consultation with others involved in the work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Strategies are determined to ensure energy efficient solutions are developed and implemented in accordance with indus</w:t>
            </w:r>
            <w:r w:rsidRPr="0094031D">
              <w:t>try standards and 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Assess and evaluate energy efficiency of industrial properties and enterprises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Information on energy use, any onsite energy generation and energy costs are gathered and recorded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Main sources of energy use are identified, measured and recorded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Information about activities undertaken at facility, and their impact on energy efficiency, is gathered and recorded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Industry/government initiatives/programs to support energy e</w:t>
            </w:r>
            <w:r w:rsidRPr="0094031D">
              <w:t>fficiency are identified and evaluated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Energy loads are considered when developing energy efficient strategies to address and minimise energy use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 xml:space="preserve">Parameters, specifications and performance requirements in </w:t>
            </w:r>
            <w:r w:rsidRPr="0094031D">
              <w:t xml:space="preserve">relation to energy use are set in accordance with </w:t>
            </w:r>
            <w:r w:rsidRPr="0094031D">
              <w:t>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Approaches/strategies to resolving and minimising energy use are analysed to provide the most effective solutions in accordance with 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Energy efficiency, cost savings and emission reductions from implementing energy efficiency measures are estimated and documented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rPr>
                <w:rStyle w:val="SpecialBold"/>
              </w:rPr>
              <w:t>Document energy efficiency assessment of industrial properties and enterprises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Proposed solutions/strategies to minimis</w:t>
            </w:r>
            <w:r w:rsidRPr="0094031D">
              <w:t>e energy use are tested to determine their effectiveness and modified, as required, in accordance with 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Adopted solutions are documented in accordance with organisational procedures, including instructions for implementation that incorporate the risk control measures to be followed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Authorised person/s required to implement solutions are coordinated in</w:t>
            </w:r>
            <w:r w:rsidRPr="0094031D">
              <w:t xml:space="preserve"> accordance with regulatory requirements and organisational procedures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Justification for strategies used to minimise energy use is documented for inclusion in work/project development records in accordance with professional standards and organisatio</w:t>
            </w:r>
            <w:r w:rsidRPr="0094031D">
              <w:t>nal procedures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7" w:name="O_1267731"/>
      <w:bookmarkEnd w:id="7"/>
      <w:r w:rsidRPr="009403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Foundation skills essential to performance are explicit in the performance criteria of this unit of competency.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8" w:name="O_1267732"/>
      <w:bookmarkEnd w:id="8"/>
      <w:r w:rsidRPr="009403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Range is restricted to essential operating conditions and any other variables essential to the work environment.</w:t>
            </w:r>
          </w:p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Non-essential conditions may be found in the UEE Electrotechnology Training Package Companion Volume Implementation Guide.</w:t>
            </w:r>
          </w:p>
        </w:tc>
      </w:tr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D">
            <w:pPr>
              <w:pStyle w:val="BodyText"/>
              <w:rPr>
                <w:lang w:val="en-NZ"/>
              </w:rPr>
            </w:pPr>
            <w:r w:rsidRPr="0094031D">
              <w:t>Carrying out energ</w:t>
            </w:r>
            <w:r w:rsidRPr="0094031D">
              <w:t>y assessments and documenting energy efficiency strategies must include at least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ListBullet"/>
            </w:pPr>
            <w:r w:rsidRPr="0094031D">
              <w:t>two manufacturing/industrial properties/enterprises.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9" w:name="O_1267733"/>
      <w:bookmarkEnd w:id="9"/>
      <w:r w:rsidRPr="009403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D" w:rsidP="0094031D">
            <w:pPr>
              <w:pStyle w:val="BodyText"/>
            </w:pPr>
            <w:r w:rsidRPr="0094031D">
              <w:t>This unit replaces and is not equivalent to UEERE0004 Assess energy loads and uses for energy efficiency in industrial properties and enterprises.</w:t>
            </w:r>
          </w:p>
        </w:tc>
      </w:tr>
    </w:tbl>
    <w:p w:rsidR="00000000" w:rsidRPr="0094031D" w:rsidP="0094031D">
      <w:pPr>
        <w:pStyle w:val="NoPaddingFontSize1"/>
      </w:pPr>
    </w:p>
    <w:p w:rsidR="00000000" w:rsidRPr="0094031D" w:rsidP="0094031D">
      <w:pPr>
        <w:pStyle w:val="AllowPageBreak"/>
      </w:pPr>
    </w:p>
    <w:p w:rsidR="00000000" w:rsidRPr="0094031D" w:rsidP="0094031D">
      <w:pPr>
        <w:pStyle w:val="Heading1"/>
      </w:pPr>
      <w:bookmarkStart w:id="10" w:name="O_1267740"/>
      <w:bookmarkEnd w:id="10"/>
      <w:r w:rsidRPr="0094031D">
        <w:t>Links</w:t>
      </w:r>
    </w:p>
    <w:p w:rsidR="00000000" w:rsidRPr="0094031D" w:rsidP="00C47EC1">
      <w:pPr>
        <w:pStyle w:val="BodyText"/>
      </w:pPr>
      <w:r w:rsidRPr="00940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73D9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4031D" w:rsidP="0094031D"/>
    <w:sectPr w:rsidSect="00940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D" w:rsidRPr="00C47EC1" w:rsidP="00C47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C1" w:rsidP="00940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EC1" w:rsidP="00940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47EC1" w:rsidP="00940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31D" w:rsidRPr="00C47EC1" w:rsidP="00C47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C1" w:rsidRPr="002D2AF8" w:rsidP="00940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UEERE0053 Assess energy loads and uses for energy efficiency in industrial properties and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47EC1" w:rsidP="00940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A9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40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31D"/>
  </w:style>
  <w:style w:type="character" w:customStyle="1" w:styleId="Heading1Char">
    <w:name w:val="Heading 1 Char"/>
    <w:basedOn w:val="DefaultParagraphFont"/>
    <w:link w:val="Heading1"/>
    <w:rsid w:val="00940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3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31D"/>
    <w:rPr>
      <w:b/>
      <w:spacing w:val="0"/>
    </w:rPr>
  </w:style>
  <w:style w:type="paragraph" w:customStyle="1" w:styleId="SuperHeading">
    <w:name w:val="SuperHeading"/>
    <w:basedOn w:val="Normal"/>
    <w:rsid w:val="00940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0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31D"/>
    <w:rPr>
      <w:i/>
    </w:rPr>
  </w:style>
  <w:style w:type="paragraph" w:styleId="Caption">
    <w:name w:val="caption"/>
    <w:basedOn w:val="BodyText"/>
    <w:next w:val="Normal"/>
    <w:qFormat/>
    <w:rsid w:val="00940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31D"/>
  </w:style>
  <w:style w:type="paragraph" w:styleId="TableofFigures">
    <w:name w:val="table of figures"/>
    <w:basedOn w:val="Normal"/>
    <w:next w:val="Normal"/>
    <w:semiHidden/>
    <w:rsid w:val="00940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31D"/>
    <w:rPr>
      <w:rFonts w:ascii="Wingdings" w:hAnsi="Wingdings"/>
    </w:rPr>
  </w:style>
  <w:style w:type="paragraph" w:customStyle="1" w:styleId="TableHeading">
    <w:name w:val="Table Heading"/>
    <w:basedOn w:val="HeadingBase"/>
    <w:rsid w:val="00940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31D"/>
    <w:rPr>
      <w:color w:val="0033CC"/>
      <w:u w:val="none"/>
    </w:rPr>
  </w:style>
  <w:style w:type="paragraph" w:customStyle="1" w:styleId="BodyTextRight">
    <w:name w:val="Body Text Right"/>
    <w:basedOn w:val="BodyText"/>
    <w:rsid w:val="00940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31D"/>
    <w:rPr>
      <w:sz w:val="32"/>
    </w:rPr>
  </w:style>
  <w:style w:type="paragraph" w:customStyle="1" w:styleId="HeadingProcedure">
    <w:name w:val="Heading Procedure"/>
    <w:basedOn w:val="HeadingBase"/>
    <w:next w:val="Normal"/>
    <w:rsid w:val="00940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31D"/>
    <w:pPr>
      <w:spacing w:before="60" w:after="60"/>
    </w:pPr>
  </w:style>
  <w:style w:type="paragraph" w:styleId="ListContinue">
    <w:name w:val="List Continue"/>
    <w:basedOn w:val="List"/>
    <w:rsid w:val="0094031D"/>
    <w:pPr>
      <w:ind w:firstLine="0"/>
    </w:pPr>
  </w:style>
  <w:style w:type="paragraph" w:customStyle="1" w:styleId="ListNote">
    <w:name w:val="List Note"/>
    <w:basedOn w:val="List"/>
    <w:rsid w:val="00940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31D"/>
    <w:rPr>
      <w:rFonts w:ascii="Courier New" w:hAnsi="Courier New"/>
    </w:rPr>
  </w:style>
  <w:style w:type="paragraph" w:customStyle="1" w:styleId="NoteBullet">
    <w:name w:val="Note Bullet"/>
    <w:basedOn w:val="Note"/>
    <w:rsid w:val="00940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31D"/>
    <w:rPr>
      <w:b/>
      <w:smallCaps/>
    </w:rPr>
  </w:style>
  <w:style w:type="paragraph" w:customStyle="1" w:styleId="TableListNumber">
    <w:name w:val="Table List Number"/>
    <w:basedOn w:val="ListNumber"/>
    <w:rsid w:val="00940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31D"/>
    <w:pPr>
      <w:numPr>
        <w:numId w:val="8"/>
      </w:numPr>
    </w:pPr>
  </w:style>
  <w:style w:type="paragraph" w:customStyle="1" w:styleId="ListAlpha2">
    <w:name w:val="List Alpha 2"/>
    <w:basedOn w:val="List2"/>
    <w:rsid w:val="0094031D"/>
    <w:pPr>
      <w:numPr>
        <w:numId w:val="7"/>
      </w:numPr>
    </w:pPr>
  </w:style>
  <w:style w:type="paragraph" w:styleId="List2">
    <w:name w:val="List 2"/>
    <w:basedOn w:val="BodyText"/>
    <w:rsid w:val="00940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31D"/>
    <w:pPr>
      <w:numPr>
        <w:numId w:val="3"/>
      </w:numPr>
    </w:pPr>
  </w:style>
  <w:style w:type="paragraph" w:styleId="ListContinue2">
    <w:name w:val="List Continue 2"/>
    <w:basedOn w:val="List2"/>
    <w:rsid w:val="0094031D"/>
    <w:pPr>
      <w:ind w:firstLine="0"/>
    </w:pPr>
  </w:style>
  <w:style w:type="paragraph" w:styleId="ListContinue3">
    <w:name w:val="List Continue 3"/>
    <w:basedOn w:val="List3"/>
    <w:rsid w:val="0094031D"/>
    <w:pPr>
      <w:ind w:left="1021" w:firstLine="0"/>
    </w:pPr>
  </w:style>
  <w:style w:type="paragraph" w:styleId="ListContinue4">
    <w:name w:val="List Continue 4"/>
    <w:basedOn w:val="List4"/>
    <w:rsid w:val="0094031D"/>
    <w:pPr>
      <w:ind w:firstLine="0"/>
    </w:pPr>
  </w:style>
  <w:style w:type="paragraph" w:styleId="ListContinue5">
    <w:name w:val="List Continue 5"/>
    <w:basedOn w:val="List5"/>
    <w:rsid w:val="0094031D"/>
    <w:pPr>
      <w:ind w:firstLine="0"/>
    </w:pPr>
  </w:style>
  <w:style w:type="paragraph" w:styleId="ListNumber3">
    <w:name w:val="List Number 3"/>
    <w:basedOn w:val="List3"/>
    <w:rsid w:val="0094031D"/>
    <w:pPr>
      <w:numPr>
        <w:numId w:val="4"/>
      </w:numPr>
    </w:pPr>
  </w:style>
  <w:style w:type="paragraph" w:styleId="ListNumber4">
    <w:name w:val="List Number 4"/>
    <w:basedOn w:val="List4"/>
    <w:rsid w:val="0094031D"/>
    <w:pPr>
      <w:numPr>
        <w:numId w:val="5"/>
      </w:numPr>
    </w:pPr>
  </w:style>
  <w:style w:type="paragraph" w:styleId="ListNumber5">
    <w:name w:val="List Number 5"/>
    <w:basedOn w:val="List5"/>
    <w:rsid w:val="0094031D"/>
    <w:pPr>
      <w:numPr>
        <w:numId w:val="6"/>
      </w:numPr>
    </w:pPr>
  </w:style>
  <w:style w:type="paragraph" w:styleId="BlockText">
    <w:name w:val="Block Text"/>
    <w:basedOn w:val="Normal"/>
    <w:rsid w:val="00940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31D"/>
    <w:rPr>
      <w:sz w:val="16"/>
      <w:vertAlign w:val="superscript"/>
    </w:rPr>
  </w:style>
  <w:style w:type="character" w:customStyle="1" w:styleId="Symbols">
    <w:name w:val="Symbols"/>
    <w:basedOn w:val="DefaultParagraphFont"/>
    <w:rsid w:val="0094031D"/>
    <w:rPr>
      <w:rFonts w:ascii="Symbol" w:hAnsi="Symbol"/>
    </w:rPr>
  </w:style>
  <w:style w:type="character" w:customStyle="1" w:styleId="MenuOptions">
    <w:name w:val="Menu Options"/>
    <w:basedOn w:val="DefaultParagraphFont"/>
    <w:rsid w:val="00940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31D"/>
    <w:rPr>
      <w:b/>
    </w:rPr>
  </w:style>
  <w:style w:type="character" w:customStyle="1" w:styleId="Underlined">
    <w:name w:val="Underlined"/>
    <w:basedOn w:val="DefaultParagraphFont"/>
    <w:rsid w:val="0094031D"/>
    <w:rPr>
      <w:u w:val="single"/>
    </w:rPr>
  </w:style>
  <w:style w:type="paragraph" w:customStyle="1" w:styleId="TableBodyTextRight">
    <w:name w:val="Table Body Text Right"/>
    <w:basedOn w:val="TableBodyText"/>
    <w:rsid w:val="00940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31D"/>
    <w:rPr>
      <w:sz w:val="18"/>
    </w:rPr>
  </w:style>
  <w:style w:type="paragraph" w:customStyle="1" w:styleId="BodySmallRight">
    <w:name w:val="Body Small Right"/>
    <w:basedOn w:val="BodyTextRight"/>
    <w:rsid w:val="0094031D"/>
    <w:rPr>
      <w:sz w:val="18"/>
      <w:szCs w:val="18"/>
    </w:rPr>
  </w:style>
  <w:style w:type="paragraph" w:customStyle="1" w:styleId="MarginEdition">
    <w:name w:val="Margin Edition"/>
    <w:basedOn w:val="MarginNote"/>
    <w:rsid w:val="00940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31D"/>
    <w:rPr>
      <w:sz w:val="2"/>
      <w:szCs w:val="2"/>
    </w:rPr>
  </w:style>
  <w:style w:type="character" w:customStyle="1" w:styleId="Small">
    <w:name w:val="Small"/>
    <w:basedOn w:val="DefaultParagraphFont"/>
    <w:rsid w:val="0094031D"/>
    <w:rPr>
      <w:sz w:val="16"/>
    </w:rPr>
  </w:style>
  <w:style w:type="paragraph" w:customStyle="1" w:styleId="WideTable">
    <w:name w:val="Wide Table"/>
    <w:basedOn w:val="Normal"/>
    <w:rsid w:val="00940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31D"/>
  </w:style>
  <w:style w:type="paragraph" w:styleId="Quote">
    <w:name w:val="Quote"/>
    <w:basedOn w:val="Heading1"/>
    <w:link w:val="QuoteChar"/>
    <w:qFormat/>
    <w:rsid w:val="00940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31D"/>
    <w:pPr>
      <w:pageBreakBefore/>
    </w:pPr>
  </w:style>
  <w:style w:type="paragraph" w:customStyle="1" w:styleId="Border">
    <w:name w:val="Border"/>
    <w:basedOn w:val="Normal"/>
    <w:qFormat/>
    <w:rsid w:val="00940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31D"/>
    <w:rPr>
      <w:u w:val="single"/>
    </w:rPr>
  </w:style>
  <w:style w:type="character" w:customStyle="1" w:styleId="BoldandItalics">
    <w:name w:val="Bold and Italics"/>
    <w:qFormat/>
    <w:rsid w:val="0094031D"/>
    <w:rPr>
      <w:b/>
      <w:i/>
      <w:u w:val="none"/>
    </w:rPr>
  </w:style>
  <w:style w:type="paragraph" w:styleId="BalloonText">
    <w:name w:val="Balloon Text"/>
    <w:basedOn w:val="Normal"/>
    <w:link w:val="BalloonTextChar"/>
    <w:rsid w:val="00940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31D"/>
    <w:pPr>
      <w:spacing w:before="0" w:after="0"/>
    </w:pPr>
  </w:style>
  <w:style w:type="paragraph" w:customStyle="1" w:styleId="BodyTextBold">
    <w:name w:val="Body Text Bold"/>
    <w:basedOn w:val="BodyText"/>
    <w:qFormat/>
    <w:rsid w:val="0094031D"/>
    <w:rPr>
      <w:b/>
    </w:rPr>
  </w:style>
  <w:style w:type="character" w:styleId="Hyperlink">
    <w:name w:val="Hyperlink"/>
    <w:basedOn w:val="DefaultParagraphFont"/>
    <w:uiPriority w:val="99"/>
    <w:unhideWhenUsed/>
    <w:rsid w:val="00C47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4811</Characters>
  <Application>Microsoft Office Word</Application>
  <DocSecurity>0</DocSecurity>
  <Lines>200</Lines>
  <Paragraphs>92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UEERE0053 Assess energy loads and uses for energy efficiency in industrial properties and enterprises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