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79E" w:rsidP="00235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UEERE0051 Apply electrical principles to renewable energy design</w:t>
      </w:r>
      <w:r>
        <w:fldChar w:fldCharType="end"/>
      </w:r>
    </w:p>
    <w:p w:rsidR="0023579E" w:rsidP="0023579E">
      <w:pPr>
        <w:pStyle w:val="Version"/>
        <w:sectPr w:rsidSect="00B64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89C" w:rsidP="00B6489C">
      <w:pPr>
        <w:pStyle w:val="SuperHeading"/>
      </w:pPr>
      <w:r w:rsidRPr="00B6489C">
        <w:t>UEERE0051 Apply electrical principles to renewable energy design</w:t>
      </w:r>
    </w:p>
    <w:p w:rsidR="00000000" w:rsidRPr="00B6489C" w:rsidP="00B6489C">
      <w:pPr>
        <w:pStyle w:val="Heading1"/>
      </w:pPr>
      <w:bookmarkStart w:id="1" w:name="O_1267649"/>
      <w:bookmarkEnd w:id="1"/>
      <w:r w:rsidRPr="00B648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t>Release 1. This is the first release of this unit of competency in the Electrotechnology Training Package.</w:t>
            </w:r>
          </w:p>
        </w:tc>
      </w:tr>
    </w:tbl>
    <w:p w:rsidR="00000000" w:rsidRPr="00B6489C" w:rsidP="00B6489C">
      <w:pPr>
        <w:pStyle w:val="NoPaddingFontSize1"/>
      </w:pPr>
    </w:p>
    <w:p w:rsidR="00000000" w:rsidRPr="00B6489C" w:rsidP="00B6489C">
      <w:pPr>
        <w:pStyle w:val="AllowPageBreak"/>
      </w:pPr>
    </w:p>
    <w:p w:rsidR="00000000" w:rsidRPr="00B6489C" w:rsidP="00B6489C">
      <w:pPr>
        <w:pStyle w:val="Heading1"/>
      </w:pPr>
      <w:bookmarkStart w:id="2" w:name="O_1267650"/>
      <w:bookmarkEnd w:id="2"/>
      <w:r w:rsidRPr="00B648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t>This unit involves the skills and knowledge required to apply electrical principles to renewable energy design.</w:t>
            </w:r>
          </w:p>
          <w:p w:rsidR="00000000" w:rsidRPr="00B6489C" w:rsidP="00B6489C">
            <w:pPr>
              <w:pStyle w:val="BodyText"/>
            </w:pPr>
            <w:r w:rsidRPr="00B6489C">
              <w:t>It includes: working safely; determining the extent and nature of the installation; applying regulation/legislation, industry standards, and cod</w:t>
            </w:r>
            <w:r w:rsidRPr="00B6489C">
              <w:t>es; reading and interpreting drawings; identifying expertise required for design and installation; calculating cabling, isolation and protection devices; verifying compliance of equipment selected; and completing necessary documentation and record keeping.</w:t>
            </w:r>
          </w:p>
          <w:p w:rsidR="00000000" w:rsidRPr="00B6489C" w:rsidP="00B6489C">
            <w:pPr>
              <w:pStyle w:val="BodyText"/>
            </w:pPr>
            <w:r w:rsidRPr="00B6489C">
              <w:t>This unit supports individuals other than electricians from other electrotechnology disciplines or education pathways to demonstrate the skills and knowledge required to undertake the design of renewable energy systems.</w:t>
            </w:r>
          </w:p>
          <w:p w:rsidR="00000000" w:rsidRPr="00B6489C" w:rsidP="00B6489C">
            <w:pPr>
              <w:pStyle w:val="BodyText"/>
            </w:pPr>
            <w:r w:rsidRPr="00B6489C">
              <w:t>No licensing, legislative or certif</w:t>
            </w:r>
            <w:r w:rsidRPr="00B6489C">
              <w:t>ication requirements apply to this unit at the time of publication.</w:t>
            </w:r>
          </w:p>
        </w:tc>
      </w:tr>
    </w:tbl>
    <w:p w:rsidR="00000000" w:rsidRPr="00B6489C" w:rsidP="00B6489C">
      <w:pPr>
        <w:pStyle w:val="NoPaddingFontSize1"/>
      </w:pPr>
    </w:p>
    <w:p w:rsidR="00000000" w:rsidRPr="00B6489C" w:rsidP="00B6489C">
      <w:pPr>
        <w:pStyle w:val="AllowPageBreak"/>
      </w:pPr>
    </w:p>
    <w:p w:rsidR="00000000" w:rsidRPr="00B6489C" w:rsidP="00B6489C">
      <w:pPr>
        <w:pStyle w:val="Heading1"/>
      </w:pPr>
      <w:bookmarkStart w:id="3" w:name="O_1267652"/>
      <w:bookmarkEnd w:id="3"/>
      <w:r w:rsidRPr="00B648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t>Not applicable</w:t>
            </w:r>
          </w:p>
        </w:tc>
      </w:tr>
    </w:tbl>
    <w:p w:rsidR="00000000" w:rsidRPr="00B6489C" w:rsidP="00B6489C">
      <w:pPr>
        <w:pStyle w:val="NoPaddingFontSize1"/>
      </w:pPr>
    </w:p>
    <w:p w:rsidR="00000000" w:rsidRPr="00B6489C" w:rsidP="00B6489C">
      <w:pPr>
        <w:pStyle w:val="AllowPageBreak"/>
      </w:pPr>
    </w:p>
    <w:p w:rsidR="00000000" w:rsidRPr="00B6489C" w:rsidP="00B6489C">
      <w:pPr>
        <w:pStyle w:val="Heading1"/>
      </w:pPr>
      <w:bookmarkStart w:id="4" w:name="O_1267654"/>
      <w:bookmarkEnd w:id="4"/>
      <w:r w:rsidRPr="00B648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t>Renewable Energy</w:t>
            </w:r>
          </w:p>
        </w:tc>
      </w:tr>
    </w:tbl>
    <w:p w:rsidR="00000000" w:rsidRPr="00B6489C" w:rsidP="00B6489C">
      <w:pPr>
        <w:pStyle w:val="NoPaddingFontSize1"/>
      </w:pPr>
    </w:p>
    <w:p w:rsidR="00000000" w:rsidRPr="00B6489C" w:rsidP="00B6489C">
      <w:pPr>
        <w:pStyle w:val="AllowPageBreak"/>
      </w:pPr>
    </w:p>
    <w:p w:rsidR="00000000" w:rsidRPr="00B6489C" w:rsidP="00B6489C">
      <w:pPr>
        <w:pStyle w:val="Heading1"/>
      </w:pPr>
      <w:bookmarkStart w:id="5" w:name="O_1267656"/>
      <w:bookmarkEnd w:id="5"/>
      <w:r w:rsidRPr="00B648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t>Electrotechnology</w:t>
            </w:r>
          </w:p>
        </w:tc>
      </w:tr>
    </w:tbl>
    <w:p w:rsidR="00000000" w:rsidRPr="00B6489C" w:rsidP="00B6489C">
      <w:pPr>
        <w:pStyle w:val="NoPaddingFontSize1"/>
      </w:pPr>
    </w:p>
    <w:p w:rsidR="00000000" w:rsidRPr="00B6489C" w:rsidP="00B6489C">
      <w:pPr>
        <w:pStyle w:val="AllowPageBreak"/>
      </w:pPr>
    </w:p>
    <w:p w:rsidR="00000000" w:rsidRPr="00B6489C" w:rsidP="00B6489C">
      <w:pPr>
        <w:pStyle w:val="Heading1"/>
      </w:pPr>
      <w:bookmarkStart w:id="6" w:name="O_1267658"/>
      <w:bookmarkEnd w:id="6"/>
      <w:r w:rsidRPr="00B648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PERFORMANCE CRITERIA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Performance criteria describe the performance needed to demonstrate achievement of the element.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rPr>
                <w:rStyle w:val="SpecialBold"/>
              </w:rPr>
              <w:t>Prepare to contribute to renew</w:t>
            </w:r>
            <w:r w:rsidRPr="00B6489C">
              <w:rPr>
                <w:rStyle w:val="SpecialBold"/>
              </w:rPr>
              <w:t>able energy installation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WHS/OHS processes and procedures are identified and applied in accordance with workplace procedures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Drawings and diagrams are interpreted to determine the apparatus, cables and isolation device sizes and types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Renewable energy system regulations / legislation, Industry Standards, and Codes are identified, interpreted and applied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Additional expertise or approval required for execution of design is identified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rPr>
                <w:rStyle w:val="SpecialBold"/>
              </w:rPr>
              <w:t>Apply electrical principles to development of renewable energy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System energy production/yield is calculated in accordance with industry practice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Cable sizes are calculated in accordance with job requirements and industry standards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Isolator sizes are calculated in accordance with job requirements and industry standards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Protection device sizes are calculated in accordance with job requirements and industry standards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Calculated component sizes are checked against verified designs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t>Renewable energy system designs are reviewed to check compliance with Industry Standards, guidelines and codes</w:t>
            </w:r>
          </w:p>
        </w:tc>
      </w:tr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9C">
            <w:pPr>
              <w:pStyle w:val="BodyText"/>
              <w:rPr>
                <w:lang w:val="en-NZ"/>
              </w:rPr>
            </w:pPr>
            <w:r w:rsidRPr="00B6489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t>Documentation and record keeping is completed in accordance with wo</w:t>
            </w:r>
            <w:r w:rsidRPr="00B6489C">
              <w:t>rkplace procedures and regulatory requirements</w:t>
            </w:r>
          </w:p>
        </w:tc>
      </w:tr>
    </w:tbl>
    <w:p w:rsidR="00000000" w:rsidRPr="00B6489C" w:rsidP="00B6489C">
      <w:pPr>
        <w:pStyle w:val="NoPaddingFontSize1"/>
      </w:pPr>
    </w:p>
    <w:p w:rsidR="00000000" w:rsidRPr="00B6489C" w:rsidP="00B6489C">
      <w:pPr>
        <w:pStyle w:val="AllowPageBreak"/>
      </w:pPr>
    </w:p>
    <w:p w:rsidR="00000000" w:rsidRPr="00B6489C" w:rsidP="00B6489C">
      <w:pPr>
        <w:pStyle w:val="Heading1"/>
      </w:pPr>
      <w:bookmarkStart w:id="7" w:name="O_1267660"/>
      <w:bookmarkEnd w:id="7"/>
      <w:r w:rsidRPr="00B648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t>Foundation skills essential to performance are explicit in the performance criteria of this unit of competency.</w:t>
            </w:r>
          </w:p>
        </w:tc>
      </w:tr>
    </w:tbl>
    <w:p w:rsidR="00000000" w:rsidRPr="00B6489C" w:rsidP="00B6489C">
      <w:pPr>
        <w:pStyle w:val="NoPaddingFontSize1"/>
      </w:pPr>
    </w:p>
    <w:p w:rsidR="00000000" w:rsidRPr="00B6489C" w:rsidP="00B6489C">
      <w:pPr>
        <w:pStyle w:val="AllowPageBreak"/>
      </w:pPr>
    </w:p>
    <w:p w:rsidR="00000000" w:rsidRPr="00B6489C" w:rsidP="00B6489C">
      <w:pPr>
        <w:pStyle w:val="Heading1"/>
      </w:pPr>
      <w:bookmarkStart w:id="8" w:name="O_1267661"/>
      <w:bookmarkEnd w:id="8"/>
      <w:r w:rsidRPr="00B648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t xml:space="preserve">Range is restricted to essential operating conditions and any other variables essential to the work </w:t>
            </w:r>
            <w:r w:rsidRPr="00B6489C">
              <w:t>environment.</w:t>
            </w:r>
          </w:p>
          <w:p w:rsidR="00000000" w:rsidRPr="00B6489C" w:rsidP="00B6489C">
            <w:pPr>
              <w:pStyle w:val="BodyText"/>
            </w:pPr>
            <w:r w:rsidRPr="00B6489C">
              <w:t>Non-essential conditions may be found in the Electrotechnology Training Package Companion Volume Implementation Guide.</w:t>
            </w:r>
          </w:p>
        </w:tc>
      </w:tr>
    </w:tbl>
    <w:p w:rsidR="00000000" w:rsidRPr="00B6489C" w:rsidP="00B6489C">
      <w:pPr>
        <w:pStyle w:val="NoPaddingFontSize1"/>
      </w:pPr>
    </w:p>
    <w:p w:rsidR="00000000" w:rsidRPr="00B6489C" w:rsidP="00B6489C">
      <w:pPr>
        <w:pStyle w:val="AllowPageBreak"/>
      </w:pPr>
    </w:p>
    <w:p w:rsidR="00000000" w:rsidRPr="00B6489C" w:rsidP="00B6489C">
      <w:pPr>
        <w:pStyle w:val="Heading1"/>
      </w:pPr>
      <w:bookmarkStart w:id="9" w:name="O_1267663"/>
      <w:bookmarkEnd w:id="9"/>
      <w:r w:rsidRPr="00B6489C">
        <w:t>Uni</w:t>
      </w:r>
      <w:r w:rsidRPr="00B6489C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9C" w:rsidP="00B6489C">
            <w:pPr>
              <w:pStyle w:val="BodyText"/>
            </w:pPr>
            <w:r w:rsidRPr="00B6489C">
              <w:t>This is a new unit</w:t>
            </w:r>
          </w:p>
        </w:tc>
      </w:tr>
    </w:tbl>
    <w:p w:rsidR="00000000" w:rsidRPr="00B6489C" w:rsidP="00B6489C">
      <w:pPr>
        <w:pStyle w:val="NoPaddingFontSize1"/>
      </w:pPr>
    </w:p>
    <w:p w:rsidR="00000000" w:rsidRPr="00B6489C" w:rsidP="00B6489C">
      <w:pPr>
        <w:pStyle w:val="AllowPageBreak"/>
      </w:pPr>
    </w:p>
    <w:p w:rsidR="00000000" w:rsidRPr="00B6489C" w:rsidP="00B6489C">
      <w:pPr>
        <w:pStyle w:val="Heading1"/>
      </w:pPr>
      <w:bookmarkStart w:id="10" w:name="O_1267680"/>
      <w:bookmarkEnd w:id="10"/>
      <w:r w:rsidRPr="00B6489C">
        <w:t>Links</w:t>
      </w:r>
    </w:p>
    <w:p w:rsidR="00000000" w:rsidRPr="00B6489C" w:rsidP="0023579E">
      <w:pPr>
        <w:pStyle w:val="BodyText"/>
      </w:pPr>
      <w:r w:rsidRPr="00B64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A683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6489C" w:rsidP="00B6489C"/>
    <w:sectPr w:rsidSect="00B648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9C" w:rsidRPr="0023579E" w:rsidP="00235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9E" w:rsidP="00B64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79E" w:rsidP="00B64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3579E" w:rsidP="00B64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89C" w:rsidRPr="0023579E" w:rsidP="00235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9E" w:rsidRPr="002D2AF8" w:rsidP="00B64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UEERE0051 Apply electrical principles to renewable energy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3579E" w:rsidP="00B64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89C"/>
  </w:style>
  <w:style w:type="character" w:customStyle="1" w:styleId="Heading1Char">
    <w:name w:val="Heading 1 Char"/>
    <w:basedOn w:val="DefaultParagraphFont"/>
    <w:link w:val="Heading1"/>
    <w:rsid w:val="00B64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8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489C"/>
    <w:rPr>
      <w:b/>
      <w:spacing w:val="0"/>
    </w:rPr>
  </w:style>
  <w:style w:type="paragraph" w:customStyle="1" w:styleId="SuperHeading">
    <w:name w:val="SuperHeading"/>
    <w:basedOn w:val="Normal"/>
    <w:rsid w:val="00B64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4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8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48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4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8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89C"/>
    <w:rPr>
      <w:i/>
    </w:rPr>
  </w:style>
  <w:style w:type="paragraph" w:styleId="Caption">
    <w:name w:val="caption"/>
    <w:basedOn w:val="BodyText"/>
    <w:next w:val="Normal"/>
    <w:qFormat/>
    <w:rsid w:val="00B64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89C"/>
  </w:style>
  <w:style w:type="paragraph" w:styleId="TableofFigures">
    <w:name w:val="table of figures"/>
    <w:basedOn w:val="Normal"/>
    <w:next w:val="Normal"/>
    <w:semiHidden/>
    <w:rsid w:val="00B64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8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489C"/>
    <w:rPr>
      <w:rFonts w:ascii="Wingdings" w:hAnsi="Wingdings"/>
    </w:rPr>
  </w:style>
  <w:style w:type="paragraph" w:customStyle="1" w:styleId="TableHeading">
    <w:name w:val="Table Heading"/>
    <w:basedOn w:val="HeadingBase"/>
    <w:rsid w:val="00B64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89C"/>
    <w:rPr>
      <w:color w:val="0033CC"/>
      <w:u w:val="none"/>
    </w:rPr>
  </w:style>
  <w:style w:type="paragraph" w:customStyle="1" w:styleId="BodyTextRight">
    <w:name w:val="Body Text Right"/>
    <w:basedOn w:val="BodyText"/>
    <w:rsid w:val="00B64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8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89C"/>
    <w:rPr>
      <w:sz w:val="32"/>
    </w:rPr>
  </w:style>
  <w:style w:type="paragraph" w:customStyle="1" w:styleId="HeadingProcedure">
    <w:name w:val="Heading Procedure"/>
    <w:basedOn w:val="HeadingBase"/>
    <w:next w:val="Normal"/>
    <w:rsid w:val="00B64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89C"/>
    <w:pPr>
      <w:spacing w:before="60" w:after="60"/>
    </w:pPr>
  </w:style>
  <w:style w:type="paragraph" w:styleId="ListContinue">
    <w:name w:val="List Continue"/>
    <w:basedOn w:val="List"/>
    <w:rsid w:val="00B6489C"/>
    <w:pPr>
      <w:ind w:firstLine="0"/>
    </w:pPr>
  </w:style>
  <w:style w:type="paragraph" w:customStyle="1" w:styleId="ListNote">
    <w:name w:val="List Note"/>
    <w:basedOn w:val="List"/>
    <w:rsid w:val="00B64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89C"/>
    <w:rPr>
      <w:rFonts w:ascii="Courier New" w:hAnsi="Courier New"/>
    </w:rPr>
  </w:style>
  <w:style w:type="paragraph" w:customStyle="1" w:styleId="NoteBullet">
    <w:name w:val="Note Bullet"/>
    <w:basedOn w:val="Note"/>
    <w:rsid w:val="00B64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8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4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89C"/>
    <w:rPr>
      <w:b/>
      <w:smallCaps/>
    </w:rPr>
  </w:style>
  <w:style w:type="paragraph" w:customStyle="1" w:styleId="TableListNumber">
    <w:name w:val="Table List Number"/>
    <w:basedOn w:val="ListNumber"/>
    <w:rsid w:val="00B64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89C"/>
    <w:pPr>
      <w:numPr>
        <w:numId w:val="7"/>
      </w:numPr>
    </w:pPr>
  </w:style>
  <w:style w:type="paragraph" w:customStyle="1" w:styleId="ListAlpha2">
    <w:name w:val="List Alpha 2"/>
    <w:basedOn w:val="List2"/>
    <w:rsid w:val="00B6489C"/>
    <w:pPr>
      <w:numPr>
        <w:numId w:val="6"/>
      </w:numPr>
    </w:pPr>
  </w:style>
  <w:style w:type="paragraph" w:styleId="List2">
    <w:name w:val="List 2"/>
    <w:basedOn w:val="BodyText"/>
    <w:rsid w:val="00B64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8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8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489C"/>
    <w:pPr>
      <w:numPr>
        <w:numId w:val="2"/>
      </w:numPr>
    </w:pPr>
  </w:style>
  <w:style w:type="paragraph" w:styleId="ListContinue2">
    <w:name w:val="List Continue 2"/>
    <w:basedOn w:val="List2"/>
    <w:rsid w:val="00B6489C"/>
    <w:pPr>
      <w:ind w:firstLine="0"/>
    </w:pPr>
  </w:style>
  <w:style w:type="paragraph" w:styleId="ListContinue3">
    <w:name w:val="List Continue 3"/>
    <w:basedOn w:val="List3"/>
    <w:rsid w:val="00B6489C"/>
    <w:pPr>
      <w:ind w:left="1021" w:firstLine="0"/>
    </w:pPr>
  </w:style>
  <w:style w:type="paragraph" w:styleId="ListContinue4">
    <w:name w:val="List Continue 4"/>
    <w:basedOn w:val="List4"/>
    <w:rsid w:val="00B6489C"/>
    <w:pPr>
      <w:ind w:firstLine="0"/>
    </w:pPr>
  </w:style>
  <w:style w:type="paragraph" w:styleId="ListContinue5">
    <w:name w:val="List Continue 5"/>
    <w:basedOn w:val="List5"/>
    <w:rsid w:val="00B6489C"/>
    <w:pPr>
      <w:ind w:firstLine="0"/>
    </w:pPr>
  </w:style>
  <w:style w:type="paragraph" w:styleId="ListNumber3">
    <w:name w:val="List Number 3"/>
    <w:basedOn w:val="List3"/>
    <w:rsid w:val="00B6489C"/>
    <w:pPr>
      <w:numPr>
        <w:numId w:val="3"/>
      </w:numPr>
    </w:pPr>
  </w:style>
  <w:style w:type="paragraph" w:styleId="ListNumber4">
    <w:name w:val="List Number 4"/>
    <w:basedOn w:val="List4"/>
    <w:rsid w:val="00B6489C"/>
    <w:pPr>
      <w:numPr>
        <w:numId w:val="4"/>
      </w:numPr>
    </w:pPr>
  </w:style>
  <w:style w:type="paragraph" w:styleId="ListNumber5">
    <w:name w:val="List Number 5"/>
    <w:basedOn w:val="List5"/>
    <w:rsid w:val="00B6489C"/>
    <w:pPr>
      <w:numPr>
        <w:numId w:val="5"/>
      </w:numPr>
    </w:pPr>
  </w:style>
  <w:style w:type="paragraph" w:styleId="BlockText">
    <w:name w:val="Block Text"/>
    <w:basedOn w:val="Normal"/>
    <w:rsid w:val="00B64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89C"/>
    <w:rPr>
      <w:sz w:val="16"/>
      <w:vertAlign w:val="superscript"/>
    </w:rPr>
  </w:style>
  <w:style w:type="character" w:customStyle="1" w:styleId="Symbols">
    <w:name w:val="Symbols"/>
    <w:basedOn w:val="DefaultParagraphFont"/>
    <w:rsid w:val="00B6489C"/>
    <w:rPr>
      <w:rFonts w:ascii="Symbol" w:hAnsi="Symbol"/>
    </w:rPr>
  </w:style>
  <w:style w:type="character" w:customStyle="1" w:styleId="MenuOptions">
    <w:name w:val="Menu Options"/>
    <w:basedOn w:val="DefaultParagraphFont"/>
    <w:rsid w:val="00B64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89C"/>
    <w:rPr>
      <w:b/>
    </w:rPr>
  </w:style>
  <w:style w:type="character" w:customStyle="1" w:styleId="Underlined">
    <w:name w:val="Underlined"/>
    <w:basedOn w:val="DefaultParagraphFont"/>
    <w:rsid w:val="00B6489C"/>
    <w:rPr>
      <w:u w:val="single"/>
    </w:rPr>
  </w:style>
  <w:style w:type="paragraph" w:customStyle="1" w:styleId="TableBodyTextRight">
    <w:name w:val="Table Body Text Right"/>
    <w:basedOn w:val="TableBodyText"/>
    <w:rsid w:val="00B64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89C"/>
    <w:rPr>
      <w:sz w:val="18"/>
    </w:rPr>
  </w:style>
  <w:style w:type="paragraph" w:customStyle="1" w:styleId="BodySmallRight">
    <w:name w:val="Body Small Right"/>
    <w:basedOn w:val="BodyTextRight"/>
    <w:rsid w:val="00B6489C"/>
    <w:rPr>
      <w:sz w:val="18"/>
      <w:szCs w:val="18"/>
    </w:rPr>
  </w:style>
  <w:style w:type="paragraph" w:customStyle="1" w:styleId="MarginEdition">
    <w:name w:val="Margin Edition"/>
    <w:basedOn w:val="MarginNote"/>
    <w:rsid w:val="00B64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89C"/>
    <w:rPr>
      <w:sz w:val="2"/>
      <w:szCs w:val="2"/>
    </w:rPr>
  </w:style>
  <w:style w:type="character" w:customStyle="1" w:styleId="Small">
    <w:name w:val="Small"/>
    <w:basedOn w:val="DefaultParagraphFont"/>
    <w:rsid w:val="00B6489C"/>
    <w:rPr>
      <w:sz w:val="16"/>
    </w:rPr>
  </w:style>
  <w:style w:type="paragraph" w:customStyle="1" w:styleId="WideTable">
    <w:name w:val="Wide Table"/>
    <w:basedOn w:val="Normal"/>
    <w:rsid w:val="00B64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89C"/>
  </w:style>
  <w:style w:type="paragraph" w:styleId="Quote">
    <w:name w:val="Quote"/>
    <w:basedOn w:val="Heading1"/>
    <w:link w:val="QuoteChar"/>
    <w:qFormat/>
    <w:rsid w:val="00B64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89C"/>
    <w:pPr>
      <w:pageBreakBefore/>
    </w:pPr>
  </w:style>
  <w:style w:type="paragraph" w:customStyle="1" w:styleId="Border">
    <w:name w:val="Border"/>
    <w:basedOn w:val="Normal"/>
    <w:qFormat/>
    <w:rsid w:val="00B64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89C"/>
    <w:rPr>
      <w:u w:val="single"/>
    </w:rPr>
  </w:style>
  <w:style w:type="character" w:customStyle="1" w:styleId="BoldandItalics">
    <w:name w:val="Bold and Italics"/>
    <w:qFormat/>
    <w:rsid w:val="00B6489C"/>
    <w:rPr>
      <w:b/>
      <w:i/>
      <w:u w:val="none"/>
    </w:rPr>
  </w:style>
  <w:style w:type="paragraph" w:styleId="BalloonText">
    <w:name w:val="Balloon Text"/>
    <w:basedOn w:val="Normal"/>
    <w:link w:val="BalloonTextChar"/>
    <w:rsid w:val="00B64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89C"/>
    <w:pPr>
      <w:spacing w:before="0" w:after="0"/>
    </w:pPr>
  </w:style>
  <w:style w:type="paragraph" w:customStyle="1" w:styleId="BodyTextBold">
    <w:name w:val="Body Text Bold"/>
    <w:basedOn w:val="BodyText"/>
    <w:qFormat/>
    <w:rsid w:val="00B6489C"/>
    <w:rPr>
      <w:b/>
    </w:rPr>
  </w:style>
  <w:style w:type="character" w:styleId="Hyperlink">
    <w:name w:val="Hyperlink"/>
    <w:basedOn w:val="DefaultParagraphFont"/>
    <w:uiPriority w:val="99"/>
    <w:unhideWhenUsed/>
    <w:rsid w:val="00235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3010</Characters>
  <Application>Microsoft Office Word</Application>
  <DocSecurity>0</DocSecurity>
  <Lines>143</Lines>
  <Paragraphs>67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UEERE0051 Apply electrical principles to renewable energy design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