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263" w:rsidP="00486263">
      <w:pPr>
        <w:pStyle w:val="Title"/>
      </w:pPr>
      <w:r>
        <w:fldChar w:fldCharType="begin"/>
      </w:r>
      <w:r>
        <w:instrText xml:space="preserve"> TITLE   \* MERGEFORMAT </w:instrText>
      </w:r>
      <w:r>
        <w:fldChar w:fldCharType="separate"/>
      </w:r>
      <w:r>
        <w:t>Assessment Requirements for UEERE0049 Apply safe work practices in the rooftop solar industry</w:t>
      </w:r>
      <w:r>
        <w:fldChar w:fldCharType="end"/>
      </w:r>
    </w:p>
    <w:p w:rsidR="00486263" w:rsidP="00486263">
      <w:pPr>
        <w:pStyle w:val="Version"/>
        <w:sectPr w:rsidSect="008D69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94C" w:rsidP="008D694C">
      <w:pPr>
        <w:pStyle w:val="SuperHeading"/>
      </w:pPr>
      <w:r w:rsidRPr="008D694C">
        <w:t>Assessment Requirements for UEERE0049 Apply safe work practices in the rooftop solar industry</w:t>
      </w:r>
    </w:p>
    <w:p w:rsidR="00000000" w:rsidRPr="008D694C" w:rsidP="008D694C">
      <w:pPr>
        <w:pStyle w:val="Heading1"/>
      </w:pPr>
      <w:bookmarkStart w:id="1" w:name="O_1185245"/>
      <w:bookmarkEnd w:id="1"/>
      <w:r w:rsidRPr="008D694C">
        <w:t>Modification History</w:t>
      </w:r>
    </w:p>
    <w:tbl>
      <w:tblPr>
        <w:tblW w:w="9497" w:type="dxa"/>
        <w:tblLayout w:type="fixed"/>
        <w:tblCellMar>
          <w:left w:w="62" w:type="dxa"/>
          <w:right w:w="62" w:type="dxa"/>
        </w:tblCellMar>
        <w:tblLook w:val="0000"/>
      </w:tblPr>
      <w:tblGrid>
        <w:gridCol w:w="9497"/>
      </w:tblGrid>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94C" w:rsidP="008D694C">
            <w:pPr>
              <w:pStyle w:val="BodyText"/>
            </w:pPr>
            <w:r w:rsidRPr="008D694C">
              <w:t>Release 1. This is the first release of this unit of competency in the UEE Electrotechnology Training Package.</w:t>
            </w:r>
          </w:p>
        </w:tc>
      </w:tr>
    </w:tbl>
    <w:p w:rsidR="00000000" w:rsidRPr="008D694C" w:rsidP="008D694C">
      <w:pPr>
        <w:pStyle w:val="NoPaddingFontSize1"/>
      </w:pPr>
    </w:p>
    <w:p w:rsidR="00000000" w:rsidRPr="008D694C" w:rsidP="008D694C">
      <w:pPr>
        <w:pStyle w:val="AllowPageBreak"/>
      </w:pPr>
    </w:p>
    <w:p w:rsidR="00000000" w:rsidRPr="008D694C" w:rsidP="008D694C">
      <w:pPr>
        <w:pStyle w:val="Heading1"/>
      </w:pPr>
      <w:bookmarkStart w:id="2" w:name="O_1185246"/>
      <w:bookmarkEnd w:id="2"/>
      <w:r w:rsidRPr="008D694C">
        <w:t>Performance Evidence</w:t>
      </w:r>
    </w:p>
    <w:tbl>
      <w:tblPr>
        <w:tblW w:w="9497" w:type="dxa"/>
        <w:tblLayout w:type="fixed"/>
        <w:tblCellMar>
          <w:left w:w="62" w:type="dxa"/>
          <w:right w:w="62" w:type="dxa"/>
        </w:tblCellMar>
        <w:tblLook w:val="0000"/>
      </w:tblPr>
      <w:tblGrid>
        <w:gridCol w:w="9497"/>
      </w:tblGrid>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94C">
            <w:pPr>
              <w:pStyle w:val="BodyText"/>
              <w:rPr>
                <w:lang w:val="en-NZ"/>
              </w:rPr>
            </w:pPr>
            <w:r w:rsidRPr="008D694C">
              <w:t xml:space="preserve">Evidence required to demonstrate competence in this unit must be relevant to and satisfy all of the requirements of the elements and performance criteria on at least one occasion and include: </w:t>
            </w:r>
          </w:p>
        </w:tc>
      </w:tr>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94C" w:rsidP="008D694C">
            <w:pPr>
              <w:pStyle w:val="ListBullet"/>
            </w:pPr>
            <w:r w:rsidRPr="008D694C">
              <w:t>applying relevant legi</w:t>
            </w:r>
            <w:r w:rsidRPr="008D694C">
              <w:t>slation, regulations, standards, codes of practice and workplace requirements including:</w:t>
            </w:r>
          </w:p>
          <w:p w:rsidR="00000000" w:rsidRPr="008D694C" w:rsidP="008D694C">
            <w:pPr>
              <w:pStyle w:val="ListBullet2"/>
            </w:pPr>
            <w:r w:rsidRPr="008D694C">
              <w:t>work health and safety (WHS)/occupational health and safety (OHS)</w:t>
            </w:r>
          </w:p>
          <w:p w:rsidR="00000000" w:rsidRPr="008D694C" w:rsidP="008D694C">
            <w:pPr>
              <w:pStyle w:val="ListBullet2"/>
            </w:pPr>
            <w:r w:rsidRPr="008D694C">
              <w:t>working at heights</w:t>
            </w:r>
          </w:p>
          <w:p w:rsidR="00000000" w:rsidRPr="008D694C" w:rsidP="008D694C">
            <w:pPr>
              <w:pStyle w:val="ListBullet2"/>
            </w:pPr>
            <w:r w:rsidRPr="008D694C">
              <w:t>manual handling</w:t>
            </w:r>
          </w:p>
          <w:p w:rsidR="00000000" w:rsidRPr="008D694C" w:rsidP="008D694C">
            <w:pPr>
              <w:pStyle w:val="ListBullet"/>
            </w:pPr>
            <w:r w:rsidRPr="008D694C">
              <w:t>identifying typical hazards within the solar industry</w:t>
            </w:r>
          </w:p>
          <w:p w:rsidR="00000000" w:rsidRPr="008D694C" w:rsidP="008D694C">
            <w:pPr>
              <w:pStyle w:val="ListBullet"/>
            </w:pPr>
            <w:r w:rsidRPr="008D694C">
              <w:t>inspecting worksite to determine layout and physical condition of rooftop structures</w:t>
            </w:r>
          </w:p>
          <w:p w:rsidR="00000000" w:rsidRPr="008D694C" w:rsidP="008D694C">
            <w:pPr>
              <w:pStyle w:val="ListBullet"/>
            </w:pPr>
            <w:r w:rsidRPr="008D694C">
              <w:t>applying and reviewing risk control measures to minimise, control or eliminate identified hazards</w:t>
            </w:r>
          </w:p>
          <w:p w:rsidR="00000000" w:rsidRPr="008D694C" w:rsidP="008D694C">
            <w:pPr>
              <w:pStyle w:val="ListBullet"/>
            </w:pPr>
            <w:r w:rsidRPr="008D694C">
              <w:t>monitoring control measures</w:t>
            </w:r>
          </w:p>
          <w:p w:rsidR="00000000" w:rsidRPr="008D694C" w:rsidP="008D694C">
            <w:pPr>
              <w:pStyle w:val="ListBullet"/>
            </w:pPr>
            <w:r w:rsidRPr="008D694C">
              <w:t>obtaining, inspecting and using relevant pers</w:t>
            </w:r>
            <w:r w:rsidRPr="008D694C">
              <w:t>onal protective equipment (PPE)</w:t>
            </w:r>
          </w:p>
          <w:p w:rsidR="00000000" w:rsidRPr="008D694C" w:rsidP="008D694C">
            <w:pPr>
              <w:pStyle w:val="ListBullet"/>
            </w:pPr>
            <w:r w:rsidRPr="008D694C">
              <w:t>applying workplace procedures for an emergency</w:t>
            </w:r>
          </w:p>
          <w:p w:rsidR="00000000" w:rsidRPr="008D694C" w:rsidP="008D694C">
            <w:pPr>
              <w:pStyle w:val="ListBullet"/>
            </w:pPr>
            <w:r w:rsidRPr="008D694C">
              <w:t>using plant, tools and equipment safely</w:t>
            </w:r>
          </w:p>
          <w:p w:rsidR="00000000" w:rsidRPr="008D694C" w:rsidP="008D694C">
            <w:pPr>
              <w:pStyle w:val="ListBullet"/>
            </w:pPr>
            <w:r w:rsidRPr="008D694C">
              <w:t>applying correct manual handling techniques</w:t>
            </w:r>
          </w:p>
          <w:p w:rsidR="00000000" w:rsidRPr="008D694C" w:rsidP="008D694C">
            <w:pPr>
              <w:pStyle w:val="ListBullet"/>
            </w:pPr>
            <w:r w:rsidRPr="008D694C">
              <w:t>applying current working at heights requirements for the solar industry</w:t>
            </w:r>
          </w:p>
          <w:p w:rsidR="00000000" w:rsidRPr="008D694C" w:rsidP="008D694C">
            <w:pPr>
              <w:pStyle w:val="ListBullet"/>
            </w:pPr>
            <w:r w:rsidRPr="008D694C">
              <w:t>completing relevant w</w:t>
            </w:r>
            <w:r w:rsidRPr="008D694C">
              <w:t>ork records, reports and documentation.</w:t>
            </w:r>
          </w:p>
        </w:tc>
      </w:tr>
    </w:tbl>
    <w:p w:rsidR="00000000" w:rsidRPr="008D694C" w:rsidP="008D694C">
      <w:pPr>
        <w:pStyle w:val="NoPaddingFontSize1"/>
      </w:pPr>
    </w:p>
    <w:p w:rsidR="00000000" w:rsidRPr="008D694C" w:rsidP="008D694C">
      <w:pPr>
        <w:pStyle w:val="AllowPageBreak"/>
      </w:pPr>
    </w:p>
    <w:p w:rsidR="00000000" w:rsidRPr="008D694C" w:rsidP="008D694C">
      <w:pPr>
        <w:pStyle w:val="Heading1"/>
      </w:pPr>
      <w:bookmarkStart w:id="3" w:name="O_1185247"/>
      <w:bookmarkEnd w:id="3"/>
      <w:r w:rsidRPr="008D694C">
        <w:t>Knowledge Evidence</w:t>
      </w:r>
    </w:p>
    <w:tbl>
      <w:tblPr>
        <w:tblW w:w="9497" w:type="dxa"/>
        <w:tblLayout w:type="fixed"/>
        <w:tblCellMar>
          <w:left w:w="62" w:type="dxa"/>
          <w:right w:w="62" w:type="dxa"/>
        </w:tblCellMar>
        <w:tblLook w:val="0000"/>
      </w:tblPr>
      <w:tblGrid>
        <w:gridCol w:w="9497"/>
      </w:tblGrid>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94C">
            <w:pPr>
              <w:pStyle w:val="BodyText"/>
              <w:rPr>
                <w:lang w:val="en-NZ"/>
              </w:rPr>
            </w:pPr>
            <w:r w:rsidRPr="008D694C">
              <w:t xml:space="preserve">Evidence required to demonstrate competence in this unit must be relevant to and satisfy all of the requirements of the elements and performance </w:t>
            </w:r>
            <w:r w:rsidRPr="008D694C">
              <w:t xml:space="preserve">criteria and include knowledge of: </w:t>
            </w:r>
          </w:p>
        </w:tc>
      </w:tr>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94C" w:rsidP="008D694C">
            <w:pPr>
              <w:pStyle w:val="ListBullet"/>
            </w:pPr>
            <w:r w:rsidRPr="008D694C">
              <w:t>relevant legislation, regulations standards, codes of practice and workplace requirements including:</w:t>
            </w:r>
          </w:p>
          <w:p w:rsidR="00000000" w:rsidRPr="008D694C" w:rsidP="008D694C">
            <w:pPr>
              <w:pStyle w:val="ListBullet2"/>
            </w:pPr>
            <w:r w:rsidRPr="008D694C">
              <w:t xml:space="preserve">WHS/OHS </w:t>
            </w:r>
          </w:p>
          <w:p w:rsidR="00000000" w:rsidRPr="008D694C" w:rsidP="008D694C">
            <w:pPr>
              <w:pStyle w:val="ListBullet2"/>
            </w:pPr>
            <w:r w:rsidRPr="008D694C">
              <w:t>manual handling in the solar industry</w:t>
            </w:r>
          </w:p>
          <w:p w:rsidR="00000000" w:rsidRPr="008D694C" w:rsidP="008D694C">
            <w:pPr>
              <w:pStyle w:val="ListBullet2"/>
            </w:pPr>
            <w:r w:rsidRPr="008D694C">
              <w:t>working at heights in the solar industry</w:t>
            </w:r>
          </w:p>
          <w:p w:rsidR="00000000" w:rsidRPr="008D694C" w:rsidP="008D694C">
            <w:pPr>
              <w:pStyle w:val="ListBullet"/>
            </w:pPr>
            <w:r w:rsidRPr="008D694C">
              <w:t>identifying hazards, assessing risks, and identifying, applying and monitoring control measures in the solar industry</w:t>
            </w:r>
          </w:p>
          <w:p w:rsidR="00000000" w:rsidRPr="008D694C" w:rsidP="008D694C">
            <w:pPr>
              <w:pStyle w:val="ListBullet"/>
            </w:pPr>
            <w:r w:rsidRPr="008D694C">
              <w:t>regulations for working in the vicinity of overhead supplies</w:t>
            </w:r>
          </w:p>
          <w:p w:rsidR="00000000" w:rsidRPr="008D694C" w:rsidP="008D694C">
            <w:pPr>
              <w:pStyle w:val="ListBullet"/>
            </w:pPr>
            <w:r w:rsidRPr="008D694C">
              <w:t>types of manual handling equipment in the solar industry</w:t>
            </w:r>
          </w:p>
          <w:p w:rsidR="00000000" w:rsidRPr="008D694C" w:rsidP="008D694C">
            <w:pPr>
              <w:pStyle w:val="ListBullet"/>
            </w:pPr>
            <w:r w:rsidRPr="008D694C">
              <w:t>working at heights p</w:t>
            </w:r>
            <w:r w:rsidRPr="008D694C">
              <w:t>ractices in the solar industry including:</w:t>
            </w:r>
          </w:p>
          <w:p w:rsidR="00000000" w:rsidRPr="008D694C" w:rsidP="008D694C">
            <w:pPr>
              <w:pStyle w:val="ListBullet2"/>
            </w:pPr>
            <w:r w:rsidRPr="008D694C">
              <w:t>passive fall prevention systems</w:t>
            </w:r>
          </w:p>
          <w:p w:rsidR="00000000" w:rsidRPr="008D694C" w:rsidP="008D694C">
            <w:pPr>
              <w:pStyle w:val="ListBullet2"/>
            </w:pPr>
            <w:r w:rsidRPr="008D694C">
              <w:t>work positioning systems</w:t>
            </w:r>
          </w:p>
          <w:p w:rsidR="00000000" w:rsidRPr="008D694C" w:rsidP="008D694C">
            <w:pPr>
              <w:pStyle w:val="ListBullet2"/>
            </w:pPr>
            <w:r w:rsidRPr="008D694C">
              <w:t>fall arrest systems</w:t>
            </w:r>
          </w:p>
          <w:p w:rsidR="00000000" w:rsidRPr="008D694C" w:rsidP="008D694C">
            <w:pPr>
              <w:pStyle w:val="ListBullet2"/>
            </w:pPr>
            <w:r w:rsidRPr="008D694C">
              <w:t>clearances to other services</w:t>
            </w:r>
          </w:p>
          <w:p w:rsidR="00000000" w:rsidRPr="008D694C" w:rsidP="008D694C">
            <w:pPr>
              <w:pStyle w:val="ListBullet2"/>
            </w:pPr>
            <w:r w:rsidRPr="008D694C">
              <w:t>layout and physical condition of rooftop structures</w:t>
            </w:r>
          </w:p>
          <w:p w:rsidR="00000000" w:rsidRPr="008D694C" w:rsidP="008D694C">
            <w:pPr>
              <w:pStyle w:val="ListBullet"/>
            </w:pPr>
            <w:r w:rsidRPr="008D694C">
              <w:t>types, inspection and application of PPE</w:t>
            </w:r>
          </w:p>
          <w:p w:rsidR="00000000" w:rsidRPr="008D694C" w:rsidP="008D694C">
            <w:pPr>
              <w:pStyle w:val="ListBullet"/>
            </w:pPr>
            <w:r w:rsidRPr="008D694C">
              <w:t>safe use of p</w:t>
            </w:r>
            <w:r w:rsidRPr="008D694C">
              <w:t>lant, tools and equipment including:</w:t>
            </w:r>
          </w:p>
          <w:p w:rsidR="00000000" w:rsidRPr="008D694C" w:rsidP="008D694C">
            <w:pPr>
              <w:pStyle w:val="ListBullet2"/>
            </w:pPr>
            <w:r w:rsidRPr="008D694C">
              <w:t>pre-operational checks</w:t>
            </w:r>
          </w:p>
          <w:p w:rsidR="00000000" w:rsidRPr="008D694C" w:rsidP="008D694C">
            <w:pPr>
              <w:pStyle w:val="ListBullet2"/>
            </w:pPr>
            <w:r w:rsidRPr="008D694C">
              <w:t>post-operational checks</w:t>
            </w:r>
          </w:p>
          <w:p w:rsidR="00000000" w:rsidRPr="008D694C" w:rsidP="008D694C">
            <w:pPr>
              <w:pStyle w:val="ListBullet"/>
            </w:pPr>
            <w:r w:rsidRPr="008D694C">
              <w:t>types of injuries common in the solar industry</w:t>
            </w:r>
          </w:p>
          <w:p w:rsidR="00000000" w:rsidRPr="008D694C" w:rsidP="008D694C">
            <w:pPr>
              <w:pStyle w:val="ListBullet"/>
            </w:pPr>
            <w:r w:rsidRPr="008D694C">
              <w:t>emergency and rescue plan</w:t>
            </w:r>
          </w:p>
          <w:p w:rsidR="00000000" w:rsidRPr="008D694C" w:rsidP="008D694C">
            <w:pPr>
              <w:pStyle w:val="ListBullet"/>
            </w:pPr>
            <w:r w:rsidRPr="008D694C">
              <w:t>asbestos, including:</w:t>
            </w:r>
          </w:p>
          <w:p w:rsidR="00000000" w:rsidRPr="008D694C" w:rsidP="008D694C">
            <w:pPr>
              <w:pStyle w:val="ListBullet2"/>
            </w:pPr>
            <w:r w:rsidRPr="008D694C">
              <w:t>common types of asbestos containing building materials</w:t>
            </w:r>
          </w:p>
          <w:p w:rsidR="00000000" w:rsidRPr="008D694C" w:rsidP="008D694C">
            <w:pPr>
              <w:pStyle w:val="ListBullet2"/>
            </w:pPr>
            <w:r w:rsidRPr="008D694C">
              <w:t>warning signs used to identify the presence of asbestos</w:t>
            </w:r>
          </w:p>
          <w:p w:rsidR="00000000" w:rsidRPr="008D694C" w:rsidP="008D694C">
            <w:pPr>
              <w:pStyle w:val="ListBullet2"/>
            </w:pPr>
            <w:r w:rsidRPr="008D694C">
              <w:t>effects of asbestos on the human body</w:t>
            </w:r>
          </w:p>
          <w:p w:rsidR="00000000" w:rsidRPr="008D694C" w:rsidP="008D694C">
            <w:pPr>
              <w:pStyle w:val="ListBullet2"/>
            </w:pPr>
            <w:r w:rsidRPr="008D694C">
              <w:t>requirements for reporting the presence of asbestos</w:t>
            </w:r>
          </w:p>
          <w:p w:rsidR="00000000" w:rsidRPr="008D694C" w:rsidP="008D694C">
            <w:pPr>
              <w:pStyle w:val="ListBullet"/>
            </w:pPr>
            <w:r w:rsidRPr="008D694C">
              <w:t>silica, including:</w:t>
            </w:r>
          </w:p>
          <w:p w:rsidR="00000000" w:rsidRPr="008D694C" w:rsidP="008D694C">
            <w:pPr>
              <w:pStyle w:val="ListBullet2"/>
            </w:pPr>
            <w:r w:rsidRPr="008D694C">
              <w:t>types of materials that contain crystalline silica (silica dust)</w:t>
            </w:r>
          </w:p>
          <w:p w:rsidR="00000000" w:rsidRPr="008D694C" w:rsidP="008D694C">
            <w:pPr>
              <w:pStyle w:val="ListBullet2"/>
            </w:pPr>
            <w:r w:rsidRPr="008D694C">
              <w:t>methods of releasing sil</w:t>
            </w:r>
            <w:r w:rsidRPr="008D694C">
              <w:t>ica dust</w:t>
            </w:r>
          </w:p>
          <w:p w:rsidR="00000000" w:rsidRPr="008D694C" w:rsidP="008D694C">
            <w:pPr>
              <w:pStyle w:val="ListBullet2"/>
            </w:pPr>
            <w:r w:rsidRPr="008D694C">
              <w:t>recommended levels of exposure to crystalline silica</w:t>
            </w:r>
          </w:p>
          <w:p w:rsidR="00000000" w:rsidRPr="008D694C" w:rsidP="008D694C">
            <w:pPr>
              <w:pStyle w:val="ListBullet2"/>
            </w:pPr>
            <w:r w:rsidRPr="008D694C">
              <w:t>effects of crystalline silica on the human body</w:t>
            </w:r>
          </w:p>
          <w:p w:rsidR="00000000" w:rsidRPr="008D694C" w:rsidP="008D694C">
            <w:pPr>
              <w:pStyle w:val="ListBullet"/>
            </w:pPr>
            <w:r w:rsidRPr="008D694C">
              <w:t>working safely with electricity, including:</w:t>
            </w:r>
          </w:p>
          <w:p w:rsidR="00000000" w:rsidRPr="008D694C" w:rsidP="008D694C">
            <w:pPr>
              <w:pStyle w:val="ListBullet2"/>
            </w:pPr>
            <w:r w:rsidRPr="008D694C">
              <w:t>hazards of direct current (d.c.) and alternating current (a.c.) electricity</w:t>
            </w:r>
          </w:p>
          <w:p w:rsidR="00000000" w:rsidRPr="008D694C" w:rsidP="008D694C">
            <w:pPr>
              <w:pStyle w:val="ListBullet2"/>
            </w:pPr>
            <w:r w:rsidRPr="008D694C">
              <w:t>effects of electric shock on the body</w:t>
            </w:r>
          </w:p>
          <w:p w:rsidR="00000000" w:rsidRPr="008D694C" w:rsidP="008D694C">
            <w:pPr>
              <w:pStyle w:val="ListBullet2"/>
            </w:pPr>
            <w:r w:rsidRPr="008D694C">
              <w:t>precautions to minimise the chance of electric shock</w:t>
            </w:r>
          </w:p>
          <w:p w:rsidR="00000000" w:rsidRPr="008D694C" w:rsidP="008D694C">
            <w:pPr>
              <w:pStyle w:val="ListBullet2"/>
            </w:pPr>
            <w:r w:rsidRPr="008D694C">
              <w:t>common causes of electrical accidents</w:t>
            </w:r>
          </w:p>
          <w:p w:rsidR="00000000" w:rsidRPr="008D694C" w:rsidP="008D694C">
            <w:pPr>
              <w:pStyle w:val="ListBullet2"/>
            </w:pPr>
            <w:r w:rsidRPr="008D694C">
              <w:t>procedures for emergency involving electricity.</w:t>
            </w:r>
          </w:p>
        </w:tc>
      </w:tr>
    </w:tbl>
    <w:p w:rsidR="00000000" w:rsidRPr="008D694C" w:rsidP="008D694C">
      <w:pPr>
        <w:pStyle w:val="NoPaddingFontSize1"/>
      </w:pPr>
    </w:p>
    <w:p w:rsidR="00000000" w:rsidRPr="008D694C" w:rsidP="008D694C">
      <w:pPr>
        <w:pStyle w:val="AllowPageBreak"/>
      </w:pPr>
    </w:p>
    <w:p w:rsidR="00000000" w:rsidRPr="008D694C" w:rsidP="008D694C">
      <w:pPr>
        <w:pStyle w:val="Heading1"/>
      </w:pPr>
      <w:bookmarkStart w:id="4" w:name="O_1185248"/>
      <w:bookmarkEnd w:id="4"/>
      <w:r w:rsidRPr="008D694C">
        <w:t>Assessment Conditions</w:t>
      </w:r>
    </w:p>
    <w:tbl>
      <w:tblPr>
        <w:tblW w:w="9497" w:type="dxa"/>
        <w:tblLayout w:type="fixed"/>
        <w:tblCellMar>
          <w:left w:w="62" w:type="dxa"/>
          <w:right w:w="62" w:type="dxa"/>
        </w:tblCellMar>
        <w:tblLook w:val="0000"/>
      </w:tblPr>
      <w:tblGrid>
        <w:gridCol w:w="9497"/>
      </w:tblGrid>
      <w:tr w:rsidTr="008D6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94C" w:rsidP="008D694C">
            <w:pPr>
              <w:pStyle w:val="BodyText"/>
            </w:pPr>
            <w:r w:rsidRPr="008D694C">
              <w:t>Assessors must hold credentials specified within the Standards for Registered Training Organisations current at the time of assessment.</w:t>
            </w:r>
          </w:p>
          <w:p w:rsidR="00000000" w:rsidRPr="008D694C" w:rsidP="008D694C">
            <w:pPr>
              <w:pStyle w:val="BodyText"/>
            </w:pPr>
            <w:r w:rsidRPr="008D694C">
              <w:t>Assessment must satisfy the Principles of Assessment and Rules of Evidence and all regulatory requirements included with</w:t>
            </w:r>
            <w:r w:rsidRPr="008D694C">
              <w:t>in the Standards for Registered Training Organisations current at the time of assessment.</w:t>
            </w:r>
          </w:p>
          <w:p w:rsidR="00000000" w:rsidRPr="008D694C" w:rsidP="008D694C">
            <w:pPr>
              <w:pStyle w:val="BodyText"/>
            </w:pPr>
            <w:r w:rsidRPr="008D694C">
              <w:t>Assessment must occur in workplace operational situations, where it is appropriate to do so.</w:t>
            </w:r>
          </w:p>
          <w:p w:rsidR="00000000" w:rsidRPr="008D694C" w:rsidP="008D694C">
            <w:pPr>
              <w:pStyle w:val="BodyText"/>
            </w:pPr>
            <w:r w:rsidRPr="008D694C">
              <w:t>Where this is not appropriate, assessment must occur in simulated conditi</w:t>
            </w:r>
            <w:r w:rsidRPr="008D694C">
              <w:t xml:space="preserve">ons involving realistic </w:t>
            </w:r>
            <w:r w:rsidRPr="008D694C">
              <w:t>and authentic activities that replicate operational workplace conditions.</w:t>
            </w:r>
          </w:p>
          <w:p w:rsidR="00000000" w:rsidRPr="008D694C" w:rsidP="008D694C">
            <w:pPr>
              <w:pStyle w:val="BodyText"/>
            </w:pPr>
            <w:r w:rsidRPr="008D694C">
              <w:t>Assessment processes and techniques must be appropriate to the language, literacy and numeracy requirements of the work being performed and the needs of the c</w:t>
            </w:r>
            <w:r w:rsidRPr="008D694C">
              <w:t>andidate.</w:t>
            </w:r>
          </w:p>
          <w:p w:rsidR="00000000" w:rsidRPr="008D694C" w:rsidP="008D694C">
            <w:pPr>
              <w:pStyle w:val="BodyText"/>
            </w:pPr>
            <w:r w:rsidRPr="008D694C">
              <w:t>Resources for assessment must include access to:</w:t>
            </w:r>
          </w:p>
          <w:p w:rsidR="00000000" w:rsidRPr="008D694C" w:rsidP="008D694C">
            <w:pPr>
              <w:pStyle w:val="ListBullet"/>
            </w:pPr>
            <w:r w:rsidRPr="008D694C">
              <w:t>relevant and appropriate materials, tools, equipment and PPE currently used in industry</w:t>
            </w:r>
          </w:p>
          <w:p w:rsidR="00000000" w:rsidRPr="008D694C" w:rsidP="008D694C">
            <w:pPr>
              <w:pStyle w:val="ListBullet"/>
            </w:pPr>
            <w:r w:rsidRPr="008D694C">
              <w:t>applicable documentation, including workplace procedures, relevant industry standards, equipment specificati</w:t>
            </w:r>
            <w:r w:rsidRPr="008D694C">
              <w:t>ons, regulations, codes of practice and operation manuals.</w:t>
            </w:r>
          </w:p>
        </w:tc>
      </w:tr>
    </w:tbl>
    <w:p w:rsidR="00000000" w:rsidRPr="008D694C" w:rsidP="008D694C">
      <w:pPr>
        <w:pStyle w:val="NoPaddingFontSize1"/>
      </w:pPr>
    </w:p>
    <w:p w:rsidR="00000000" w:rsidRPr="008D694C" w:rsidP="008D694C">
      <w:pPr>
        <w:pStyle w:val="AllowPageBreak"/>
      </w:pPr>
    </w:p>
    <w:p w:rsidR="00000000" w:rsidRPr="008D694C" w:rsidP="008D694C">
      <w:pPr>
        <w:pStyle w:val="Heading1"/>
      </w:pPr>
      <w:bookmarkStart w:id="5" w:name="O_1185251"/>
      <w:bookmarkEnd w:id="5"/>
      <w:r w:rsidRPr="008D694C">
        <w:t>Links</w:t>
      </w:r>
    </w:p>
    <w:p w:rsidR="00000000" w:rsidRPr="008D694C" w:rsidP="00486263">
      <w:pPr>
        <w:pStyle w:val="BodyText"/>
      </w:pPr>
      <w:r w:rsidRPr="008D694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21A98">
        <w:rPr>
          <w:rStyle w:val="Hyperlink"/>
        </w:rPr>
        <w:t>https://vetnet.gov.au/Pages/TrainingDocs.aspx?q=b8a8f136-5421-4ce1-92e0-2b50341431b6</w:t>
      </w:r>
      <w:r>
        <w:fldChar w:fldCharType="end"/>
      </w:r>
    </w:p>
    <w:p w:rsidR="00000000" w:rsidRPr="008D694C" w:rsidP="008D694C"/>
    <w:sectPr w:rsidSect="008D69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C" w:rsidRPr="00486263" w:rsidP="00486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263" w:rsidP="008D6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263" w:rsidP="008D69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86263" w:rsidP="008D6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94C" w:rsidRPr="00486263" w:rsidP="00486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263" w:rsidRPr="002D2AF8" w:rsidP="008D694C">
    <w:pPr>
      <w:pStyle w:val="Header"/>
      <w:framePr w:wrap="around"/>
    </w:pPr>
    <w:r>
      <w:fldChar w:fldCharType="begin"/>
    </w:r>
    <w:r>
      <w:instrText xml:space="preserve"> TITLE   \* MERGEFORMAT </w:instrText>
    </w:r>
    <w:r>
      <w:fldChar w:fldCharType="separate"/>
    </w:r>
    <w:r>
      <w:t>Assessment Requirements for UEERE0049 Apply safe work practices in the rooftop solar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86263" w:rsidP="008D6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980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42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2C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94C"/>
    <w:pPr>
      <w:spacing w:before="360" w:after="60"/>
      <w:outlineLvl w:val="0"/>
    </w:pPr>
    <w:rPr>
      <w:sz w:val="32"/>
    </w:rPr>
  </w:style>
  <w:style w:type="paragraph" w:styleId="Heading2">
    <w:name w:val="heading 2"/>
    <w:basedOn w:val="HeadingBase"/>
    <w:next w:val="BodyText"/>
    <w:link w:val="Heading2Char"/>
    <w:qFormat/>
    <w:rsid w:val="008D694C"/>
    <w:pPr>
      <w:keepLines/>
      <w:spacing w:before="240" w:after="120"/>
      <w:outlineLvl w:val="1"/>
    </w:pPr>
    <w:rPr>
      <w:sz w:val="28"/>
      <w:szCs w:val="40"/>
    </w:rPr>
  </w:style>
  <w:style w:type="paragraph" w:styleId="Heading3">
    <w:name w:val="heading 3"/>
    <w:basedOn w:val="HeadingBase"/>
    <w:next w:val="BodyText"/>
    <w:link w:val="Heading3Char"/>
    <w:qFormat/>
    <w:rsid w:val="008D694C"/>
    <w:pPr>
      <w:spacing w:before="180" w:after="120"/>
      <w:outlineLvl w:val="2"/>
    </w:pPr>
    <w:rPr>
      <w:spacing w:val="-10"/>
      <w:kern w:val="32"/>
    </w:rPr>
  </w:style>
  <w:style w:type="paragraph" w:styleId="Heading4">
    <w:name w:val="heading 4"/>
    <w:basedOn w:val="HeadingBase"/>
    <w:next w:val="BodyText"/>
    <w:link w:val="Heading4Char"/>
    <w:qFormat/>
    <w:rsid w:val="008D694C"/>
    <w:pPr>
      <w:spacing w:before="160" w:after="120"/>
      <w:outlineLvl w:val="3"/>
    </w:pPr>
    <w:rPr>
      <w:sz w:val="22"/>
    </w:rPr>
  </w:style>
  <w:style w:type="paragraph" w:styleId="Heading5">
    <w:name w:val="heading 5"/>
    <w:basedOn w:val="HeadingBase"/>
    <w:next w:val="Normal"/>
    <w:link w:val="Heading5Char"/>
    <w:qFormat/>
    <w:rsid w:val="008D694C"/>
    <w:pPr>
      <w:spacing w:before="80"/>
      <w:outlineLvl w:val="4"/>
    </w:pPr>
    <w:rPr>
      <w:color w:val="918585"/>
      <w:sz w:val="20"/>
    </w:rPr>
  </w:style>
  <w:style w:type="paragraph" w:styleId="Heading6">
    <w:name w:val="heading 6"/>
    <w:basedOn w:val="HeadingBase"/>
    <w:next w:val="Normal"/>
    <w:link w:val="Heading6Char"/>
    <w:qFormat/>
    <w:rsid w:val="008D694C"/>
    <w:pPr>
      <w:spacing w:before="60"/>
      <w:outlineLvl w:val="5"/>
    </w:pPr>
    <w:rPr>
      <w:color w:val="918585"/>
      <w:sz w:val="20"/>
    </w:rPr>
  </w:style>
  <w:style w:type="paragraph" w:styleId="Heading7">
    <w:name w:val="heading 7"/>
    <w:basedOn w:val="Normal"/>
    <w:next w:val="Normal"/>
    <w:link w:val="Heading7Char"/>
    <w:qFormat/>
    <w:rsid w:val="008D694C"/>
    <w:pPr>
      <w:ind w:left="720"/>
      <w:outlineLvl w:val="6"/>
    </w:pPr>
    <w:rPr>
      <w:i/>
    </w:rPr>
  </w:style>
  <w:style w:type="paragraph" w:styleId="Heading8">
    <w:name w:val="heading 8"/>
    <w:basedOn w:val="Normal"/>
    <w:next w:val="Normal"/>
    <w:link w:val="Heading8Char"/>
    <w:qFormat/>
    <w:rsid w:val="008D694C"/>
    <w:pPr>
      <w:ind w:left="720"/>
      <w:outlineLvl w:val="7"/>
    </w:pPr>
    <w:rPr>
      <w:i/>
    </w:rPr>
  </w:style>
  <w:style w:type="paragraph" w:styleId="Heading9">
    <w:name w:val="heading 9"/>
    <w:basedOn w:val="Normal"/>
    <w:next w:val="Normal"/>
    <w:link w:val="Heading9Char"/>
    <w:qFormat/>
    <w:rsid w:val="008D694C"/>
    <w:pPr>
      <w:ind w:left="720"/>
      <w:outlineLvl w:val="8"/>
    </w:pPr>
    <w:rPr>
      <w:i/>
    </w:rPr>
  </w:style>
  <w:style w:type="character" w:default="1" w:styleId="DefaultParagraphFont">
    <w:name w:val="Default Paragraph Font"/>
    <w:uiPriority w:val="1"/>
    <w:unhideWhenUsed/>
    <w:rsid w:val="008D6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94C"/>
  </w:style>
  <w:style w:type="character" w:customStyle="1" w:styleId="Heading1Char">
    <w:name w:val="Heading 1 Char"/>
    <w:basedOn w:val="DefaultParagraphFont"/>
    <w:link w:val="Heading1"/>
    <w:rsid w:val="008D694C"/>
    <w:rPr>
      <w:rFonts w:ascii="Times New Roman" w:eastAsia="Times New Roman" w:hAnsi="Times New Roman" w:cs="Times New Roman"/>
      <w:b/>
      <w:sz w:val="32"/>
      <w:szCs w:val="20"/>
      <w:lang w:eastAsia="en-US"/>
    </w:rPr>
  </w:style>
  <w:style w:type="paragraph" w:styleId="BodyText">
    <w:name w:val="Body Text"/>
    <w:basedOn w:val="Normal"/>
    <w:link w:val="BodyTextChar"/>
    <w:rsid w:val="008D6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94C"/>
    <w:rPr>
      <w:rFonts w:ascii="Times New Roman" w:eastAsia="Times New Roman" w:hAnsi="Times New Roman" w:cs="Times New Roman"/>
      <w:sz w:val="24"/>
      <w:lang w:eastAsia="en-US"/>
    </w:rPr>
  </w:style>
  <w:style w:type="paragraph" w:styleId="ListBullet">
    <w:name w:val="List Bullet"/>
    <w:basedOn w:val="List"/>
    <w:rsid w:val="008D694C"/>
    <w:pPr>
      <w:numPr>
        <w:numId w:val="12"/>
      </w:numPr>
      <w:tabs>
        <w:tab w:val="clear" w:pos="340"/>
      </w:tabs>
      <w:spacing w:before="40" w:after="40"/>
    </w:pPr>
  </w:style>
  <w:style w:type="paragraph" w:styleId="ListBullet2">
    <w:name w:val="List Bullet 2"/>
    <w:basedOn w:val="List2"/>
    <w:rsid w:val="008D694C"/>
    <w:pPr>
      <w:numPr>
        <w:numId w:val="13"/>
      </w:numPr>
      <w:tabs>
        <w:tab w:val="clear" w:pos="680"/>
      </w:tabs>
    </w:pPr>
  </w:style>
  <w:style w:type="paragraph" w:customStyle="1" w:styleId="SuperHeading">
    <w:name w:val="SuperHeading"/>
    <w:basedOn w:val="Normal"/>
    <w:rsid w:val="008D694C"/>
    <w:pPr>
      <w:spacing w:before="240" w:after="120"/>
      <w:outlineLvl w:val="0"/>
    </w:pPr>
    <w:rPr>
      <w:rFonts w:ascii="Times New Roman" w:hAnsi="Times New Roman"/>
      <w:b/>
      <w:sz w:val="32"/>
    </w:rPr>
  </w:style>
  <w:style w:type="paragraph" w:customStyle="1" w:styleId="AllowPageBreak">
    <w:name w:val="AllowPageBreak"/>
    <w:rsid w:val="008D69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94C"/>
    <w:rPr>
      <w:rFonts w:ascii="Courier New" w:eastAsia="Times New Roman" w:hAnsi="Courier New" w:cs="Times New Roman"/>
      <w:i/>
      <w:szCs w:val="20"/>
      <w:lang w:eastAsia="en-US"/>
    </w:rPr>
  </w:style>
  <w:style w:type="paragraph" w:customStyle="1" w:styleId="HeadingBase">
    <w:name w:val="Heading Base"/>
    <w:rsid w:val="008D6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94C"/>
    <w:pPr>
      <w:tabs>
        <w:tab w:val="right" w:leader="dot" w:pos="9072"/>
      </w:tabs>
      <w:ind w:left="567"/>
    </w:pPr>
    <w:rPr>
      <w:szCs w:val="22"/>
    </w:rPr>
  </w:style>
  <w:style w:type="paragraph" w:customStyle="1" w:styleId="TOCBase">
    <w:name w:val="TOC Base"/>
    <w:rsid w:val="008D6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94C"/>
    <w:pPr>
      <w:tabs>
        <w:tab w:val="right" w:leader="dot" w:pos="9072"/>
      </w:tabs>
      <w:spacing w:before="40" w:after="40"/>
      <w:ind w:left="284"/>
    </w:pPr>
    <w:rPr>
      <w:rFonts w:ascii="Times New Roman" w:hAnsi="Times New Roman"/>
    </w:rPr>
  </w:style>
  <w:style w:type="paragraph" w:styleId="TOC1">
    <w:name w:val="toc 1"/>
    <w:basedOn w:val="TOCBase"/>
    <w:next w:val="Normal"/>
    <w:rsid w:val="008D6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94C"/>
    <w:rPr>
      <w:rFonts w:ascii="Times New Roman" w:eastAsia="Times New Roman" w:hAnsi="Times New Roman" w:cs="Times New Roman"/>
      <w:sz w:val="16"/>
      <w:lang w:eastAsia="en-US"/>
    </w:rPr>
  </w:style>
  <w:style w:type="paragraph" w:styleId="Title">
    <w:name w:val="Title"/>
    <w:basedOn w:val="HeadingBase"/>
    <w:link w:val="TitleChar"/>
    <w:qFormat/>
    <w:rsid w:val="008D694C"/>
    <w:pPr>
      <w:spacing w:before="5040"/>
      <w:jc w:val="center"/>
    </w:pPr>
    <w:rPr>
      <w:sz w:val="48"/>
      <w:szCs w:val="72"/>
      <w:lang w:val="en-US"/>
    </w:rPr>
  </w:style>
  <w:style w:type="character" w:customStyle="1" w:styleId="TitleChar">
    <w:name w:val="Title Char"/>
    <w:basedOn w:val="DefaultParagraphFont"/>
    <w:link w:val="Title"/>
    <w:rsid w:val="008D6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94C"/>
    <w:pPr>
      <w:tabs>
        <w:tab w:val="left" w:pos="3600"/>
        <w:tab w:val="left" w:pos="3958"/>
      </w:tabs>
    </w:pPr>
  </w:style>
  <w:style w:type="paragraph" w:styleId="List">
    <w:name w:val="List"/>
    <w:basedOn w:val="BodyText"/>
    <w:next w:val="BodyText"/>
    <w:rsid w:val="008D694C"/>
    <w:pPr>
      <w:tabs>
        <w:tab w:val="left" w:pos="340"/>
      </w:tabs>
      <w:spacing w:before="60" w:after="60"/>
      <w:ind w:left="340" w:hanging="340"/>
    </w:pPr>
  </w:style>
  <w:style w:type="paragraph" w:customStyle="1" w:styleId="Note">
    <w:name w:val="Note"/>
    <w:basedOn w:val="BodyText"/>
    <w:rsid w:val="008D69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694C"/>
    <w:rPr>
      <w:b/>
      <w:spacing w:val="0"/>
    </w:rPr>
  </w:style>
  <w:style w:type="paragraph" w:customStyle="1" w:styleId="SuperTitle">
    <w:name w:val="SuperTitle"/>
    <w:basedOn w:val="Title"/>
    <w:rsid w:val="008D694C"/>
    <w:pPr>
      <w:framePr w:wrap="auto" w:hAnchor="text" w:y="6049"/>
    </w:pPr>
    <w:rPr>
      <w:color w:val="000000"/>
      <w:sz w:val="40"/>
    </w:rPr>
  </w:style>
  <w:style w:type="paragraph" w:customStyle="1" w:styleId="TOCTitle">
    <w:name w:val="TOCTitle"/>
    <w:basedOn w:val="Heading1"/>
    <w:rsid w:val="008D694C"/>
    <w:pPr>
      <w:spacing w:after="240"/>
      <w:jc w:val="center"/>
      <w:outlineLvl w:val="9"/>
    </w:pPr>
    <w:rPr>
      <w:caps/>
    </w:rPr>
  </w:style>
  <w:style w:type="paragraph" w:customStyle="1" w:styleId="Version">
    <w:name w:val="Version"/>
    <w:rsid w:val="008D6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94C"/>
    <w:pPr>
      <w:keepNext w:val="0"/>
      <w:tabs>
        <w:tab w:val="right" w:pos="4176"/>
      </w:tabs>
      <w:ind w:left="198" w:hanging="198"/>
    </w:pPr>
    <w:rPr>
      <w:rFonts w:ascii="Garamond" w:hAnsi="Garamond"/>
    </w:rPr>
  </w:style>
  <w:style w:type="paragraph" w:styleId="IndexHeading">
    <w:name w:val="index heading"/>
    <w:basedOn w:val="Normal"/>
    <w:next w:val="Index1"/>
    <w:semiHidden/>
    <w:rsid w:val="008D694C"/>
    <w:pPr>
      <w:spacing w:before="120" w:after="120"/>
    </w:pPr>
    <w:rPr>
      <w:rFonts w:ascii="Arial" w:hAnsi="Arial"/>
      <w:b/>
      <w:color w:val="918585"/>
      <w:sz w:val="24"/>
    </w:rPr>
  </w:style>
  <w:style w:type="paragraph" w:styleId="Header">
    <w:name w:val="header"/>
    <w:basedOn w:val="Normal"/>
    <w:link w:val="HeaderChar"/>
    <w:rsid w:val="008D6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94C"/>
    <w:rPr>
      <w:rFonts w:ascii="Times New Roman" w:eastAsia="Times New Roman" w:hAnsi="Times New Roman" w:cs="Times New Roman"/>
      <w:sz w:val="16"/>
      <w:szCs w:val="20"/>
      <w:lang w:val="en-GB" w:eastAsia="en-US"/>
    </w:rPr>
  </w:style>
  <w:style w:type="paragraph" w:customStyle="1" w:styleId="Chapter">
    <w:name w:val="Chapter"/>
    <w:basedOn w:val="Normal"/>
    <w:rsid w:val="008D694C"/>
    <w:pPr>
      <w:spacing w:before="240"/>
    </w:pPr>
    <w:rPr>
      <w:rFonts w:ascii="Times New Roman" w:hAnsi="Times New Roman"/>
      <w:smallCaps/>
      <w:spacing w:val="80"/>
      <w:sz w:val="28"/>
    </w:rPr>
  </w:style>
  <w:style w:type="paragraph" w:customStyle="1" w:styleId="InChapter">
    <w:name w:val="InChapter"/>
    <w:basedOn w:val="Heading3"/>
    <w:rsid w:val="008D694C"/>
    <w:pPr>
      <w:spacing w:after="240"/>
      <w:outlineLvl w:val="9"/>
    </w:pPr>
    <w:rPr>
      <w:noProof/>
    </w:rPr>
  </w:style>
  <w:style w:type="paragraph" w:styleId="Index2">
    <w:name w:val="index 2"/>
    <w:basedOn w:val="Normal"/>
    <w:next w:val="Normal"/>
    <w:semiHidden/>
    <w:rsid w:val="008D694C"/>
    <w:pPr>
      <w:tabs>
        <w:tab w:val="right" w:pos="4176"/>
      </w:tabs>
      <w:ind w:left="568" w:hanging="284"/>
    </w:pPr>
    <w:rPr>
      <w:rFonts w:ascii="Garamond" w:hAnsi="Garamond"/>
    </w:rPr>
  </w:style>
  <w:style w:type="paragraph" w:customStyle="1" w:styleId="Byline">
    <w:name w:val="Byline"/>
    <w:rsid w:val="008D6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94C"/>
    <w:pPr>
      <w:tabs>
        <w:tab w:val="clear" w:pos="3600"/>
        <w:tab w:val="clear" w:pos="3958"/>
      </w:tabs>
      <w:jc w:val="right"/>
    </w:pPr>
  </w:style>
  <w:style w:type="character" w:styleId="Emphasis">
    <w:name w:val="Emphasis"/>
    <w:basedOn w:val="DefaultParagraphFont"/>
    <w:qFormat/>
    <w:rsid w:val="008D694C"/>
    <w:rPr>
      <w:i/>
    </w:rPr>
  </w:style>
  <w:style w:type="paragraph" w:styleId="Caption">
    <w:name w:val="caption"/>
    <w:basedOn w:val="BodyText"/>
    <w:next w:val="Normal"/>
    <w:qFormat/>
    <w:rsid w:val="008D694C"/>
    <w:pPr>
      <w:framePr w:w="2268" w:hSpace="181" w:vSpace="181" w:wrap="around" w:vAnchor="text" w:hAnchor="page" w:x="1135" w:y="285" w:anchorLock="1"/>
    </w:pPr>
    <w:rPr>
      <w:i/>
    </w:rPr>
  </w:style>
  <w:style w:type="paragraph" w:customStyle="1" w:styleId="MiniTOCTitle">
    <w:name w:val="MiniTOCTitle"/>
    <w:basedOn w:val="Heading4"/>
    <w:rsid w:val="008D694C"/>
    <w:pPr>
      <w:spacing w:before="240"/>
      <w:outlineLvl w:val="9"/>
    </w:pPr>
    <w:rPr>
      <w:noProof/>
      <w:sz w:val="24"/>
    </w:rPr>
  </w:style>
  <w:style w:type="paragraph" w:customStyle="1" w:styleId="MiniTOCItem">
    <w:name w:val="MiniTOCItem"/>
    <w:basedOn w:val="ListBullet"/>
    <w:rsid w:val="008D694C"/>
    <w:pPr>
      <w:numPr>
        <w:numId w:val="0"/>
      </w:numPr>
      <w:tabs>
        <w:tab w:val="right" w:leader="dot" w:pos="6521"/>
      </w:tabs>
      <w:spacing w:before="0" w:after="0"/>
    </w:pPr>
  </w:style>
  <w:style w:type="paragraph" w:customStyle="1" w:styleId="TOFTitle">
    <w:name w:val="TOFTitle"/>
    <w:basedOn w:val="TOCTitle"/>
    <w:rsid w:val="008D694C"/>
  </w:style>
  <w:style w:type="paragraph" w:styleId="TableofFigures">
    <w:name w:val="table of figures"/>
    <w:basedOn w:val="Normal"/>
    <w:next w:val="Normal"/>
    <w:semiHidden/>
    <w:rsid w:val="008D694C"/>
    <w:pPr>
      <w:tabs>
        <w:tab w:val="right" w:leader="dot" w:pos="9072"/>
      </w:tabs>
      <w:ind w:left="970" w:hanging="403"/>
    </w:pPr>
    <w:rPr>
      <w:rFonts w:ascii="Times New Roman" w:hAnsi="Times New Roman"/>
      <w:b/>
    </w:rPr>
  </w:style>
  <w:style w:type="paragraph" w:styleId="ListNumber">
    <w:name w:val="List Number"/>
    <w:basedOn w:val="List"/>
    <w:rsid w:val="008D694C"/>
    <w:pPr>
      <w:numPr>
        <w:numId w:val="15"/>
      </w:numPr>
      <w:tabs>
        <w:tab w:val="clear" w:pos="340"/>
      </w:tabs>
    </w:pPr>
  </w:style>
  <w:style w:type="character" w:customStyle="1" w:styleId="WingdingSymbols">
    <w:name w:val="Wingding Symbols"/>
    <w:rsid w:val="008D694C"/>
    <w:rPr>
      <w:rFonts w:ascii="Wingdings" w:hAnsi="Wingdings"/>
    </w:rPr>
  </w:style>
  <w:style w:type="paragraph" w:customStyle="1" w:styleId="TableHeading">
    <w:name w:val="Table Heading"/>
    <w:basedOn w:val="HeadingBase"/>
    <w:rsid w:val="008D694C"/>
    <w:pPr>
      <w:keepLines/>
      <w:pBdr>
        <w:bottom w:val="single" w:sz="6" w:space="1" w:color="918585"/>
      </w:pBdr>
      <w:spacing w:before="240"/>
    </w:pPr>
  </w:style>
  <w:style w:type="character" w:customStyle="1" w:styleId="HotSpot">
    <w:name w:val="HotSpot"/>
    <w:rsid w:val="008D694C"/>
    <w:rPr>
      <w:color w:val="0033CC"/>
      <w:u w:val="none"/>
    </w:rPr>
  </w:style>
  <w:style w:type="paragraph" w:customStyle="1" w:styleId="BodyTextRight">
    <w:name w:val="Body Text Right"/>
    <w:basedOn w:val="BodyText"/>
    <w:rsid w:val="008D694C"/>
    <w:pPr>
      <w:spacing w:before="0" w:after="0"/>
      <w:jc w:val="right"/>
    </w:pPr>
  </w:style>
  <w:style w:type="paragraph" w:styleId="Index3">
    <w:name w:val="index 3"/>
    <w:basedOn w:val="ListNumber2"/>
    <w:next w:val="Normal"/>
    <w:semiHidden/>
    <w:rsid w:val="008D694C"/>
    <w:pPr>
      <w:numPr>
        <w:numId w:val="0"/>
      </w:numPr>
      <w:tabs>
        <w:tab w:val="right" w:leader="dot" w:pos="4176"/>
      </w:tabs>
    </w:pPr>
  </w:style>
  <w:style w:type="paragraph" w:styleId="ListNumber2">
    <w:name w:val="List Number 2"/>
    <w:basedOn w:val="List2"/>
    <w:rsid w:val="008D694C"/>
    <w:pPr>
      <w:numPr>
        <w:numId w:val="10"/>
      </w:numPr>
      <w:tabs>
        <w:tab w:val="clear" w:pos="1060"/>
      </w:tabs>
    </w:pPr>
  </w:style>
  <w:style w:type="paragraph" w:customStyle="1" w:styleId="MarginNote">
    <w:name w:val="Margin Note"/>
    <w:basedOn w:val="BodyText"/>
    <w:rsid w:val="008D6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94C"/>
    <w:rPr>
      <w:sz w:val="32"/>
    </w:rPr>
  </w:style>
  <w:style w:type="paragraph" w:customStyle="1" w:styleId="HeadingProcedure">
    <w:name w:val="Heading Procedure"/>
    <w:basedOn w:val="HeadingBase"/>
    <w:next w:val="Normal"/>
    <w:rsid w:val="008D694C"/>
    <w:pPr>
      <w:tabs>
        <w:tab w:val="left" w:pos="0"/>
      </w:tabs>
      <w:spacing w:before="120" w:after="60"/>
    </w:pPr>
    <w:rPr>
      <w:i/>
      <w:color w:val="918585"/>
      <w:sz w:val="22"/>
    </w:rPr>
  </w:style>
  <w:style w:type="paragraph" w:customStyle="1" w:styleId="TableBodyText">
    <w:name w:val="Table Body Text"/>
    <w:basedOn w:val="BodyText"/>
    <w:rsid w:val="008D694C"/>
    <w:pPr>
      <w:spacing w:before="60" w:after="60"/>
    </w:pPr>
  </w:style>
  <w:style w:type="paragraph" w:styleId="ListContinue">
    <w:name w:val="List Continue"/>
    <w:basedOn w:val="List"/>
    <w:rsid w:val="008D694C"/>
    <w:pPr>
      <w:ind w:firstLine="0"/>
    </w:pPr>
  </w:style>
  <w:style w:type="paragraph" w:customStyle="1" w:styleId="ListNote">
    <w:name w:val="List Note"/>
    <w:basedOn w:val="List"/>
    <w:rsid w:val="008D694C"/>
    <w:pPr>
      <w:pBdr>
        <w:top w:val="single" w:sz="6" w:space="2" w:color="918585"/>
        <w:bottom w:val="single" w:sz="6" w:space="2" w:color="918585"/>
      </w:pBdr>
      <w:tabs>
        <w:tab w:val="left" w:pos="1021"/>
      </w:tabs>
      <w:ind w:firstLine="0"/>
    </w:pPr>
  </w:style>
  <w:style w:type="paragraph" w:customStyle="1" w:styleId="Warning">
    <w:name w:val="Warning"/>
    <w:basedOn w:val="BodyText"/>
    <w:rsid w:val="008D694C"/>
    <w:pPr>
      <w:shd w:val="clear" w:color="auto" w:fill="D9D9D9"/>
      <w:tabs>
        <w:tab w:val="left" w:pos="992"/>
      </w:tabs>
      <w:ind w:left="119" w:right="119"/>
    </w:pPr>
    <w:rPr>
      <w:sz w:val="20"/>
    </w:rPr>
  </w:style>
  <w:style w:type="paragraph" w:customStyle="1" w:styleId="MarginIcons">
    <w:name w:val="Margin Icons"/>
    <w:basedOn w:val="BodyText"/>
    <w:rsid w:val="008D6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94C"/>
    <w:rPr>
      <w:rFonts w:ascii="Courier New" w:hAnsi="Courier New"/>
    </w:rPr>
  </w:style>
  <w:style w:type="paragraph" w:customStyle="1" w:styleId="NoteBullet">
    <w:name w:val="Note Bullet"/>
    <w:basedOn w:val="Note"/>
    <w:rsid w:val="008D694C"/>
    <w:pPr>
      <w:tabs>
        <w:tab w:val="clear" w:pos="680"/>
      </w:tabs>
      <w:spacing w:before="60" w:after="60"/>
    </w:pPr>
  </w:style>
  <w:style w:type="paragraph" w:customStyle="1" w:styleId="SubHeading2">
    <w:name w:val="SubHeading2"/>
    <w:basedOn w:val="HeadingBase"/>
    <w:rsid w:val="008D694C"/>
    <w:pPr>
      <w:spacing w:before="240" w:after="60"/>
    </w:pPr>
    <w:rPr>
      <w:sz w:val="20"/>
    </w:rPr>
  </w:style>
  <w:style w:type="paragraph" w:customStyle="1" w:styleId="SubHeading1">
    <w:name w:val="SubHeading1"/>
    <w:basedOn w:val="HeadingBase"/>
    <w:rsid w:val="008D694C"/>
    <w:pPr>
      <w:spacing w:before="240" w:after="60"/>
    </w:pPr>
    <w:rPr>
      <w:color w:val="918585"/>
      <w:sz w:val="22"/>
    </w:rPr>
  </w:style>
  <w:style w:type="paragraph" w:customStyle="1" w:styleId="SideHeading">
    <w:name w:val="Side Heading"/>
    <w:basedOn w:val="HeadingBase"/>
    <w:rsid w:val="008D6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94C"/>
    <w:pPr>
      <w:tabs>
        <w:tab w:val="num" w:pos="360"/>
      </w:tabs>
    </w:pPr>
  </w:style>
  <w:style w:type="paragraph" w:styleId="PlainText">
    <w:name w:val="Plain Text"/>
    <w:basedOn w:val="Normal"/>
    <w:link w:val="PlainTextChar"/>
    <w:rsid w:val="008D694C"/>
    <w:rPr>
      <w:sz w:val="20"/>
    </w:rPr>
  </w:style>
  <w:style w:type="character" w:customStyle="1" w:styleId="PlainTextChar">
    <w:name w:val="Plain Text Char"/>
    <w:basedOn w:val="DefaultParagraphFont"/>
    <w:link w:val="PlainText"/>
    <w:rsid w:val="008D694C"/>
    <w:rPr>
      <w:rFonts w:ascii="Courier New" w:eastAsia="Times New Roman" w:hAnsi="Courier New" w:cs="Times New Roman"/>
      <w:sz w:val="20"/>
      <w:szCs w:val="20"/>
      <w:lang w:eastAsia="en-US"/>
    </w:rPr>
  </w:style>
  <w:style w:type="character" w:customStyle="1" w:styleId="MenuOption">
    <w:name w:val="Menu Option"/>
    <w:basedOn w:val="DefaultParagraphFont"/>
    <w:rsid w:val="008D694C"/>
    <w:rPr>
      <w:b/>
      <w:smallCaps/>
    </w:rPr>
  </w:style>
  <w:style w:type="paragraph" w:customStyle="1" w:styleId="TableListNumber">
    <w:name w:val="Table List Number"/>
    <w:basedOn w:val="ListNumber"/>
    <w:rsid w:val="008D694C"/>
    <w:pPr>
      <w:numPr>
        <w:numId w:val="0"/>
      </w:numPr>
    </w:pPr>
  </w:style>
  <w:style w:type="paragraph" w:styleId="TOC4">
    <w:name w:val="toc 4"/>
    <w:basedOn w:val="TOCBase"/>
    <w:next w:val="Normal"/>
    <w:semiHidden/>
    <w:rsid w:val="008D694C"/>
    <w:pPr>
      <w:tabs>
        <w:tab w:val="right" w:leader="dot" w:pos="9071"/>
      </w:tabs>
      <w:ind w:left="1701"/>
    </w:pPr>
  </w:style>
  <w:style w:type="paragraph" w:customStyle="1" w:styleId="ListAlpha">
    <w:name w:val="List Alpha"/>
    <w:basedOn w:val="List"/>
    <w:rsid w:val="008D694C"/>
    <w:pPr>
      <w:numPr>
        <w:numId w:val="9"/>
      </w:numPr>
    </w:pPr>
  </w:style>
  <w:style w:type="paragraph" w:customStyle="1" w:styleId="ListAlpha2">
    <w:name w:val="List Alpha 2"/>
    <w:basedOn w:val="List2"/>
    <w:rsid w:val="008D694C"/>
    <w:pPr>
      <w:numPr>
        <w:numId w:val="8"/>
      </w:numPr>
    </w:pPr>
  </w:style>
  <w:style w:type="paragraph" w:styleId="List2">
    <w:name w:val="List 2"/>
    <w:basedOn w:val="BodyText"/>
    <w:rsid w:val="008D694C"/>
    <w:pPr>
      <w:tabs>
        <w:tab w:val="left" w:pos="680"/>
      </w:tabs>
      <w:spacing w:before="60" w:after="60"/>
      <w:ind w:left="680" w:hanging="340"/>
    </w:pPr>
  </w:style>
  <w:style w:type="paragraph" w:styleId="List3">
    <w:name w:val="List 3"/>
    <w:basedOn w:val="BodyText"/>
    <w:rsid w:val="008D694C"/>
    <w:pPr>
      <w:tabs>
        <w:tab w:val="left" w:pos="1021"/>
      </w:tabs>
      <w:spacing w:before="60" w:after="60"/>
      <w:ind w:left="1020" w:hanging="340"/>
    </w:pPr>
  </w:style>
  <w:style w:type="paragraph" w:styleId="List4">
    <w:name w:val="List 4"/>
    <w:basedOn w:val="BodyText"/>
    <w:rsid w:val="008D694C"/>
    <w:pPr>
      <w:tabs>
        <w:tab w:val="left" w:pos="1361"/>
      </w:tabs>
      <w:spacing w:before="60" w:after="60"/>
      <w:ind w:left="1361" w:hanging="340"/>
    </w:pPr>
  </w:style>
  <w:style w:type="paragraph" w:styleId="List5">
    <w:name w:val="List 5"/>
    <w:basedOn w:val="BodyText"/>
    <w:rsid w:val="008D694C"/>
    <w:pPr>
      <w:tabs>
        <w:tab w:val="left" w:pos="1701"/>
      </w:tabs>
      <w:spacing w:before="60" w:after="60"/>
      <w:ind w:left="1701" w:hanging="340"/>
    </w:pPr>
  </w:style>
  <w:style w:type="paragraph" w:styleId="ListBullet3">
    <w:name w:val="List Bullet 3"/>
    <w:basedOn w:val="List3"/>
    <w:rsid w:val="008D694C"/>
    <w:pPr>
      <w:numPr>
        <w:numId w:val="14"/>
      </w:numPr>
      <w:tabs>
        <w:tab w:val="clear" w:pos="1021"/>
      </w:tabs>
      <w:ind w:left="1037" w:hanging="357"/>
    </w:pPr>
  </w:style>
  <w:style w:type="paragraph" w:styleId="ListBullet4">
    <w:name w:val="List Bullet 4"/>
    <w:basedOn w:val="List4"/>
    <w:rsid w:val="008D694C"/>
    <w:pPr>
      <w:numPr>
        <w:numId w:val="3"/>
      </w:numPr>
      <w:tabs>
        <w:tab w:val="clear" w:pos="1361"/>
      </w:tabs>
    </w:pPr>
  </w:style>
  <w:style w:type="paragraph" w:styleId="ListBullet5">
    <w:name w:val="List Bullet 5"/>
    <w:basedOn w:val="List5"/>
    <w:rsid w:val="008D694C"/>
    <w:pPr>
      <w:numPr>
        <w:numId w:val="4"/>
      </w:numPr>
    </w:pPr>
  </w:style>
  <w:style w:type="paragraph" w:styleId="ListContinue2">
    <w:name w:val="List Continue 2"/>
    <w:basedOn w:val="List2"/>
    <w:rsid w:val="008D694C"/>
    <w:pPr>
      <w:ind w:firstLine="0"/>
    </w:pPr>
  </w:style>
  <w:style w:type="paragraph" w:styleId="ListContinue3">
    <w:name w:val="List Continue 3"/>
    <w:basedOn w:val="List3"/>
    <w:rsid w:val="008D694C"/>
    <w:pPr>
      <w:ind w:left="1021" w:firstLine="0"/>
    </w:pPr>
  </w:style>
  <w:style w:type="paragraph" w:styleId="ListContinue4">
    <w:name w:val="List Continue 4"/>
    <w:basedOn w:val="List4"/>
    <w:rsid w:val="008D694C"/>
    <w:pPr>
      <w:ind w:firstLine="0"/>
    </w:pPr>
  </w:style>
  <w:style w:type="paragraph" w:styleId="ListContinue5">
    <w:name w:val="List Continue 5"/>
    <w:basedOn w:val="List5"/>
    <w:rsid w:val="008D694C"/>
    <w:pPr>
      <w:ind w:firstLine="0"/>
    </w:pPr>
  </w:style>
  <w:style w:type="paragraph" w:styleId="ListNumber3">
    <w:name w:val="List Number 3"/>
    <w:basedOn w:val="List3"/>
    <w:rsid w:val="008D694C"/>
    <w:pPr>
      <w:numPr>
        <w:numId w:val="5"/>
      </w:numPr>
    </w:pPr>
  </w:style>
  <w:style w:type="paragraph" w:styleId="ListNumber4">
    <w:name w:val="List Number 4"/>
    <w:basedOn w:val="List4"/>
    <w:rsid w:val="008D694C"/>
    <w:pPr>
      <w:numPr>
        <w:numId w:val="6"/>
      </w:numPr>
    </w:pPr>
  </w:style>
  <w:style w:type="paragraph" w:styleId="ListNumber5">
    <w:name w:val="List Number 5"/>
    <w:basedOn w:val="List5"/>
    <w:rsid w:val="008D694C"/>
    <w:pPr>
      <w:numPr>
        <w:numId w:val="7"/>
      </w:numPr>
    </w:pPr>
  </w:style>
  <w:style w:type="paragraph" w:styleId="BlockText">
    <w:name w:val="Block Text"/>
    <w:basedOn w:val="Normal"/>
    <w:rsid w:val="008D694C"/>
    <w:pPr>
      <w:spacing w:after="120"/>
      <w:ind w:left="1440" w:right="1440"/>
    </w:pPr>
  </w:style>
  <w:style w:type="character" w:customStyle="1" w:styleId="Subscript">
    <w:name w:val="Subscript"/>
    <w:basedOn w:val="DefaultParagraphFont"/>
    <w:rsid w:val="008D694C"/>
    <w:rPr>
      <w:sz w:val="16"/>
      <w:vertAlign w:val="subscript"/>
    </w:rPr>
  </w:style>
  <w:style w:type="character" w:customStyle="1" w:styleId="Superscript">
    <w:name w:val="Superscript"/>
    <w:basedOn w:val="DefaultParagraphFont"/>
    <w:rsid w:val="008D694C"/>
    <w:rPr>
      <w:sz w:val="16"/>
      <w:vertAlign w:val="superscript"/>
    </w:rPr>
  </w:style>
  <w:style w:type="character" w:customStyle="1" w:styleId="Symbols">
    <w:name w:val="Symbols"/>
    <w:basedOn w:val="DefaultParagraphFont"/>
    <w:rsid w:val="008D694C"/>
    <w:rPr>
      <w:rFonts w:ascii="Symbol" w:hAnsi="Symbol"/>
    </w:rPr>
  </w:style>
  <w:style w:type="character" w:customStyle="1" w:styleId="MenuOptions">
    <w:name w:val="Menu Options"/>
    <w:basedOn w:val="DefaultParagraphFont"/>
    <w:rsid w:val="008D694C"/>
    <w:rPr>
      <w:rFonts w:ascii="Arial Narrow" w:hAnsi="Arial Narrow"/>
      <w:smallCaps/>
    </w:rPr>
  </w:style>
  <w:style w:type="character" w:customStyle="1" w:styleId="Buttons">
    <w:name w:val="Buttons"/>
    <w:basedOn w:val="DefaultParagraphFont"/>
    <w:rsid w:val="008D694C"/>
    <w:rPr>
      <w:b/>
    </w:rPr>
  </w:style>
  <w:style w:type="character" w:customStyle="1" w:styleId="Underlined">
    <w:name w:val="Underlined"/>
    <w:basedOn w:val="DefaultParagraphFont"/>
    <w:rsid w:val="008D694C"/>
    <w:rPr>
      <w:u w:val="single"/>
    </w:rPr>
  </w:style>
  <w:style w:type="paragraph" w:customStyle="1" w:styleId="TableBodyTextRight">
    <w:name w:val="Table Body Text Right"/>
    <w:basedOn w:val="TableBodyText"/>
    <w:rsid w:val="008D694C"/>
    <w:pPr>
      <w:widowControl w:val="0"/>
      <w:autoSpaceDE w:val="0"/>
      <w:autoSpaceDN w:val="0"/>
      <w:adjustRightInd w:val="0"/>
      <w:jc w:val="right"/>
    </w:pPr>
    <w:rPr>
      <w:rFonts w:cs="Arial"/>
      <w:szCs w:val="18"/>
    </w:rPr>
  </w:style>
  <w:style w:type="paragraph" w:customStyle="1" w:styleId="CopyrightText">
    <w:name w:val="Copyright Text"/>
    <w:basedOn w:val="BodyText"/>
    <w:rsid w:val="008D694C"/>
    <w:rPr>
      <w:sz w:val="18"/>
    </w:rPr>
  </w:style>
  <w:style w:type="paragraph" w:customStyle="1" w:styleId="BodySmallRight">
    <w:name w:val="Body Small Right"/>
    <w:basedOn w:val="BodyTextRight"/>
    <w:rsid w:val="008D694C"/>
    <w:rPr>
      <w:sz w:val="18"/>
      <w:szCs w:val="18"/>
    </w:rPr>
  </w:style>
  <w:style w:type="paragraph" w:customStyle="1" w:styleId="MarginEdition">
    <w:name w:val="Margin Edition"/>
    <w:basedOn w:val="MarginNote"/>
    <w:rsid w:val="008D694C"/>
    <w:pPr>
      <w:spacing w:before="0" w:after="0"/>
    </w:pPr>
    <w:rPr>
      <w:rFonts w:ascii="Times New Roman" w:hAnsi="Times New Roman"/>
      <w:color w:val="999999"/>
    </w:rPr>
  </w:style>
  <w:style w:type="paragraph" w:customStyle="1" w:styleId="Spacer">
    <w:name w:val="Spacer"/>
    <w:basedOn w:val="Normal"/>
    <w:rsid w:val="008D694C"/>
    <w:rPr>
      <w:sz w:val="2"/>
      <w:szCs w:val="2"/>
    </w:rPr>
  </w:style>
  <w:style w:type="character" w:customStyle="1" w:styleId="Small">
    <w:name w:val="Small"/>
    <w:basedOn w:val="DefaultParagraphFont"/>
    <w:rsid w:val="008D694C"/>
    <w:rPr>
      <w:sz w:val="16"/>
    </w:rPr>
  </w:style>
  <w:style w:type="paragraph" w:customStyle="1" w:styleId="WideTable">
    <w:name w:val="Wide Table"/>
    <w:basedOn w:val="Normal"/>
    <w:rsid w:val="008D694C"/>
    <w:pPr>
      <w:ind w:left="-1418"/>
    </w:pPr>
    <w:rPr>
      <w:sz w:val="2"/>
      <w:szCs w:val="2"/>
    </w:rPr>
  </w:style>
  <w:style w:type="character" w:styleId="PageNumber">
    <w:name w:val="page number"/>
    <w:basedOn w:val="DefaultParagraphFont"/>
    <w:rsid w:val="008D694C"/>
  </w:style>
  <w:style w:type="paragraph" w:styleId="Quote">
    <w:name w:val="Quote"/>
    <w:basedOn w:val="Heading1"/>
    <w:link w:val="QuoteChar"/>
    <w:qFormat/>
    <w:rsid w:val="008D694C"/>
    <w:rPr>
      <w:b w:val="0"/>
      <w:sz w:val="72"/>
      <w:szCs w:val="72"/>
      <w:lang w:val="en-NZ"/>
    </w:rPr>
  </w:style>
  <w:style w:type="character" w:customStyle="1" w:styleId="QuoteChar">
    <w:name w:val="Quote Char"/>
    <w:basedOn w:val="DefaultParagraphFont"/>
    <w:link w:val="Quote"/>
    <w:rsid w:val="008D6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94C"/>
    <w:pPr>
      <w:pageBreakBefore/>
    </w:pPr>
  </w:style>
  <w:style w:type="paragraph" w:customStyle="1" w:styleId="Border">
    <w:name w:val="Border"/>
    <w:basedOn w:val="Normal"/>
    <w:qFormat/>
    <w:rsid w:val="008D6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94C"/>
    <w:rPr>
      <w:b/>
      <w:bCs/>
      <w:i/>
      <w:iCs/>
      <w:color w:val="auto"/>
    </w:rPr>
  </w:style>
  <w:style w:type="paragraph" w:styleId="IntenseQuote">
    <w:name w:val="Intense Quote"/>
    <w:basedOn w:val="Normal"/>
    <w:next w:val="Normal"/>
    <w:link w:val="IntenseQuoteChar"/>
    <w:uiPriority w:val="30"/>
    <w:qFormat/>
    <w:rsid w:val="008D6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94C"/>
    <w:rPr>
      <w:smallCaps/>
      <w:color w:val="auto"/>
      <w:u w:val="single"/>
    </w:rPr>
  </w:style>
  <w:style w:type="character" w:styleId="IntenseReference">
    <w:name w:val="Intense Reference"/>
    <w:basedOn w:val="DefaultParagraphFont"/>
    <w:uiPriority w:val="32"/>
    <w:qFormat/>
    <w:rsid w:val="008D694C"/>
    <w:rPr>
      <w:b/>
      <w:bCs/>
      <w:smallCaps/>
      <w:color w:val="auto"/>
      <w:spacing w:val="5"/>
      <w:u w:val="single"/>
    </w:rPr>
  </w:style>
  <w:style w:type="paragraph" w:customStyle="1" w:styleId="2ColumnHeading">
    <w:name w:val="2Column Heading"/>
    <w:basedOn w:val="BodyText"/>
    <w:qFormat/>
    <w:rsid w:val="008D694C"/>
    <w:pPr>
      <w:spacing w:after="60"/>
      <w:ind w:left="-2268"/>
    </w:pPr>
    <w:rPr>
      <w:b/>
    </w:rPr>
  </w:style>
  <w:style w:type="paragraph" w:customStyle="1" w:styleId="Heading1TOC">
    <w:name w:val="Heading1 TOC"/>
    <w:basedOn w:val="Normal"/>
    <w:qFormat/>
    <w:rsid w:val="008D694C"/>
    <w:pPr>
      <w:spacing w:before="240" w:after="120"/>
    </w:pPr>
    <w:rPr>
      <w:rFonts w:ascii="Times New Roman" w:hAnsi="Times New Roman"/>
      <w:b/>
      <w:sz w:val="32"/>
    </w:rPr>
  </w:style>
  <w:style w:type="paragraph" w:customStyle="1" w:styleId="Heading2TOC">
    <w:name w:val="Heading2 TOC"/>
    <w:basedOn w:val="Normal"/>
    <w:qFormat/>
    <w:rsid w:val="008D694C"/>
    <w:pPr>
      <w:spacing w:before="240" w:after="60"/>
    </w:pPr>
    <w:rPr>
      <w:rFonts w:ascii="Times New Roman" w:hAnsi="Times New Roman"/>
      <w:b/>
      <w:sz w:val="28"/>
    </w:rPr>
  </w:style>
  <w:style w:type="character" w:customStyle="1" w:styleId="Underline">
    <w:name w:val="Underline"/>
    <w:basedOn w:val="DefaultParagraphFont"/>
    <w:qFormat/>
    <w:rsid w:val="008D694C"/>
    <w:rPr>
      <w:u w:val="single"/>
    </w:rPr>
  </w:style>
  <w:style w:type="character" w:customStyle="1" w:styleId="BoldandItalics">
    <w:name w:val="Bold and Italics"/>
    <w:qFormat/>
    <w:rsid w:val="008D694C"/>
    <w:rPr>
      <w:b/>
      <w:i/>
      <w:u w:val="none"/>
    </w:rPr>
  </w:style>
  <w:style w:type="paragraph" w:styleId="BalloonText">
    <w:name w:val="Balloon Text"/>
    <w:basedOn w:val="Normal"/>
    <w:link w:val="BalloonTextChar"/>
    <w:rsid w:val="008D694C"/>
    <w:rPr>
      <w:rFonts w:ascii="Tahoma" w:hAnsi="Tahoma" w:cs="Tahoma"/>
      <w:sz w:val="16"/>
      <w:szCs w:val="16"/>
    </w:rPr>
  </w:style>
  <w:style w:type="character" w:customStyle="1" w:styleId="BalloonTextChar">
    <w:name w:val="Balloon Text Char"/>
    <w:basedOn w:val="DefaultParagraphFont"/>
    <w:link w:val="BalloonText"/>
    <w:rsid w:val="008D6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94C"/>
    <w:rPr>
      <w:b/>
      <w:color w:val="660033"/>
      <w:spacing w:val="0"/>
    </w:rPr>
  </w:style>
  <w:style w:type="paragraph" w:customStyle="1" w:styleId="Nameditemlist">
    <w:name w:val="Named item list"/>
    <w:basedOn w:val="BodyText"/>
    <w:qFormat/>
    <w:rsid w:val="008D694C"/>
    <w:pPr>
      <w:tabs>
        <w:tab w:val="left" w:pos="2835"/>
      </w:tabs>
      <w:ind w:left="2835" w:hanging="2835"/>
    </w:pPr>
  </w:style>
  <w:style w:type="paragraph" w:customStyle="1" w:styleId="BodyTextnopadding">
    <w:name w:val="Body Text no padding"/>
    <w:basedOn w:val="BodyText"/>
    <w:qFormat/>
    <w:rsid w:val="008D694C"/>
    <w:pPr>
      <w:spacing w:before="0" w:after="0"/>
    </w:pPr>
  </w:style>
  <w:style w:type="paragraph" w:customStyle="1" w:styleId="BodyTextBold">
    <w:name w:val="Body Text Bold"/>
    <w:basedOn w:val="BodyText"/>
    <w:qFormat/>
    <w:rsid w:val="008D694C"/>
    <w:rPr>
      <w:b/>
    </w:rPr>
  </w:style>
  <w:style w:type="character" w:styleId="Hyperlink">
    <w:name w:val="Hyperlink"/>
    <w:basedOn w:val="DefaultParagraphFont"/>
    <w:uiPriority w:val="99"/>
    <w:unhideWhenUsed/>
    <w:rsid w:val="00486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3988</Characters>
  <Application>Microsoft Office Word</Application>
  <DocSecurity>0</DocSecurity>
  <Lines>99</Lines>
  <Paragraphs>80</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UEERE0049 Apply safe work practices in the rooftop solar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