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6A4" w:rsidP="00756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UEERE0047 Solve problems in wind energy conversion systems (WECS) rated up to 10 kW</w:t>
      </w:r>
      <w:r>
        <w:fldChar w:fldCharType="end"/>
      </w:r>
    </w:p>
    <w:p w:rsidR="007566A4" w:rsidP="007566A4">
      <w:pPr>
        <w:pStyle w:val="Version"/>
        <w:sectPr w:rsidSect="008F7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356" w:rsidP="008F7356">
      <w:pPr>
        <w:pStyle w:val="SuperHeading"/>
      </w:pPr>
      <w:r w:rsidRPr="008F7356">
        <w:t>UEERE0047 Solve problems in wind energy conversion systems (WECS) rated up to 10 kW</w:t>
      </w:r>
    </w:p>
    <w:p w:rsidR="00000000" w:rsidRPr="008F7356" w:rsidP="008F7356">
      <w:pPr>
        <w:pStyle w:val="Heading1"/>
      </w:pPr>
      <w:bookmarkStart w:id="1" w:name="O_1102577"/>
      <w:bookmarkEnd w:id="1"/>
      <w:r w:rsidRPr="008F73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Release 1. This is the first release of this unit of competency in the UEE Electrotechnology Training Package.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2" w:name="O_1102578"/>
      <w:bookmarkEnd w:id="2"/>
      <w:r w:rsidRPr="008F73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This unit involves the skills and knowledge required to solve problems in wind energy conversion systems (WECS) rated up to 10 kilowatt (kW).</w:t>
            </w:r>
          </w:p>
          <w:p w:rsidR="00000000" w:rsidRPr="008F7356" w:rsidP="008F7356">
            <w:pPr>
              <w:pStyle w:val="BodyText"/>
            </w:pPr>
            <w:r w:rsidRPr="008F7356">
              <w:t>It includes preparing to work on WECS, solving problems in WECS, completing work and documenting probl</w:t>
            </w:r>
            <w:r w:rsidRPr="008F7356">
              <w:t>em-solving activities.</w:t>
            </w:r>
          </w:p>
          <w:p w:rsidR="00000000" w:rsidRPr="008F7356" w:rsidP="008F7356">
            <w:pPr>
              <w:pStyle w:val="BodyText"/>
            </w:pPr>
            <w:r w:rsidRPr="008F7356">
              <w:t>No licensing, legislative or certification requirements apply to this unit at the time of publication.</w:t>
            </w:r>
          </w:p>
        </w:tc>
      </w:tr>
    </w:tbl>
    <w:p w:rsidR="007566A4" w:rsidP="008F7356">
      <w:pPr>
        <w:pStyle w:val="NoPaddingFontSize1"/>
      </w:pPr>
    </w:p>
    <w:p w:rsidR="007566A4" w:rsidP="008F7356">
      <w:pPr>
        <w:pStyle w:val="NoPaddingFontSize1"/>
      </w:pPr>
    </w:p>
    <w:p w:rsidR="00000000" w:rsidRPr="008F7356" w:rsidP="008F7356">
      <w:pPr>
        <w:pStyle w:val="Heading1"/>
      </w:pPr>
      <w:bookmarkStart w:id="3" w:name="O_1102579"/>
      <w:bookmarkEnd w:id="3"/>
      <w:r w:rsidRPr="008F73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UEECD0007 Apply work health and safety regulations, codes and practices in the workplace</w:t>
            </w:r>
          </w:p>
          <w:p w:rsidR="00000000" w:rsidRPr="008F7356" w:rsidP="008F7356">
            <w:pPr>
              <w:pStyle w:val="BodyText"/>
            </w:pPr>
            <w:r w:rsidRPr="008F7356">
              <w:t>UEEEL0019 Solve problems in direct current (d.c.) machines</w:t>
            </w:r>
          </w:p>
          <w:p w:rsidR="00000000" w:rsidRPr="008F7356" w:rsidP="008F7356">
            <w:pPr>
              <w:pStyle w:val="BodyText"/>
            </w:pPr>
            <w:r w:rsidRPr="008F7356">
              <w:t>UEEEL0021 Solve problems in electromagnetic devices</w:t>
            </w:r>
          </w:p>
          <w:p w:rsidR="00000000" w:rsidRPr="008F7356" w:rsidP="008F7356">
            <w:pPr>
              <w:pStyle w:val="BodyText"/>
            </w:pPr>
            <w:r w:rsidRPr="008F7356">
              <w:t>and</w:t>
            </w:r>
          </w:p>
          <w:p w:rsidR="00000000" w:rsidRPr="008F7356" w:rsidP="008F7356">
            <w:pPr>
              <w:pStyle w:val="BodyText"/>
            </w:pPr>
            <w:r w:rsidRPr="008F7356">
              <w:t>UEECD0043 Solve problems in direct current circuits</w:t>
            </w:r>
          </w:p>
          <w:p w:rsidR="00000000" w:rsidRPr="008F7356" w:rsidP="008F7356">
            <w:pPr>
              <w:pStyle w:val="BodyText"/>
            </w:pPr>
            <w:r w:rsidRPr="008F7356">
              <w:t>or</w:t>
            </w:r>
          </w:p>
          <w:p w:rsidR="00000000" w:rsidRPr="008F7356" w:rsidP="008F7356">
            <w:pPr>
              <w:pStyle w:val="BodyText"/>
            </w:pPr>
            <w:r w:rsidRPr="008F7356">
              <w:t>UEECD0044 Solve problems in multiple path circuits</w:t>
            </w:r>
          </w:p>
          <w:p w:rsidR="00000000" w:rsidRPr="008F7356" w:rsidP="008F7356">
            <w:pPr>
              <w:pStyle w:val="BodyText"/>
            </w:pPr>
            <w:r w:rsidRPr="008F7356">
              <w:t xml:space="preserve">UEECD0046 Solve problems in single </w:t>
            </w:r>
            <w:r w:rsidRPr="008F7356">
              <w:t>path circuits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4" w:name="O_1102580"/>
      <w:bookmarkEnd w:id="4"/>
      <w:r w:rsidRPr="008F73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Renewable Energy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5" w:name="O_1102581"/>
      <w:bookmarkEnd w:id="5"/>
      <w:r w:rsidRPr="008F73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Electrotechnology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6" w:name="O_1102582"/>
      <w:bookmarkEnd w:id="6"/>
      <w:r w:rsidRPr="008F73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PERFORMANCE CRITERIA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Performance criteria describe the performance needed to demonstrate achievement of the element.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rPr>
                <w:rStyle w:val="SpecialBold"/>
              </w:rPr>
              <w:t>Prepare to work on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Work health and safety (WHS)/occupational health and safety (OHS) processes and procedures for relevant work area are identifie</w:t>
            </w:r>
            <w:r w:rsidRPr="008F7356">
              <w:t>d and applied in accordance with workplace procedures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Risk control measures are applied in accordance with workplace procedures prior to commencing work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Nature of apparatus problem is identified from documentation or from relevant person/s to determine the scope of work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Instructions for coordinating work with others is obtained from relevant person/s and applied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Materials required for the wor</w:t>
            </w:r>
            <w:r w:rsidRPr="008F7356">
              <w:t>k are identified and accessed in accordance with workplace procedures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Tools, equipment and testing devices required to carry out work are obtained and checked for correct operation and safety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rPr>
                <w:rStyle w:val="SpecialBold"/>
              </w:rPr>
              <w:t>Solve problem in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Workplace risk control measures and procedures are applied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Need to test or measure live electrical work is determined in accordance with WHS/OHS requirements and conducted in accordance with workplace procedures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Circuits are isolated in accor</w:t>
            </w:r>
            <w:r w:rsidRPr="008F7356">
              <w:t>dance with WHS/OHS requirements and workplace procedures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WECS problems are solved using measured and calculated values of apparatus operating parameters and in accordance with workplace procedures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Problems are solved without damage to apparat</w:t>
            </w:r>
            <w:r w:rsidRPr="008F7356">
              <w:t>us, circuits, the surrounding environment and services using sustainable energy practices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Workplace risk control measures and procedures are applied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 xml:space="preserve">Worksite is cleaned and made safe in accordance with </w:t>
            </w:r>
            <w:r w:rsidRPr="008F7356">
              <w:t>workplace procedures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Justification for solutions used to solve WECS problems is documented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Work completion is documented and relevant person/s notified in accordance with workplace procedur</w:t>
            </w:r>
            <w:r w:rsidRPr="008F7356">
              <w:t>es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7" w:name="O_1102583"/>
      <w:bookmarkEnd w:id="7"/>
      <w:r w:rsidRPr="008F73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Foundation skills essential to performance are explicit in the performance criteria of this unit of competency.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8" w:name="O_1102584"/>
      <w:bookmarkEnd w:id="8"/>
      <w:r w:rsidRPr="008F73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Range is restricted to essential operating conditions and any other variables essential to the work environment.</w:t>
            </w:r>
          </w:p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Non-essential conditions may be found in the UEE Electrotechnology Training Package Companion Volume Implementation Guide.</w:t>
            </w:r>
          </w:p>
        </w:tc>
      </w:tr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356">
            <w:pPr>
              <w:pStyle w:val="BodyText"/>
              <w:rPr>
                <w:lang w:val="en-NZ"/>
              </w:rPr>
            </w:pPr>
            <w:r w:rsidRPr="008F7356">
              <w:t>Problem solving in</w:t>
            </w:r>
            <w:r w:rsidRPr="008F7356">
              <w:t xml:space="preserve"> WECS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ListBullet"/>
            </w:pPr>
            <w:r w:rsidRPr="008F7356">
              <w:t>installation, fault-finding, maintenance or development work functions on at least three of the following:</w:t>
            </w:r>
          </w:p>
          <w:p w:rsidR="00000000" w:rsidRPr="008F7356" w:rsidP="008F7356">
            <w:pPr>
              <w:pStyle w:val="ListBullet2"/>
            </w:pPr>
            <w:r w:rsidRPr="008F7356">
              <w:t>determining the operating parameters of an existing apparatus</w:t>
            </w:r>
          </w:p>
          <w:p w:rsidR="00000000" w:rsidRPr="008F7356" w:rsidP="008F7356">
            <w:pPr>
              <w:pStyle w:val="ListBullet2"/>
            </w:pPr>
            <w:r w:rsidRPr="008F7356">
              <w:t>identifying and locating electrical faults</w:t>
            </w:r>
          </w:p>
          <w:p w:rsidR="00000000" w:rsidRPr="008F7356" w:rsidP="008F7356">
            <w:pPr>
              <w:pStyle w:val="ListBullet2"/>
            </w:pPr>
            <w:r w:rsidRPr="008F7356">
              <w:t>identifying and locating mechanical faults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9" w:name="O_1102585"/>
      <w:bookmarkEnd w:id="9"/>
      <w:r w:rsidRPr="008F73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3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356" w:rsidP="008F7356">
            <w:pPr>
              <w:pStyle w:val="BodyText"/>
            </w:pPr>
            <w:r w:rsidRPr="008F7356">
              <w:t>This unit replaces and is equivalent to UEENEEK130A Solve problems in wind energy conversion systems rated up to 10 kW.</w:t>
            </w:r>
          </w:p>
        </w:tc>
      </w:tr>
    </w:tbl>
    <w:p w:rsidR="00000000" w:rsidRPr="008F7356" w:rsidP="008F7356">
      <w:pPr>
        <w:pStyle w:val="NoPaddingFontSize1"/>
      </w:pPr>
    </w:p>
    <w:p w:rsidR="00000000" w:rsidRPr="008F7356" w:rsidP="008F7356">
      <w:pPr>
        <w:pStyle w:val="AllowPageBreak"/>
      </w:pPr>
    </w:p>
    <w:p w:rsidR="00000000" w:rsidRPr="008F7356" w:rsidP="008F7356">
      <w:pPr>
        <w:pStyle w:val="Heading1"/>
      </w:pPr>
      <w:bookmarkStart w:id="10" w:name="O_1102592"/>
      <w:bookmarkEnd w:id="10"/>
      <w:r w:rsidRPr="008F7356">
        <w:t>Links</w:t>
      </w:r>
    </w:p>
    <w:p w:rsidR="00000000" w:rsidRPr="008F7356" w:rsidP="007566A4">
      <w:pPr>
        <w:pStyle w:val="BodyText"/>
      </w:pPr>
      <w:r w:rsidRPr="008F735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17D5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F7356" w:rsidP="008F7356"/>
    <w:sectPr w:rsidSect="008F7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56" w:rsidRPr="007566A4" w:rsidP="00756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A4" w:rsidP="008F7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6A4" w:rsidP="008F7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66A4" w:rsidP="008F7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356" w:rsidRPr="007566A4" w:rsidP="00756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A4" w:rsidRPr="002D2AF8" w:rsidP="008F7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UEERE0047 Solve problems in wind energy conversion systems (WECS) rated up to 10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7566A4" w:rsidP="008F7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763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866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6A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356"/>
  </w:style>
  <w:style w:type="character" w:customStyle="1" w:styleId="Heading1Char">
    <w:name w:val="Heading 1 Char"/>
    <w:basedOn w:val="DefaultParagraphFont"/>
    <w:link w:val="Heading1"/>
    <w:rsid w:val="008F7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3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3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356"/>
    <w:rPr>
      <w:b/>
      <w:spacing w:val="0"/>
    </w:rPr>
  </w:style>
  <w:style w:type="paragraph" w:styleId="ListBullet2">
    <w:name w:val="List Bullet 2"/>
    <w:basedOn w:val="List2"/>
    <w:rsid w:val="008F73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7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3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3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356"/>
    <w:rPr>
      <w:i/>
    </w:rPr>
  </w:style>
  <w:style w:type="paragraph" w:styleId="Caption">
    <w:name w:val="caption"/>
    <w:basedOn w:val="BodyText"/>
    <w:next w:val="Normal"/>
    <w:qFormat/>
    <w:rsid w:val="008F7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356"/>
  </w:style>
  <w:style w:type="paragraph" w:styleId="TableofFigures">
    <w:name w:val="table of figures"/>
    <w:basedOn w:val="Normal"/>
    <w:next w:val="Normal"/>
    <w:semiHidden/>
    <w:rsid w:val="008F7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3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356"/>
    <w:rPr>
      <w:rFonts w:ascii="Wingdings" w:hAnsi="Wingdings"/>
    </w:rPr>
  </w:style>
  <w:style w:type="paragraph" w:customStyle="1" w:styleId="TableHeading">
    <w:name w:val="Table Heading"/>
    <w:basedOn w:val="HeadingBase"/>
    <w:rsid w:val="008F7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356"/>
    <w:rPr>
      <w:color w:val="0033CC"/>
      <w:u w:val="none"/>
    </w:rPr>
  </w:style>
  <w:style w:type="paragraph" w:customStyle="1" w:styleId="BodyTextRight">
    <w:name w:val="Body Text Right"/>
    <w:basedOn w:val="BodyText"/>
    <w:rsid w:val="008F7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3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356"/>
    <w:rPr>
      <w:sz w:val="32"/>
    </w:rPr>
  </w:style>
  <w:style w:type="paragraph" w:customStyle="1" w:styleId="HeadingProcedure">
    <w:name w:val="Heading Procedure"/>
    <w:basedOn w:val="HeadingBase"/>
    <w:next w:val="Normal"/>
    <w:rsid w:val="008F7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356"/>
    <w:pPr>
      <w:spacing w:before="60" w:after="60"/>
    </w:pPr>
  </w:style>
  <w:style w:type="paragraph" w:styleId="ListContinue">
    <w:name w:val="List Continue"/>
    <w:basedOn w:val="List"/>
    <w:rsid w:val="008F7356"/>
    <w:pPr>
      <w:ind w:firstLine="0"/>
    </w:pPr>
  </w:style>
  <w:style w:type="paragraph" w:customStyle="1" w:styleId="ListNote">
    <w:name w:val="List Note"/>
    <w:basedOn w:val="List"/>
    <w:rsid w:val="008F7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356"/>
    <w:rPr>
      <w:rFonts w:ascii="Courier New" w:hAnsi="Courier New"/>
    </w:rPr>
  </w:style>
  <w:style w:type="paragraph" w:customStyle="1" w:styleId="NoteBullet">
    <w:name w:val="Note Bullet"/>
    <w:basedOn w:val="Note"/>
    <w:rsid w:val="008F7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3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356"/>
    <w:rPr>
      <w:b/>
      <w:smallCaps/>
    </w:rPr>
  </w:style>
  <w:style w:type="paragraph" w:customStyle="1" w:styleId="TableListNumber">
    <w:name w:val="Table List Number"/>
    <w:basedOn w:val="ListNumber"/>
    <w:rsid w:val="008F7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356"/>
    <w:pPr>
      <w:numPr>
        <w:numId w:val="9"/>
      </w:numPr>
    </w:pPr>
  </w:style>
  <w:style w:type="paragraph" w:customStyle="1" w:styleId="ListAlpha2">
    <w:name w:val="List Alpha 2"/>
    <w:basedOn w:val="List2"/>
    <w:rsid w:val="008F7356"/>
    <w:pPr>
      <w:numPr>
        <w:numId w:val="8"/>
      </w:numPr>
    </w:pPr>
  </w:style>
  <w:style w:type="paragraph" w:styleId="List2">
    <w:name w:val="List 2"/>
    <w:basedOn w:val="BodyText"/>
    <w:rsid w:val="008F7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3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3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356"/>
    <w:pPr>
      <w:numPr>
        <w:numId w:val="4"/>
      </w:numPr>
    </w:pPr>
  </w:style>
  <w:style w:type="paragraph" w:styleId="ListContinue2">
    <w:name w:val="List Continue 2"/>
    <w:basedOn w:val="List2"/>
    <w:rsid w:val="008F7356"/>
    <w:pPr>
      <w:ind w:firstLine="0"/>
    </w:pPr>
  </w:style>
  <w:style w:type="paragraph" w:styleId="ListContinue3">
    <w:name w:val="List Continue 3"/>
    <w:basedOn w:val="List3"/>
    <w:rsid w:val="008F7356"/>
    <w:pPr>
      <w:ind w:left="1021" w:firstLine="0"/>
    </w:pPr>
  </w:style>
  <w:style w:type="paragraph" w:styleId="ListContinue4">
    <w:name w:val="List Continue 4"/>
    <w:basedOn w:val="List4"/>
    <w:rsid w:val="008F7356"/>
    <w:pPr>
      <w:ind w:firstLine="0"/>
    </w:pPr>
  </w:style>
  <w:style w:type="paragraph" w:styleId="ListContinue5">
    <w:name w:val="List Continue 5"/>
    <w:basedOn w:val="List5"/>
    <w:rsid w:val="008F7356"/>
    <w:pPr>
      <w:ind w:firstLine="0"/>
    </w:pPr>
  </w:style>
  <w:style w:type="paragraph" w:styleId="ListNumber3">
    <w:name w:val="List Number 3"/>
    <w:basedOn w:val="List3"/>
    <w:rsid w:val="008F7356"/>
    <w:pPr>
      <w:numPr>
        <w:numId w:val="5"/>
      </w:numPr>
    </w:pPr>
  </w:style>
  <w:style w:type="paragraph" w:styleId="ListNumber4">
    <w:name w:val="List Number 4"/>
    <w:basedOn w:val="List4"/>
    <w:rsid w:val="008F7356"/>
    <w:pPr>
      <w:numPr>
        <w:numId w:val="6"/>
      </w:numPr>
    </w:pPr>
  </w:style>
  <w:style w:type="paragraph" w:styleId="ListNumber5">
    <w:name w:val="List Number 5"/>
    <w:basedOn w:val="List5"/>
    <w:rsid w:val="008F7356"/>
    <w:pPr>
      <w:numPr>
        <w:numId w:val="7"/>
      </w:numPr>
    </w:pPr>
  </w:style>
  <w:style w:type="paragraph" w:styleId="BlockText">
    <w:name w:val="Block Text"/>
    <w:basedOn w:val="Normal"/>
    <w:rsid w:val="008F7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356"/>
    <w:rPr>
      <w:sz w:val="16"/>
      <w:vertAlign w:val="superscript"/>
    </w:rPr>
  </w:style>
  <w:style w:type="character" w:customStyle="1" w:styleId="Symbols">
    <w:name w:val="Symbols"/>
    <w:basedOn w:val="DefaultParagraphFont"/>
    <w:rsid w:val="008F7356"/>
    <w:rPr>
      <w:rFonts w:ascii="Symbol" w:hAnsi="Symbol"/>
    </w:rPr>
  </w:style>
  <w:style w:type="character" w:customStyle="1" w:styleId="MenuOptions">
    <w:name w:val="Menu Options"/>
    <w:basedOn w:val="DefaultParagraphFont"/>
    <w:rsid w:val="008F7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356"/>
    <w:rPr>
      <w:b/>
    </w:rPr>
  </w:style>
  <w:style w:type="character" w:customStyle="1" w:styleId="Underlined">
    <w:name w:val="Underlined"/>
    <w:basedOn w:val="DefaultParagraphFont"/>
    <w:rsid w:val="008F7356"/>
    <w:rPr>
      <w:u w:val="single"/>
    </w:rPr>
  </w:style>
  <w:style w:type="paragraph" w:customStyle="1" w:styleId="TableBodyTextRight">
    <w:name w:val="Table Body Text Right"/>
    <w:basedOn w:val="TableBodyText"/>
    <w:rsid w:val="008F7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356"/>
    <w:rPr>
      <w:sz w:val="18"/>
    </w:rPr>
  </w:style>
  <w:style w:type="paragraph" w:customStyle="1" w:styleId="BodySmallRight">
    <w:name w:val="Body Small Right"/>
    <w:basedOn w:val="BodyTextRight"/>
    <w:rsid w:val="008F7356"/>
    <w:rPr>
      <w:sz w:val="18"/>
      <w:szCs w:val="18"/>
    </w:rPr>
  </w:style>
  <w:style w:type="paragraph" w:customStyle="1" w:styleId="MarginEdition">
    <w:name w:val="Margin Edition"/>
    <w:basedOn w:val="MarginNote"/>
    <w:rsid w:val="008F7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356"/>
    <w:rPr>
      <w:sz w:val="2"/>
      <w:szCs w:val="2"/>
    </w:rPr>
  </w:style>
  <w:style w:type="character" w:customStyle="1" w:styleId="Small">
    <w:name w:val="Small"/>
    <w:basedOn w:val="DefaultParagraphFont"/>
    <w:rsid w:val="008F7356"/>
    <w:rPr>
      <w:sz w:val="16"/>
    </w:rPr>
  </w:style>
  <w:style w:type="paragraph" w:customStyle="1" w:styleId="WideTable">
    <w:name w:val="Wide Table"/>
    <w:basedOn w:val="Normal"/>
    <w:rsid w:val="008F7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356"/>
  </w:style>
  <w:style w:type="paragraph" w:styleId="Quote">
    <w:name w:val="Quote"/>
    <w:basedOn w:val="Heading1"/>
    <w:link w:val="QuoteChar"/>
    <w:qFormat/>
    <w:rsid w:val="008F7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356"/>
    <w:pPr>
      <w:pageBreakBefore/>
    </w:pPr>
  </w:style>
  <w:style w:type="paragraph" w:customStyle="1" w:styleId="Border">
    <w:name w:val="Border"/>
    <w:basedOn w:val="Normal"/>
    <w:qFormat/>
    <w:rsid w:val="008F7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356"/>
    <w:rPr>
      <w:u w:val="single"/>
    </w:rPr>
  </w:style>
  <w:style w:type="character" w:customStyle="1" w:styleId="BoldandItalics">
    <w:name w:val="Bold and Italics"/>
    <w:qFormat/>
    <w:rsid w:val="008F7356"/>
    <w:rPr>
      <w:b/>
      <w:i/>
      <w:u w:val="none"/>
    </w:rPr>
  </w:style>
  <w:style w:type="paragraph" w:styleId="BalloonText">
    <w:name w:val="Balloon Text"/>
    <w:basedOn w:val="Normal"/>
    <w:link w:val="BalloonTextChar"/>
    <w:rsid w:val="008F7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356"/>
    <w:pPr>
      <w:spacing w:before="0" w:after="0"/>
    </w:pPr>
  </w:style>
  <w:style w:type="paragraph" w:customStyle="1" w:styleId="BodyTextBold">
    <w:name w:val="Body Text Bold"/>
    <w:basedOn w:val="BodyText"/>
    <w:qFormat/>
    <w:rsid w:val="008F7356"/>
    <w:rPr>
      <w:b/>
    </w:rPr>
  </w:style>
  <w:style w:type="character" w:styleId="Hyperlink">
    <w:name w:val="Hyperlink"/>
    <w:basedOn w:val="DefaultParagraphFont"/>
    <w:uiPriority w:val="99"/>
    <w:unhideWhenUsed/>
    <w:rsid w:val="00756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3723</Characters>
  <Application>Microsoft Office Word</Application>
  <DocSecurity>0</DocSecurity>
  <Lines>177</Lines>
  <Paragraphs>94</Paragraphs>
  <ScaleCrop>false</ScaleCrop>
  <Company>Author-it Software Corporation Ltd.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UEERE0047 Solve problems in wind energy conversion systems (WECS) rated up to 10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2022-10-24T03:48:00Z</dcterms:created>
  <dcterms:modified xsi:type="dcterms:W3CDTF">2022-10-24T03:48:00Z</dcterms:modified>
</cp:coreProperties>
</file>