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985" w:rsidP="00394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UEERE0046 Solve problems in stand-alone renewable energy (RE) systems</w:t>
      </w:r>
      <w:r>
        <w:fldChar w:fldCharType="end"/>
      </w:r>
    </w:p>
    <w:p w:rsidR="00394985" w:rsidP="00394985">
      <w:pPr>
        <w:pStyle w:val="Version"/>
        <w:sectPr w:rsidSect="001D4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7FC" w:rsidP="001D47FC">
      <w:pPr>
        <w:pStyle w:val="SuperHeading"/>
      </w:pPr>
      <w:r w:rsidRPr="001D47FC">
        <w:t>UEERE0046 Solve problems in stand-alone renewable energy (RE) systems</w:t>
      </w:r>
    </w:p>
    <w:p w:rsidR="00000000" w:rsidRPr="001D47FC" w:rsidP="001D47FC">
      <w:pPr>
        <w:pStyle w:val="Heading1"/>
      </w:pPr>
      <w:bookmarkStart w:id="1" w:name="O_1102558"/>
      <w:bookmarkEnd w:id="1"/>
      <w:r w:rsidRPr="001D47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t>Release 1. This is the first release of this unit of competency in the UEE Electrotechnology Training Package.</w:t>
            </w:r>
          </w:p>
        </w:tc>
      </w:tr>
    </w:tbl>
    <w:p w:rsidR="00000000" w:rsidRPr="001D47FC" w:rsidP="001D47FC">
      <w:pPr>
        <w:pStyle w:val="NoPaddingFontSize1"/>
      </w:pPr>
    </w:p>
    <w:p w:rsidR="00000000" w:rsidRPr="001D47FC" w:rsidP="001D47FC">
      <w:pPr>
        <w:pStyle w:val="AllowPageBreak"/>
      </w:pPr>
    </w:p>
    <w:p w:rsidR="00000000" w:rsidRPr="001D47FC" w:rsidP="001D47FC">
      <w:pPr>
        <w:pStyle w:val="Heading1"/>
      </w:pPr>
      <w:bookmarkStart w:id="2" w:name="O_1102559"/>
      <w:bookmarkEnd w:id="2"/>
      <w:r w:rsidRPr="001D47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t>This unit involves the skills and knowledge required to solve problems in stand-alone renewable energy (RE) systems.</w:t>
            </w:r>
          </w:p>
          <w:p w:rsidR="00000000" w:rsidRPr="001D47FC" w:rsidP="001D47FC">
            <w:pPr>
              <w:pStyle w:val="BodyText"/>
            </w:pPr>
            <w:r w:rsidRPr="001D47FC">
              <w:t>It includes preparing to work on stand-alone RE systems, solving problems in stand-alone RE systems, completing work and documenting proble</w:t>
            </w:r>
            <w:r w:rsidRPr="001D47FC">
              <w:t>m-solving activities.</w:t>
            </w:r>
          </w:p>
          <w:p w:rsidR="00000000" w:rsidRPr="001D47FC" w:rsidP="001D47FC">
            <w:pPr>
              <w:pStyle w:val="BodyText"/>
            </w:pPr>
            <w:r w:rsidRPr="001D47FC">
              <w:t>No licensing, legislative or certification requirements apply to this unit at the time of publication.</w:t>
            </w:r>
          </w:p>
        </w:tc>
      </w:tr>
    </w:tbl>
    <w:p w:rsidR="00000000" w:rsidRPr="001D47FC" w:rsidP="001D47FC">
      <w:pPr>
        <w:pStyle w:val="NoPaddingFontSize1"/>
      </w:pPr>
    </w:p>
    <w:p w:rsidR="00000000" w:rsidRPr="001D47FC" w:rsidP="001D47FC">
      <w:pPr>
        <w:pStyle w:val="AllowPageBreak"/>
      </w:pPr>
    </w:p>
    <w:p w:rsidR="00000000" w:rsidRPr="001D47FC" w:rsidP="001D47FC">
      <w:pPr>
        <w:pStyle w:val="Heading1"/>
      </w:pPr>
      <w:bookmarkStart w:id="3" w:name="O_1102560"/>
      <w:bookmarkEnd w:id="3"/>
      <w:r w:rsidRPr="001D47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t>UEERE0025 Carry out basic repairs to renewable energy apparatus</w:t>
            </w:r>
          </w:p>
        </w:tc>
      </w:tr>
    </w:tbl>
    <w:p w:rsidR="00000000" w:rsidRPr="001D47FC" w:rsidP="001D47FC">
      <w:pPr>
        <w:pStyle w:val="NoPaddingFontSize1"/>
      </w:pPr>
    </w:p>
    <w:p w:rsidR="00000000" w:rsidRPr="001D47FC" w:rsidP="001D47FC">
      <w:pPr>
        <w:pStyle w:val="AllowPageBreak"/>
      </w:pPr>
    </w:p>
    <w:p w:rsidR="00000000" w:rsidRPr="001D47FC" w:rsidP="001D47FC">
      <w:pPr>
        <w:pStyle w:val="Heading1"/>
      </w:pPr>
      <w:bookmarkStart w:id="4" w:name="O_1102561"/>
      <w:bookmarkEnd w:id="4"/>
      <w:r w:rsidRPr="001D47FC">
        <w:t>Compet</w:t>
      </w:r>
      <w:r w:rsidRPr="001D47FC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t>Renewable Energy</w:t>
            </w:r>
          </w:p>
        </w:tc>
      </w:tr>
    </w:tbl>
    <w:p w:rsidR="00000000" w:rsidRPr="001D47FC" w:rsidP="001D47FC">
      <w:pPr>
        <w:pStyle w:val="NoPaddingFontSize1"/>
      </w:pPr>
    </w:p>
    <w:p w:rsidR="00000000" w:rsidRPr="001D47FC" w:rsidP="001D47FC">
      <w:pPr>
        <w:pStyle w:val="AllowPageBreak"/>
      </w:pPr>
    </w:p>
    <w:p w:rsidR="00000000" w:rsidRPr="001D47FC" w:rsidP="001D47FC">
      <w:pPr>
        <w:pStyle w:val="Heading1"/>
      </w:pPr>
      <w:bookmarkStart w:id="5" w:name="O_1102562"/>
      <w:bookmarkEnd w:id="5"/>
      <w:r w:rsidRPr="001D47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t>Electrotechnology</w:t>
            </w:r>
          </w:p>
        </w:tc>
      </w:tr>
    </w:tbl>
    <w:p w:rsidR="00000000" w:rsidRPr="001D47FC" w:rsidP="001D47FC">
      <w:pPr>
        <w:pStyle w:val="NoPaddingFontSize1"/>
      </w:pPr>
    </w:p>
    <w:p w:rsidR="00000000" w:rsidRPr="001D47FC" w:rsidP="001D47FC">
      <w:pPr>
        <w:pStyle w:val="AllowPageBreak"/>
      </w:pPr>
    </w:p>
    <w:p w:rsidR="00000000" w:rsidRPr="001D47FC" w:rsidP="001D47FC">
      <w:pPr>
        <w:pStyle w:val="Heading1"/>
      </w:pPr>
      <w:bookmarkStart w:id="6" w:name="O_1102563"/>
      <w:bookmarkEnd w:id="6"/>
      <w:r w:rsidRPr="001D47F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PERFORMANCE CRITERIA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Performance criteria describe the performance needed to demonstrate achievement of the element.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rPr>
                <w:rStyle w:val="SpecialBold"/>
              </w:rPr>
              <w:t>Prepare to work on stand-alone RE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Work health and safety (WHS)/</w:t>
            </w:r>
            <w:r w:rsidRPr="001D47FC">
              <w:t>occupational health and safety (OHS) processes and procedures for relevant work area are identified and applied in accordance with workplace procedures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 xml:space="preserve">Risk control measures are applied in accordance with </w:t>
            </w:r>
            <w:r w:rsidRPr="001D47FC">
              <w:t>workplace procedures prior to commencing wor</w:t>
            </w:r>
            <w:r w:rsidRPr="001D47FC">
              <w:t>k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Nature of the apparatus problem is identified from documentation or from relevant person/s to determine the scope of work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Instructions for coordinating work with others is obtained from relevant person/s and applied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Materials required for the work are identified and accessed in accordance with workplace procedures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Tools, equipment and testing devices required for work are obtained and checked for correct operation and safety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rPr>
                <w:rStyle w:val="SpecialBold"/>
              </w:rPr>
              <w:t>Undertake problem solving in stan</w:t>
            </w:r>
            <w:r w:rsidRPr="001D47FC">
              <w:rPr>
                <w:rStyle w:val="SpecialBold"/>
              </w:rPr>
              <w:t>d-alone RE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Need to test or measure live electrical work is determined in accordance with WHS/OHS requirements and conducted in accordance with workplace procedures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Circuits are isolated in accordance with WHS/OHS requirements and workplace procedures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Stand-alone RE system problems are solved using measured and calculated values of apparatus operating parameters and in accordance with workplace procedures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2.</w:t>
            </w:r>
            <w:r w:rsidRPr="001D47FC">
              <w:rPr>
                <w:rStyle w:val="SpecialBold"/>
              </w:rPr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Problems are solved without damage to apparatus, circuits, the surrounding environment and services applying sustainable energy practices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Worksite is cleaned and made safe in accordance with workplace procedures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Justification for solutions used to solve stand-alone RE systems problems is documented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t>Work completion is documented and relevant person/s notified in accordance with workplace procedures</w:t>
            </w:r>
          </w:p>
        </w:tc>
      </w:tr>
    </w:tbl>
    <w:p w:rsidR="00000000" w:rsidRPr="001D47FC" w:rsidP="001D47FC">
      <w:pPr>
        <w:pStyle w:val="NoPaddingFontSize1"/>
      </w:pPr>
    </w:p>
    <w:p w:rsidR="00000000" w:rsidRPr="001D47FC" w:rsidP="001D47FC">
      <w:pPr>
        <w:pStyle w:val="AllowPageBreak"/>
      </w:pPr>
    </w:p>
    <w:p w:rsidR="00000000" w:rsidRPr="001D47FC" w:rsidP="001D47FC">
      <w:pPr>
        <w:pStyle w:val="Heading1"/>
      </w:pPr>
      <w:bookmarkStart w:id="7" w:name="O_1102564"/>
      <w:bookmarkEnd w:id="7"/>
      <w:r w:rsidRPr="001D47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t>Foundation skills essential to performance are explicit in the performance criteria of this unit of competency.</w:t>
            </w:r>
          </w:p>
        </w:tc>
      </w:tr>
    </w:tbl>
    <w:p w:rsidR="00000000" w:rsidRPr="001D47FC" w:rsidP="001D47FC">
      <w:pPr>
        <w:pStyle w:val="NoPaddingFontSize1"/>
      </w:pPr>
    </w:p>
    <w:p w:rsidR="00000000" w:rsidRPr="001D47FC" w:rsidP="001D47FC">
      <w:pPr>
        <w:pStyle w:val="AllowPageBreak"/>
      </w:pPr>
    </w:p>
    <w:p w:rsidR="00000000" w:rsidRPr="001D47FC" w:rsidP="001D47FC">
      <w:pPr>
        <w:pStyle w:val="Heading1"/>
      </w:pPr>
      <w:bookmarkStart w:id="8" w:name="O_1102565"/>
      <w:bookmarkEnd w:id="8"/>
      <w:r w:rsidRPr="001D47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NoPaddingFontSize1"/>
            </w:pPr>
            <w:r w:rsidRPr="001D47FC">
              <w:t>Range is restricted to essential operating conditions and any other variables essential to the work environment.</w:t>
            </w:r>
          </w:p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Non-essential conditions may be found in the UEE Electrotechnology Training Package Companion Volume Implementation Guide.</w:t>
            </w:r>
          </w:p>
        </w:tc>
      </w:tr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7FC">
            <w:pPr>
              <w:pStyle w:val="BodyText"/>
              <w:rPr>
                <w:lang w:val="en-NZ"/>
              </w:rPr>
            </w:pPr>
            <w:r w:rsidRPr="001D47FC">
              <w:t>RE system problem solving must include at least three of the following problems: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ListBullet"/>
            </w:pPr>
            <w:r w:rsidRPr="001D47FC">
              <w:t>open circuit</w:t>
            </w:r>
          </w:p>
          <w:p w:rsidR="00000000" w:rsidRPr="001D47FC" w:rsidP="001D47FC">
            <w:pPr>
              <w:pStyle w:val="ListBullet"/>
            </w:pPr>
            <w:r w:rsidRPr="001D47FC">
              <w:t>short circuit</w:t>
            </w:r>
          </w:p>
          <w:p w:rsidR="00000000" w:rsidRPr="001D47FC" w:rsidP="001D47FC">
            <w:pPr>
              <w:pStyle w:val="ListBullet"/>
            </w:pPr>
            <w:r w:rsidRPr="001D47FC">
              <w:t>incorrect connections</w:t>
            </w:r>
          </w:p>
          <w:p w:rsidR="00000000" w:rsidRPr="001D47FC" w:rsidP="001D47FC">
            <w:pPr>
              <w:pStyle w:val="ListBullet"/>
            </w:pPr>
            <w:r w:rsidRPr="001D47FC">
              <w:t>insulation failure</w:t>
            </w:r>
          </w:p>
          <w:p w:rsidR="00000000" w:rsidRPr="001D47FC" w:rsidP="001D47FC">
            <w:pPr>
              <w:pStyle w:val="ListBullet"/>
            </w:pPr>
            <w:r w:rsidRPr="001D47FC">
              <w:t>unsafe condition</w:t>
            </w:r>
          </w:p>
          <w:p w:rsidR="00000000" w:rsidRPr="001D47FC" w:rsidP="001D47FC">
            <w:pPr>
              <w:pStyle w:val="ListBullet"/>
            </w:pPr>
            <w:r w:rsidRPr="001D47FC">
              <w:t>apparatus/component failure</w:t>
            </w:r>
          </w:p>
          <w:p w:rsidR="00000000" w:rsidRPr="001D47FC" w:rsidP="001D47FC">
            <w:pPr>
              <w:pStyle w:val="ListBullet"/>
            </w:pPr>
            <w:r w:rsidRPr="001D47FC">
              <w:t>related mechanical failure</w:t>
            </w:r>
          </w:p>
        </w:tc>
      </w:tr>
    </w:tbl>
    <w:p w:rsidR="00000000" w:rsidRPr="001D47FC" w:rsidP="001D47FC">
      <w:pPr>
        <w:pStyle w:val="NoPaddingFontSize1"/>
      </w:pPr>
    </w:p>
    <w:p w:rsidR="00000000" w:rsidRPr="001D47FC" w:rsidP="001D47FC">
      <w:pPr>
        <w:pStyle w:val="AllowPageBreak"/>
      </w:pPr>
    </w:p>
    <w:p w:rsidR="00000000" w:rsidRPr="001D47FC" w:rsidP="001D47FC">
      <w:pPr>
        <w:pStyle w:val="Heading1"/>
      </w:pPr>
      <w:bookmarkStart w:id="9" w:name="O_1102566"/>
      <w:bookmarkEnd w:id="9"/>
      <w:r w:rsidRPr="001D47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7FC" w:rsidP="001D47FC">
            <w:pPr>
              <w:pStyle w:val="BodyText"/>
            </w:pPr>
            <w:r w:rsidRPr="001D47FC">
              <w:t>This unit replaces and is equivalent to UEENEEK128A Solve problems in stand-alone renewable energy systems.</w:t>
            </w:r>
          </w:p>
        </w:tc>
      </w:tr>
    </w:tbl>
    <w:p w:rsidR="00000000" w:rsidRPr="001D47FC" w:rsidP="001D47FC">
      <w:pPr>
        <w:pStyle w:val="NoPaddingFontSize1"/>
      </w:pPr>
    </w:p>
    <w:p w:rsidR="00000000" w:rsidRPr="001D47FC" w:rsidP="001D47FC">
      <w:pPr>
        <w:pStyle w:val="AllowPageBreak"/>
      </w:pPr>
    </w:p>
    <w:p w:rsidR="00000000" w:rsidRPr="001D47FC" w:rsidP="001D47FC">
      <w:pPr>
        <w:pStyle w:val="Heading1"/>
      </w:pPr>
      <w:bookmarkStart w:id="10" w:name="O_1102573"/>
      <w:bookmarkEnd w:id="10"/>
      <w:r w:rsidRPr="001D47FC">
        <w:t>Links</w:t>
      </w:r>
    </w:p>
    <w:p w:rsidR="00000000" w:rsidRPr="001D47FC" w:rsidP="00394985">
      <w:pPr>
        <w:pStyle w:val="BodyText"/>
      </w:pPr>
      <w:r w:rsidRPr="001D47F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E3E2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D47FC" w:rsidP="001D47FC"/>
    <w:sectPr w:rsidSect="001D47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7FC" w:rsidRPr="00394985" w:rsidP="00394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985" w:rsidP="001D4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4985" w:rsidP="001D4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4985" w:rsidP="001D4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9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7FC" w:rsidRPr="00394985" w:rsidP="003949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985" w:rsidRPr="002D2AF8" w:rsidP="001D4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UEERE0046 Solve problems in stand-alone renewable energy (RE)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394985" w:rsidP="001D4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408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AAEE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7FC"/>
  </w:style>
  <w:style w:type="character" w:customStyle="1" w:styleId="Heading1Char">
    <w:name w:val="Heading 1 Char"/>
    <w:basedOn w:val="DefaultParagraphFont"/>
    <w:link w:val="Heading1"/>
    <w:rsid w:val="001D4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7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7FC"/>
    <w:rPr>
      <w:b/>
      <w:spacing w:val="0"/>
    </w:rPr>
  </w:style>
  <w:style w:type="paragraph" w:customStyle="1" w:styleId="SuperHeading">
    <w:name w:val="SuperHeading"/>
    <w:basedOn w:val="Normal"/>
    <w:rsid w:val="001D4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4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7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7FC"/>
    <w:rPr>
      <w:i/>
    </w:rPr>
  </w:style>
  <w:style w:type="paragraph" w:styleId="Caption">
    <w:name w:val="caption"/>
    <w:basedOn w:val="BodyText"/>
    <w:next w:val="Normal"/>
    <w:qFormat/>
    <w:rsid w:val="001D4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7FC"/>
  </w:style>
  <w:style w:type="paragraph" w:styleId="TableofFigures">
    <w:name w:val="table of figures"/>
    <w:basedOn w:val="Normal"/>
    <w:next w:val="Normal"/>
    <w:semiHidden/>
    <w:rsid w:val="001D4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7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7FC"/>
    <w:rPr>
      <w:rFonts w:ascii="Wingdings" w:hAnsi="Wingdings"/>
    </w:rPr>
  </w:style>
  <w:style w:type="paragraph" w:customStyle="1" w:styleId="TableHeading">
    <w:name w:val="Table Heading"/>
    <w:basedOn w:val="HeadingBase"/>
    <w:rsid w:val="001D4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7FC"/>
    <w:rPr>
      <w:color w:val="0033CC"/>
      <w:u w:val="none"/>
    </w:rPr>
  </w:style>
  <w:style w:type="paragraph" w:customStyle="1" w:styleId="BodyTextRight">
    <w:name w:val="Body Text Right"/>
    <w:basedOn w:val="BodyText"/>
    <w:rsid w:val="001D4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7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7FC"/>
    <w:rPr>
      <w:sz w:val="32"/>
    </w:rPr>
  </w:style>
  <w:style w:type="paragraph" w:customStyle="1" w:styleId="HeadingProcedure">
    <w:name w:val="Heading Procedure"/>
    <w:basedOn w:val="HeadingBase"/>
    <w:next w:val="Normal"/>
    <w:rsid w:val="001D4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7FC"/>
    <w:pPr>
      <w:spacing w:before="60" w:after="60"/>
    </w:pPr>
  </w:style>
  <w:style w:type="paragraph" w:styleId="ListContinue">
    <w:name w:val="List Continue"/>
    <w:basedOn w:val="List"/>
    <w:rsid w:val="001D47FC"/>
    <w:pPr>
      <w:ind w:firstLine="0"/>
    </w:pPr>
  </w:style>
  <w:style w:type="paragraph" w:customStyle="1" w:styleId="ListNote">
    <w:name w:val="List Note"/>
    <w:basedOn w:val="List"/>
    <w:rsid w:val="001D4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7FC"/>
    <w:rPr>
      <w:rFonts w:ascii="Courier New" w:hAnsi="Courier New"/>
    </w:rPr>
  </w:style>
  <w:style w:type="paragraph" w:customStyle="1" w:styleId="NoteBullet">
    <w:name w:val="Note Bullet"/>
    <w:basedOn w:val="Note"/>
    <w:rsid w:val="001D4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7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7FC"/>
    <w:rPr>
      <w:b/>
      <w:smallCaps/>
    </w:rPr>
  </w:style>
  <w:style w:type="paragraph" w:customStyle="1" w:styleId="TableListNumber">
    <w:name w:val="Table List Number"/>
    <w:basedOn w:val="ListNumber"/>
    <w:rsid w:val="001D4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7FC"/>
    <w:pPr>
      <w:numPr>
        <w:numId w:val="8"/>
      </w:numPr>
    </w:pPr>
  </w:style>
  <w:style w:type="paragraph" w:customStyle="1" w:styleId="ListAlpha2">
    <w:name w:val="List Alpha 2"/>
    <w:basedOn w:val="List2"/>
    <w:rsid w:val="001D47FC"/>
    <w:pPr>
      <w:numPr>
        <w:numId w:val="7"/>
      </w:numPr>
    </w:pPr>
  </w:style>
  <w:style w:type="paragraph" w:styleId="List2">
    <w:name w:val="List 2"/>
    <w:basedOn w:val="BodyText"/>
    <w:rsid w:val="001D4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7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7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7FC"/>
    <w:pPr>
      <w:numPr>
        <w:numId w:val="3"/>
      </w:numPr>
    </w:pPr>
  </w:style>
  <w:style w:type="paragraph" w:styleId="ListContinue2">
    <w:name w:val="List Continue 2"/>
    <w:basedOn w:val="List2"/>
    <w:rsid w:val="001D47FC"/>
    <w:pPr>
      <w:ind w:firstLine="0"/>
    </w:pPr>
  </w:style>
  <w:style w:type="paragraph" w:styleId="ListContinue3">
    <w:name w:val="List Continue 3"/>
    <w:basedOn w:val="List3"/>
    <w:rsid w:val="001D47FC"/>
    <w:pPr>
      <w:ind w:left="1021" w:firstLine="0"/>
    </w:pPr>
  </w:style>
  <w:style w:type="paragraph" w:styleId="ListContinue4">
    <w:name w:val="List Continue 4"/>
    <w:basedOn w:val="List4"/>
    <w:rsid w:val="001D47FC"/>
    <w:pPr>
      <w:ind w:firstLine="0"/>
    </w:pPr>
  </w:style>
  <w:style w:type="paragraph" w:styleId="ListContinue5">
    <w:name w:val="List Continue 5"/>
    <w:basedOn w:val="List5"/>
    <w:rsid w:val="001D47FC"/>
    <w:pPr>
      <w:ind w:firstLine="0"/>
    </w:pPr>
  </w:style>
  <w:style w:type="paragraph" w:styleId="ListNumber3">
    <w:name w:val="List Number 3"/>
    <w:basedOn w:val="List3"/>
    <w:rsid w:val="001D47FC"/>
    <w:pPr>
      <w:numPr>
        <w:numId w:val="4"/>
      </w:numPr>
    </w:pPr>
  </w:style>
  <w:style w:type="paragraph" w:styleId="ListNumber4">
    <w:name w:val="List Number 4"/>
    <w:basedOn w:val="List4"/>
    <w:rsid w:val="001D47FC"/>
    <w:pPr>
      <w:numPr>
        <w:numId w:val="5"/>
      </w:numPr>
    </w:pPr>
  </w:style>
  <w:style w:type="paragraph" w:styleId="ListNumber5">
    <w:name w:val="List Number 5"/>
    <w:basedOn w:val="List5"/>
    <w:rsid w:val="001D47FC"/>
    <w:pPr>
      <w:numPr>
        <w:numId w:val="6"/>
      </w:numPr>
    </w:pPr>
  </w:style>
  <w:style w:type="paragraph" w:styleId="BlockText">
    <w:name w:val="Block Text"/>
    <w:basedOn w:val="Normal"/>
    <w:rsid w:val="001D4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7FC"/>
    <w:rPr>
      <w:sz w:val="16"/>
      <w:vertAlign w:val="superscript"/>
    </w:rPr>
  </w:style>
  <w:style w:type="character" w:customStyle="1" w:styleId="Symbols">
    <w:name w:val="Symbols"/>
    <w:basedOn w:val="DefaultParagraphFont"/>
    <w:rsid w:val="001D47FC"/>
    <w:rPr>
      <w:rFonts w:ascii="Symbol" w:hAnsi="Symbol"/>
    </w:rPr>
  </w:style>
  <w:style w:type="character" w:customStyle="1" w:styleId="MenuOptions">
    <w:name w:val="Menu Options"/>
    <w:basedOn w:val="DefaultParagraphFont"/>
    <w:rsid w:val="001D4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7FC"/>
    <w:rPr>
      <w:b/>
    </w:rPr>
  </w:style>
  <w:style w:type="character" w:customStyle="1" w:styleId="Underlined">
    <w:name w:val="Underlined"/>
    <w:basedOn w:val="DefaultParagraphFont"/>
    <w:rsid w:val="001D47FC"/>
    <w:rPr>
      <w:u w:val="single"/>
    </w:rPr>
  </w:style>
  <w:style w:type="paragraph" w:customStyle="1" w:styleId="TableBodyTextRight">
    <w:name w:val="Table Body Text Right"/>
    <w:basedOn w:val="TableBodyText"/>
    <w:rsid w:val="001D4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7FC"/>
    <w:rPr>
      <w:sz w:val="18"/>
    </w:rPr>
  </w:style>
  <w:style w:type="paragraph" w:customStyle="1" w:styleId="BodySmallRight">
    <w:name w:val="Body Small Right"/>
    <w:basedOn w:val="BodyTextRight"/>
    <w:rsid w:val="001D47FC"/>
    <w:rPr>
      <w:sz w:val="18"/>
      <w:szCs w:val="18"/>
    </w:rPr>
  </w:style>
  <w:style w:type="paragraph" w:customStyle="1" w:styleId="MarginEdition">
    <w:name w:val="Margin Edition"/>
    <w:basedOn w:val="MarginNote"/>
    <w:rsid w:val="001D4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7FC"/>
    <w:rPr>
      <w:sz w:val="2"/>
      <w:szCs w:val="2"/>
    </w:rPr>
  </w:style>
  <w:style w:type="character" w:customStyle="1" w:styleId="Small">
    <w:name w:val="Small"/>
    <w:basedOn w:val="DefaultParagraphFont"/>
    <w:rsid w:val="001D47FC"/>
    <w:rPr>
      <w:sz w:val="16"/>
    </w:rPr>
  </w:style>
  <w:style w:type="paragraph" w:customStyle="1" w:styleId="WideTable">
    <w:name w:val="Wide Table"/>
    <w:basedOn w:val="Normal"/>
    <w:rsid w:val="001D4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7FC"/>
  </w:style>
  <w:style w:type="paragraph" w:styleId="Quote">
    <w:name w:val="Quote"/>
    <w:basedOn w:val="Heading1"/>
    <w:link w:val="QuoteChar"/>
    <w:qFormat/>
    <w:rsid w:val="001D4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7FC"/>
    <w:pPr>
      <w:pageBreakBefore/>
    </w:pPr>
  </w:style>
  <w:style w:type="paragraph" w:customStyle="1" w:styleId="Border">
    <w:name w:val="Border"/>
    <w:basedOn w:val="Normal"/>
    <w:qFormat/>
    <w:rsid w:val="001D4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7FC"/>
    <w:rPr>
      <w:u w:val="single"/>
    </w:rPr>
  </w:style>
  <w:style w:type="character" w:customStyle="1" w:styleId="BoldandItalics">
    <w:name w:val="Bold and Italics"/>
    <w:qFormat/>
    <w:rsid w:val="001D47FC"/>
    <w:rPr>
      <w:b/>
      <w:i/>
      <w:u w:val="none"/>
    </w:rPr>
  </w:style>
  <w:style w:type="paragraph" w:styleId="BalloonText">
    <w:name w:val="Balloon Text"/>
    <w:basedOn w:val="Normal"/>
    <w:link w:val="BalloonTextChar"/>
    <w:rsid w:val="001D4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7FC"/>
    <w:pPr>
      <w:spacing w:before="0" w:after="0"/>
    </w:pPr>
  </w:style>
  <w:style w:type="paragraph" w:customStyle="1" w:styleId="BodyTextBold">
    <w:name w:val="Body Text Bold"/>
    <w:basedOn w:val="BodyText"/>
    <w:qFormat/>
    <w:rsid w:val="001D47FC"/>
    <w:rPr>
      <w:b/>
    </w:rPr>
  </w:style>
  <w:style w:type="character" w:styleId="Hyperlink">
    <w:name w:val="Hyperlink"/>
    <w:basedOn w:val="DefaultParagraphFont"/>
    <w:uiPriority w:val="99"/>
    <w:unhideWhenUsed/>
    <w:rsid w:val="003949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3345</Characters>
  <Application>Microsoft Office Word</Application>
  <DocSecurity>0</DocSecurity>
  <Lines>159</Lines>
  <Paragraphs>84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UEERE0046 Solve problems in stand-alone renewable energy (RE)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2022-10-24T04:11:00Z</dcterms:created>
  <dcterms:modified xsi:type="dcterms:W3CDTF">2022-10-24T04:11:00Z</dcterms:modified>
</cp:coreProperties>
</file>