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5722" w:rsidP="006C5722">
      <w:pPr>
        <w:pStyle w:val="Title"/>
      </w:pPr>
      <w:r>
        <w:fldChar w:fldCharType="begin"/>
      </w:r>
      <w:r>
        <w:instrText xml:space="preserve"> TITLE   \* MERGEFORMAT </w:instrText>
      </w:r>
      <w:r>
        <w:fldChar w:fldCharType="separate"/>
      </w:r>
      <w:r>
        <w:t>UEERE0042 Manage renewable energy (RE) projects</w:t>
      </w:r>
      <w:r>
        <w:fldChar w:fldCharType="end"/>
      </w:r>
    </w:p>
    <w:p w:rsidR="006C5722" w:rsidP="006C5722">
      <w:pPr>
        <w:pStyle w:val="Version"/>
        <w:sectPr w:rsidSect="006A349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349D" w:rsidP="006A349D">
      <w:pPr>
        <w:pStyle w:val="SuperHeading"/>
      </w:pPr>
      <w:r w:rsidRPr="006A349D">
        <w:t>UEERE0042 Manage renewable energy (RE) projects</w:t>
      </w:r>
    </w:p>
    <w:p w:rsidR="00000000" w:rsidRPr="006A349D" w:rsidP="006A349D">
      <w:pPr>
        <w:pStyle w:val="Heading1"/>
      </w:pPr>
      <w:bookmarkStart w:id="1" w:name="O_1102691"/>
      <w:bookmarkEnd w:id="1"/>
      <w:r w:rsidRPr="006A349D">
        <w:t>Modification History</w:t>
      </w:r>
    </w:p>
    <w:tbl>
      <w:tblPr>
        <w:tblW w:w="9497" w:type="dxa"/>
        <w:tblLayout w:type="fixed"/>
        <w:tblCellMar>
          <w:left w:w="62" w:type="dxa"/>
          <w:right w:w="62" w:type="dxa"/>
        </w:tblCellMar>
        <w:tblLook w:val="0000"/>
      </w:tblPr>
      <w:tblGrid>
        <w:gridCol w:w="9497"/>
      </w:tblGrid>
      <w:tr w:rsidTr="006A34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349D" w:rsidP="006A349D">
            <w:pPr>
              <w:pStyle w:val="BodyText"/>
            </w:pPr>
            <w:r w:rsidRPr="006A349D">
              <w:t>Release 1. This is the first release of this unit of competency in the UEE Electrotechnology Training Package.</w:t>
            </w:r>
          </w:p>
        </w:tc>
      </w:tr>
    </w:tbl>
    <w:p w:rsidR="00000000" w:rsidRPr="006A349D" w:rsidP="006A349D">
      <w:pPr>
        <w:pStyle w:val="NoPaddingFontSize1"/>
      </w:pPr>
    </w:p>
    <w:p w:rsidR="00000000" w:rsidRPr="006A349D" w:rsidP="006A349D">
      <w:pPr>
        <w:pStyle w:val="AllowPageBreak"/>
      </w:pPr>
    </w:p>
    <w:p w:rsidR="00000000" w:rsidRPr="006A349D" w:rsidP="006A349D">
      <w:pPr>
        <w:pStyle w:val="Heading1"/>
      </w:pPr>
      <w:bookmarkStart w:id="2" w:name="O_1102692"/>
      <w:bookmarkEnd w:id="2"/>
      <w:r w:rsidRPr="006A349D">
        <w:t>Application</w:t>
      </w:r>
    </w:p>
    <w:tbl>
      <w:tblPr>
        <w:tblW w:w="9497" w:type="dxa"/>
        <w:tblLayout w:type="fixed"/>
        <w:tblCellMar>
          <w:left w:w="62" w:type="dxa"/>
          <w:right w:w="62" w:type="dxa"/>
        </w:tblCellMar>
        <w:tblLook w:val="0000"/>
      </w:tblPr>
      <w:tblGrid>
        <w:gridCol w:w="9497"/>
      </w:tblGrid>
      <w:tr w:rsidTr="006A34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349D" w:rsidP="006A349D">
            <w:pPr>
              <w:pStyle w:val="BodyText"/>
            </w:pPr>
            <w:r w:rsidRPr="006A349D">
              <w:t>This unit involves the skills and knowledge required to manage renewable energy (R</w:t>
            </w:r>
            <w:r w:rsidRPr="006A349D">
              <w:t>E) projects. It includes determining the scope of the project, managing the project and completing the project.</w:t>
            </w:r>
          </w:p>
          <w:p w:rsidR="00000000" w:rsidRPr="006A349D" w:rsidP="006A349D">
            <w:pPr>
              <w:pStyle w:val="BodyText"/>
            </w:pPr>
            <w:r w:rsidRPr="006A349D">
              <w:t>No licensing, legislative or certification requirements apply to this unit at the time of publication.</w:t>
            </w:r>
          </w:p>
        </w:tc>
      </w:tr>
    </w:tbl>
    <w:p w:rsidR="00000000" w:rsidRPr="006A349D" w:rsidP="006A349D">
      <w:pPr>
        <w:pStyle w:val="NoPaddingFontSize1"/>
      </w:pPr>
    </w:p>
    <w:p w:rsidR="00000000" w:rsidRPr="006A349D" w:rsidP="006A349D">
      <w:pPr>
        <w:pStyle w:val="AllowPageBreak"/>
      </w:pPr>
    </w:p>
    <w:p w:rsidR="00000000" w:rsidRPr="006A349D" w:rsidP="006A349D">
      <w:pPr>
        <w:pStyle w:val="Heading1"/>
      </w:pPr>
      <w:bookmarkStart w:id="3" w:name="O_1102693"/>
      <w:bookmarkEnd w:id="3"/>
      <w:r w:rsidRPr="006A349D">
        <w:t>Pre-requisite Unit</w:t>
      </w:r>
    </w:p>
    <w:tbl>
      <w:tblPr>
        <w:tblW w:w="9497" w:type="dxa"/>
        <w:tblLayout w:type="fixed"/>
        <w:tblCellMar>
          <w:left w:w="62" w:type="dxa"/>
          <w:right w:w="62" w:type="dxa"/>
        </w:tblCellMar>
        <w:tblLook w:val="0000"/>
      </w:tblPr>
      <w:tblGrid>
        <w:gridCol w:w="9497"/>
      </w:tblGrid>
      <w:tr w:rsidTr="006A34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349D" w:rsidP="006A349D">
            <w:pPr>
              <w:pStyle w:val="BodyText"/>
            </w:pPr>
            <w:r w:rsidRPr="006A349D">
              <w:t>N</w:t>
            </w:r>
            <w:r w:rsidRPr="006A349D">
              <w:t>ot applicable</w:t>
            </w:r>
          </w:p>
        </w:tc>
      </w:tr>
    </w:tbl>
    <w:p w:rsidR="00000000" w:rsidRPr="006A349D" w:rsidP="006A349D">
      <w:pPr>
        <w:pStyle w:val="NoPaddingFontSize1"/>
      </w:pPr>
    </w:p>
    <w:p w:rsidR="00000000" w:rsidRPr="006A349D" w:rsidP="006A349D">
      <w:pPr>
        <w:pStyle w:val="AllowPageBreak"/>
      </w:pPr>
    </w:p>
    <w:p w:rsidR="00000000" w:rsidRPr="006A349D" w:rsidP="006A349D">
      <w:pPr>
        <w:pStyle w:val="Heading1"/>
      </w:pPr>
      <w:bookmarkStart w:id="4" w:name="O_1102694"/>
      <w:bookmarkEnd w:id="4"/>
      <w:r w:rsidRPr="006A349D">
        <w:t>Competency Field</w:t>
      </w:r>
    </w:p>
    <w:tbl>
      <w:tblPr>
        <w:tblW w:w="9497" w:type="dxa"/>
        <w:tblLayout w:type="fixed"/>
        <w:tblCellMar>
          <w:left w:w="62" w:type="dxa"/>
          <w:right w:w="62" w:type="dxa"/>
        </w:tblCellMar>
        <w:tblLook w:val="0000"/>
      </w:tblPr>
      <w:tblGrid>
        <w:gridCol w:w="9497"/>
      </w:tblGrid>
      <w:tr w:rsidTr="006A34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349D" w:rsidP="006A349D">
            <w:pPr>
              <w:pStyle w:val="BodyText"/>
            </w:pPr>
            <w:r w:rsidRPr="006A349D">
              <w:t>Renewable Energy</w:t>
            </w:r>
          </w:p>
        </w:tc>
      </w:tr>
    </w:tbl>
    <w:p w:rsidR="00000000" w:rsidRPr="006A349D" w:rsidP="006A349D">
      <w:pPr>
        <w:pStyle w:val="NoPaddingFontSize1"/>
      </w:pPr>
    </w:p>
    <w:p w:rsidR="00000000" w:rsidRPr="006A349D" w:rsidP="006A349D">
      <w:pPr>
        <w:pStyle w:val="AllowPageBreak"/>
      </w:pPr>
    </w:p>
    <w:p w:rsidR="00000000" w:rsidRPr="006A349D" w:rsidP="006A349D">
      <w:pPr>
        <w:pStyle w:val="Heading1"/>
      </w:pPr>
      <w:bookmarkStart w:id="5" w:name="O_1102695"/>
      <w:bookmarkEnd w:id="5"/>
      <w:r w:rsidRPr="006A349D">
        <w:t>Unit Sector</w:t>
      </w:r>
    </w:p>
    <w:tbl>
      <w:tblPr>
        <w:tblW w:w="9497" w:type="dxa"/>
        <w:tblLayout w:type="fixed"/>
        <w:tblCellMar>
          <w:left w:w="62" w:type="dxa"/>
          <w:right w:w="62" w:type="dxa"/>
        </w:tblCellMar>
        <w:tblLook w:val="0000"/>
      </w:tblPr>
      <w:tblGrid>
        <w:gridCol w:w="9497"/>
      </w:tblGrid>
      <w:tr w:rsidTr="006A34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349D" w:rsidP="006A349D">
            <w:pPr>
              <w:pStyle w:val="BodyText"/>
            </w:pPr>
            <w:r w:rsidRPr="006A349D">
              <w:t>Electrotechnology</w:t>
            </w:r>
          </w:p>
        </w:tc>
      </w:tr>
    </w:tbl>
    <w:p w:rsidR="00000000" w:rsidRPr="006A349D" w:rsidP="006A349D">
      <w:pPr>
        <w:pStyle w:val="NoPaddingFontSize1"/>
      </w:pPr>
    </w:p>
    <w:p w:rsidR="00000000" w:rsidRPr="006A349D" w:rsidP="006A349D">
      <w:pPr>
        <w:pStyle w:val="AllowPageBreak"/>
      </w:pPr>
    </w:p>
    <w:p w:rsidR="00000000" w:rsidRPr="006A349D" w:rsidP="006A349D">
      <w:pPr>
        <w:pStyle w:val="Heading1"/>
      </w:pPr>
      <w:bookmarkStart w:id="6" w:name="O_1102696"/>
      <w:bookmarkEnd w:id="6"/>
      <w:r w:rsidRPr="006A349D">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6A349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6A349D" w:rsidP="006A349D">
            <w:pPr>
              <w:pStyle w:val="BodyText"/>
            </w:pPr>
            <w:r w:rsidRPr="006A349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A349D">
            <w:pPr>
              <w:pStyle w:val="BodyText"/>
              <w:rPr>
                <w:lang w:val="en-NZ"/>
              </w:rPr>
            </w:pPr>
            <w:r w:rsidRPr="006A349D">
              <w:rPr>
                <w:rStyle w:val="SpecialBold"/>
              </w:rPr>
              <w:t>PERFORMANCE CRITERIA</w:t>
            </w:r>
          </w:p>
        </w:tc>
      </w:tr>
      <w:tr w:rsidTr="006A349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6A349D">
            <w:pPr>
              <w:pStyle w:val="BodyText"/>
              <w:rPr>
                <w:lang w:val="en-NZ"/>
              </w:rPr>
            </w:pPr>
            <w:r w:rsidRPr="006A349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6A349D">
            <w:pPr>
              <w:pStyle w:val="BodyText"/>
              <w:rPr>
                <w:lang w:val="en-NZ"/>
              </w:rPr>
            </w:pPr>
            <w:r w:rsidRPr="006A349D">
              <w:t>Performance criteria describe the performance needed to demonstrate achievement of the element.</w:t>
            </w:r>
          </w:p>
        </w:tc>
      </w:tr>
      <w:tr w:rsidTr="006A349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A349D" w:rsidP="006A349D">
            <w:pPr>
              <w:pStyle w:val="BodyText"/>
            </w:pPr>
            <w:r w:rsidRPr="006A349D">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6A349D" w:rsidP="006A349D">
            <w:pPr>
              <w:pStyle w:val="BodyText"/>
            </w:pPr>
            <w:r w:rsidRPr="006A349D">
              <w:rPr>
                <w:rStyle w:val="SpecialBold"/>
              </w:rPr>
              <w:t>Determine scope of the RE project</w:t>
            </w:r>
          </w:p>
        </w:tc>
        <w:tc>
          <w:tcPr>
            <w:tcW w:w="697" w:type="dxa"/>
            <w:tcBorders>
              <w:top w:val="nil"/>
              <w:left w:val="nil"/>
              <w:bottom w:val="nil"/>
              <w:right w:val="nil"/>
            </w:tcBorders>
            <w:tcMar>
              <w:top w:w="0" w:type="dxa"/>
              <w:left w:w="62" w:type="dxa"/>
              <w:bottom w:w="0" w:type="dxa"/>
              <w:right w:w="62" w:type="dxa"/>
            </w:tcMar>
          </w:tcPr>
          <w:p w:rsidR="00000000" w:rsidP="006A349D">
            <w:pPr>
              <w:pStyle w:val="BodyText"/>
              <w:rPr>
                <w:lang w:val="en-NZ"/>
              </w:rPr>
            </w:pPr>
            <w:r w:rsidRPr="006A349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A349D">
            <w:pPr>
              <w:pStyle w:val="BodyText"/>
              <w:rPr>
                <w:lang w:val="en-NZ"/>
              </w:rPr>
            </w:pPr>
            <w:r w:rsidRPr="006A349D">
              <w:t>Work health and safety (WHS)/occupational health and safety (OHS) processes and procedures for r</w:t>
            </w:r>
            <w:r w:rsidRPr="006A349D">
              <w:t>elevant work area are identified, interpreted and applied in accordance with workplace procedures</w:t>
            </w:r>
          </w:p>
        </w:tc>
      </w:tr>
      <w:tr w:rsidTr="006A349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A349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A349D">
            <w:pPr>
              <w:pStyle w:val="BodyText"/>
              <w:rPr>
                <w:lang w:val="en-NZ"/>
              </w:rPr>
            </w:pPr>
            <w:r w:rsidRPr="006A349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A349D">
            <w:pPr>
              <w:pStyle w:val="BodyText"/>
              <w:rPr>
                <w:lang w:val="en-NZ"/>
              </w:rPr>
            </w:pPr>
            <w:r w:rsidRPr="006A349D">
              <w:t>Project deliverables and budget are identified from project planning and other relevant documentation and discussions with appropriate person/s</w:t>
            </w:r>
          </w:p>
        </w:tc>
      </w:tr>
      <w:tr w:rsidTr="006A349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A349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A349D">
            <w:pPr>
              <w:pStyle w:val="BodyText"/>
              <w:rPr>
                <w:lang w:val="en-NZ"/>
              </w:rPr>
            </w:pPr>
            <w:r w:rsidRPr="006A349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6A349D">
            <w:pPr>
              <w:pStyle w:val="BodyText"/>
              <w:rPr>
                <w:lang w:val="en-NZ"/>
              </w:rPr>
            </w:pPr>
            <w:r w:rsidRPr="006A349D">
              <w:t xml:space="preserve">Measurable outcomes are identified from project </w:t>
            </w:r>
            <w:r w:rsidRPr="006A349D">
              <w:t>planning and other relevant documentation to evaluate the project on completion</w:t>
            </w:r>
          </w:p>
        </w:tc>
      </w:tr>
      <w:tr w:rsidTr="006A349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A349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A349D">
            <w:pPr>
              <w:pStyle w:val="BodyText"/>
              <w:rPr>
                <w:lang w:val="en-NZ"/>
              </w:rPr>
            </w:pPr>
            <w:r w:rsidRPr="006A349D">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6A349D">
            <w:pPr>
              <w:pStyle w:val="BodyText"/>
              <w:rPr>
                <w:lang w:val="en-NZ"/>
              </w:rPr>
            </w:pPr>
            <w:r w:rsidRPr="006A349D">
              <w:t>Plant, materials and skills required to achieve project outcome/s are identified from project planning and other relevant documentation</w:t>
            </w:r>
          </w:p>
        </w:tc>
      </w:tr>
      <w:tr w:rsidTr="006A349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A349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A349D">
            <w:pPr>
              <w:pStyle w:val="BodyText"/>
              <w:rPr>
                <w:lang w:val="en-NZ"/>
              </w:rPr>
            </w:pPr>
            <w:r w:rsidRPr="006A349D">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6A349D">
            <w:pPr>
              <w:pStyle w:val="BodyText"/>
              <w:rPr>
                <w:lang w:val="en-NZ"/>
              </w:rPr>
            </w:pPr>
            <w:r w:rsidRPr="006A349D">
              <w:t>Processes and procedures are developed for managing contract variations from discussions with relevant person/s a</w:t>
            </w:r>
            <w:r w:rsidRPr="006A349D">
              <w:t>nd in accordance with contractual agreement</w:t>
            </w:r>
          </w:p>
        </w:tc>
      </w:tr>
      <w:tr w:rsidTr="006A349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A349D" w:rsidP="006A349D">
            <w:pPr>
              <w:pStyle w:val="BodyText"/>
            </w:pPr>
            <w:r w:rsidRPr="006A349D">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6A349D" w:rsidP="006A349D">
            <w:pPr>
              <w:pStyle w:val="BodyText"/>
            </w:pPr>
            <w:r w:rsidRPr="006A349D">
              <w:rPr>
                <w:rStyle w:val="SpecialBold"/>
              </w:rPr>
              <w:t>Manage RE project</w:t>
            </w:r>
          </w:p>
        </w:tc>
        <w:tc>
          <w:tcPr>
            <w:tcW w:w="697" w:type="dxa"/>
            <w:tcBorders>
              <w:top w:val="nil"/>
              <w:left w:val="nil"/>
              <w:bottom w:val="nil"/>
              <w:right w:val="nil"/>
            </w:tcBorders>
            <w:tcMar>
              <w:top w:w="0" w:type="dxa"/>
              <w:left w:w="62" w:type="dxa"/>
              <w:bottom w:w="0" w:type="dxa"/>
              <w:right w:w="62" w:type="dxa"/>
            </w:tcMar>
          </w:tcPr>
          <w:p w:rsidR="00000000" w:rsidP="006A349D">
            <w:pPr>
              <w:pStyle w:val="BodyText"/>
              <w:rPr>
                <w:lang w:val="en-NZ"/>
              </w:rPr>
            </w:pPr>
            <w:r w:rsidRPr="006A349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A349D">
            <w:pPr>
              <w:pStyle w:val="BodyText"/>
              <w:rPr>
                <w:lang w:val="en-NZ"/>
              </w:rPr>
            </w:pPr>
            <w:r w:rsidRPr="006A349D">
              <w:t>WHS/OHS policies, procedures and programs are implemented and monitored</w:t>
            </w:r>
          </w:p>
        </w:tc>
      </w:tr>
      <w:tr w:rsidTr="006A349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A349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A349D">
            <w:pPr>
              <w:pStyle w:val="BodyText"/>
              <w:rPr>
                <w:lang w:val="en-NZ"/>
              </w:rPr>
            </w:pPr>
            <w:r w:rsidRPr="006A349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A349D">
            <w:pPr>
              <w:pStyle w:val="BodyText"/>
              <w:rPr>
                <w:lang w:val="en-NZ"/>
              </w:rPr>
            </w:pPr>
            <w:r w:rsidRPr="006A349D">
              <w:t>Project tasks/outcomes are delegated to project personnel with required competence</w:t>
            </w:r>
          </w:p>
        </w:tc>
      </w:tr>
      <w:tr w:rsidTr="006A349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A349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A349D">
            <w:pPr>
              <w:pStyle w:val="BodyText"/>
              <w:rPr>
                <w:lang w:val="en-NZ"/>
              </w:rPr>
            </w:pPr>
            <w:r w:rsidRPr="006A349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6A349D">
            <w:pPr>
              <w:pStyle w:val="BodyText"/>
              <w:rPr>
                <w:lang w:val="en-NZ"/>
              </w:rPr>
            </w:pPr>
            <w:r w:rsidRPr="006A349D">
              <w:t>Project risks are identified and strategies implemented to ensure outcomes achieved are in accordance with quality standards specified in the contract, safety requirements and workplace policies and procedures</w:t>
            </w:r>
          </w:p>
        </w:tc>
      </w:tr>
      <w:tr w:rsidTr="006A349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A349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A349D">
            <w:pPr>
              <w:pStyle w:val="BodyText"/>
              <w:rPr>
                <w:lang w:val="en-NZ"/>
              </w:rPr>
            </w:pPr>
            <w:r w:rsidRPr="006A349D">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6A349D">
            <w:pPr>
              <w:pStyle w:val="BodyText"/>
              <w:rPr>
                <w:lang w:val="en-NZ"/>
              </w:rPr>
            </w:pPr>
            <w:r w:rsidRPr="006A349D">
              <w:t>Procurement processes and procedures ar</w:t>
            </w:r>
            <w:r w:rsidRPr="006A349D">
              <w:t>e monitored to ensure on-time supply of plant and materials and in accordance with workplace policies</w:t>
            </w:r>
          </w:p>
        </w:tc>
      </w:tr>
      <w:tr w:rsidTr="006A349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A349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A349D">
            <w:pPr>
              <w:pStyle w:val="BodyText"/>
              <w:rPr>
                <w:lang w:val="en-NZ"/>
              </w:rPr>
            </w:pPr>
            <w:r w:rsidRPr="006A349D">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6A349D">
            <w:pPr>
              <w:pStyle w:val="BodyText"/>
              <w:rPr>
                <w:lang w:val="en-NZ"/>
              </w:rPr>
            </w:pPr>
            <w:r w:rsidRPr="006A349D">
              <w:t>Project progress is monitored against schedule, quality requirements and budget</w:t>
            </w:r>
          </w:p>
        </w:tc>
      </w:tr>
      <w:tr w:rsidTr="006A349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A349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A349D">
            <w:pPr>
              <w:pStyle w:val="BodyText"/>
              <w:rPr>
                <w:lang w:val="en-NZ"/>
              </w:rPr>
            </w:pPr>
            <w:r w:rsidRPr="006A349D">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6A349D">
            <w:pPr>
              <w:pStyle w:val="BodyText"/>
              <w:rPr>
                <w:lang w:val="en-NZ"/>
              </w:rPr>
            </w:pPr>
            <w:r w:rsidRPr="006A349D">
              <w:t xml:space="preserve">Conflicts at worksite and between stakeholders, clients and </w:t>
            </w:r>
            <w:r w:rsidRPr="006A349D">
              <w:t>regulators are identified and managed in accordance with workplace policies</w:t>
            </w:r>
          </w:p>
        </w:tc>
      </w:tr>
      <w:tr w:rsidTr="006A349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A349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A349D">
            <w:pPr>
              <w:pStyle w:val="BodyText"/>
              <w:rPr>
                <w:lang w:val="en-NZ"/>
              </w:rPr>
            </w:pPr>
            <w:r w:rsidRPr="006A349D">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6A349D">
            <w:pPr>
              <w:pStyle w:val="BodyText"/>
              <w:rPr>
                <w:lang w:val="en-NZ"/>
              </w:rPr>
            </w:pPr>
            <w:r w:rsidRPr="006A349D">
              <w:t>Variations are managed in accordance with agreed processes and in accordance with the contract</w:t>
            </w:r>
          </w:p>
        </w:tc>
      </w:tr>
      <w:tr w:rsidTr="006A349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A349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A349D">
            <w:pPr>
              <w:pStyle w:val="BodyText"/>
              <w:rPr>
                <w:lang w:val="en-NZ"/>
              </w:rPr>
            </w:pPr>
            <w:r w:rsidRPr="006A349D">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6A349D">
            <w:pPr>
              <w:pStyle w:val="BodyText"/>
              <w:rPr>
                <w:lang w:val="en-NZ"/>
              </w:rPr>
            </w:pPr>
            <w:r w:rsidRPr="006A349D">
              <w:t>Project records are maintained and progress reports written and provided to relevant person/s</w:t>
            </w:r>
          </w:p>
        </w:tc>
      </w:tr>
      <w:tr w:rsidTr="006A349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A349D" w:rsidP="006A349D">
            <w:pPr>
              <w:pStyle w:val="BodyText"/>
            </w:pPr>
            <w:r w:rsidRPr="006A349D">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6A349D" w:rsidP="006A349D">
            <w:pPr>
              <w:pStyle w:val="BodyText"/>
            </w:pPr>
            <w:r w:rsidRPr="006A349D">
              <w:rPr>
                <w:rStyle w:val="SpecialBold"/>
              </w:rPr>
              <w:t>Complete RE project</w:t>
            </w:r>
          </w:p>
        </w:tc>
        <w:tc>
          <w:tcPr>
            <w:tcW w:w="697" w:type="dxa"/>
            <w:tcBorders>
              <w:top w:val="nil"/>
              <w:left w:val="nil"/>
              <w:bottom w:val="nil"/>
              <w:right w:val="nil"/>
            </w:tcBorders>
            <w:tcMar>
              <w:top w:w="0" w:type="dxa"/>
              <w:left w:w="62" w:type="dxa"/>
              <w:bottom w:w="0" w:type="dxa"/>
              <w:right w:w="62" w:type="dxa"/>
            </w:tcMar>
          </w:tcPr>
          <w:p w:rsidR="00000000" w:rsidP="006A349D">
            <w:pPr>
              <w:pStyle w:val="BodyText"/>
              <w:rPr>
                <w:lang w:val="en-NZ"/>
              </w:rPr>
            </w:pPr>
            <w:r w:rsidRPr="006A349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6A349D">
            <w:pPr>
              <w:pStyle w:val="BodyText"/>
              <w:rPr>
                <w:lang w:val="en-NZ"/>
              </w:rPr>
            </w:pPr>
            <w:r w:rsidRPr="006A349D">
              <w:t>Project outcomes are reviewed against original plan, implemented risk strategies, contract variations, safety record and budget</w:t>
            </w:r>
          </w:p>
        </w:tc>
      </w:tr>
      <w:tr w:rsidTr="006A349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A349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A349D">
            <w:pPr>
              <w:pStyle w:val="BodyText"/>
              <w:rPr>
                <w:lang w:val="en-NZ"/>
              </w:rPr>
            </w:pPr>
            <w:r w:rsidRPr="006A349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6A349D" w:rsidP="006A349D">
            <w:pPr>
              <w:pStyle w:val="BodyText"/>
            </w:pPr>
            <w:r w:rsidRPr="006A349D">
              <w:t>Project completion acceptance is sought from appropriate person/s and handover documented in accordance with workplace policies</w:t>
            </w:r>
          </w:p>
        </w:tc>
      </w:tr>
    </w:tbl>
    <w:p w:rsidR="00000000" w:rsidRPr="006A349D" w:rsidP="006A349D">
      <w:pPr>
        <w:pStyle w:val="NoPaddingFontSize1"/>
      </w:pPr>
    </w:p>
    <w:p w:rsidR="00000000" w:rsidRPr="006A349D" w:rsidP="006A349D">
      <w:pPr>
        <w:pStyle w:val="AllowPageBreak"/>
      </w:pPr>
    </w:p>
    <w:p w:rsidR="00000000" w:rsidRPr="006A349D" w:rsidP="006A349D">
      <w:pPr>
        <w:pStyle w:val="Heading1"/>
      </w:pPr>
      <w:bookmarkStart w:id="7" w:name="O_1102697"/>
      <w:bookmarkEnd w:id="7"/>
      <w:r w:rsidRPr="006A349D">
        <w:t>Foundation Skills</w:t>
      </w:r>
    </w:p>
    <w:tbl>
      <w:tblPr>
        <w:tblW w:w="9497" w:type="dxa"/>
        <w:tblLayout w:type="fixed"/>
        <w:tblCellMar>
          <w:left w:w="62" w:type="dxa"/>
          <w:right w:w="62" w:type="dxa"/>
        </w:tblCellMar>
        <w:tblLook w:val="0000"/>
      </w:tblPr>
      <w:tblGrid>
        <w:gridCol w:w="9497"/>
      </w:tblGrid>
      <w:tr w:rsidTr="006A34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349D" w:rsidP="006A349D">
            <w:pPr>
              <w:pStyle w:val="BodyText"/>
            </w:pPr>
            <w:r w:rsidRPr="006A349D">
              <w:t>Foundation skills essential to performance are explicit in the performance criteria of th</w:t>
            </w:r>
            <w:r w:rsidRPr="006A349D">
              <w:t>is unit of competency.</w:t>
            </w:r>
          </w:p>
        </w:tc>
      </w:tr>
    </w:tbl>
    <w:p w:rsidR="00000000" w:rsidRPr="006A349D" w:rsidP="006A349D">
      <w:pPr>
        <w:pStyle w:val="NoPaddingFontSize1"/>
      </w:pPr>
    </w:p>
    <w:p w:rsidR="00000000" w:rsidRPr="006A349D" w:rsidP="006A349D">
      <w:pPr>
        <w:pStyle w:val="AllowPageBreak"/>
      </w:pPr>
    </w:p>
    <w:p w:rsidR="00000000" w:rsidRPr="006A349D" w:rsidP="006A349D">
      <w:pPr>
        <w:pStyle w:val="Heading1"/>
      </w:pPr>
      <w:bookmarkStart w:id="8" w:name="O_1102698"/>
      <w:bookmarkEnd w:id="8"/>
      <w:r w:rsidRPr="006A349D">
        <w:t>Range of Conditions</w:t>
      </w:r>
    </w:p>
    <w:tbl>
      <w:tblPr>
        <w:tblW w:w="9497" w:type="dxa"/>
        <w:tblLayout w:type="fixed"/>
        <w:tblCellMar>
          <w:left w:w="62" w:type="dxa"/>
          <w:right w:w="62" w:type="dxa"/>
        </w:tblCellMar>
        <w:tblLook w:val="0000"/>
      </w:tblPr>
      <w:tblGrid>
        <w:gridCol w:w="4623"/>
        <w:gridCol w:w="4874"/>
      </w:tblGrid>
      <w:tr w:rsidTr="006A349D">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6A349D" w:rsidP="006A349D">
            <w:pPr>
              <w:pStyle w:val="BodyText"/>
            </w:pPr>
            <w:r w:rsidRPr="006A349D">
              <w:t>Range is restricted to essential operating conditions and any other variables essential to the work environment.</w:t>
            </w:r>
          </w:p>
          <w:p w:rsidR="00000000" w:rsidP="006A349D">
            <w:pPr>
              <w:pStyle w:val="BodyText"/>
              <w:rPr>
                <w:lang w:val="en-NZ"/>
              </w:rPr>
            </w:pPr>
            <w:r w:rsidRPr="006A349D">
              <w:t>Non-essential conditions may be found in the UEE Electrotechnology Training Package Companion Volume Implementation Guide.</w:t>
            </w:r>
          </w:p>
        </w:tc>
      </w:tr>
      <w:tr w:rsidTr="006A349D">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6A349D">
            <w:pPr>
              <w:pStyle w:val="BodyText"/>
              <w:rPr>
                <w:lang w:val="en-NZ"/>
              </w:rPr>
            </w:pPr>
            <w:r w:rsidRPr="006A349D">
              <w:t>Managing a RE project must include:</w:t>
            </w:r>
          </w:p>
        </w:tc>
        <w:tc>
          <w:tcPr>
            <w:tcW w:w="4874" w:type="dxa"/>
            <w:tcBorders>
              <w:top w:val="nil"/>
              <w:left w:val="nil"/>
              <w:bottom w:val="nil"/>
              <w:right w:val="nil"/>
            </w:tcBorders>
            <w:tcMar>
              <w:top w:w="0" w:type="dxa"/>
              <w:left w:w="62" w:type="dxa"/>
              <w:bottom w:w="0" w:type="dxa"/>
              <w:right w:w="62" w:type="dxa"/>
            </w:tcMar>
          </w:tcPr>
          <w:p w:rsidR="00000000" w:rsidRPr="006A349D" w:rsidP="006A349D">
            <w:pPr>
              <w:pStyle w:val="ListBullet"/>
            </w:pPr>
            <w:r w:rsidRPr="006A349D">
              <w:t>an industry accepted medium-sized RE project</w:t>
            </w:r>
          </w:p>
        </w:tc>
      </w:tr>
    </w:tbl>
    <w:p w:rsidR="00000000" w:rsidRPr="006A349D" w:rsidP="006A349D">
      <w:pPr>
        <w:pStyle w:val="NoPaddingFontSize1"/>
      </w:pPr>
    </w:p>
    <w:p w:rsidR="00000000" w:rsidRPr="006A349D" w:rsidP="006A349D">
      <w:pPr>
        <w:pStyle w:val="AllowPageBreak"/>
      </w:pPr>
    </w:p>
    <w:p w:rsidR="00000000" w:rsidRPr="006A349D" w:rsidP="006A349D">
      <w:pPr>
        <w:pStyle w:val="Heading1"/>
      </w:pPr>
      <w:bookmarkStart w:id="9" w:name="O_1102699"/>
      <w:bookmarkEnd w:id="9"/>
      <w:r w:rsidRPr="006A349D">
        <w:t>Unit Mapping Information</w:t>
      </w:r>
    </w:p>
    <w:tbl>
      <w:tblPr>
        <w:tblW w:w="9497" w:type="dxa"/>
        <w:tblLayout w:type="fixed"/>
        <w:tblCellMar>
          <w:left w:w="62" w:type="dxa"/>
          <w:right w:w="62" w:type="dxa"/>
        </w:tblCellMar>
        <w:tblLook w:val="0000"/>
      </w:tblPr>
      <w:tblGrid>
        <w:gridCol w:w="9497"/>
      </w:tblGrid>
      <w:tr w:rsidTr="006A34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349D" w:rsidP="006A349D">
            <w:pPr>
              <w:pStyle w:val="BodyText"/>
            </w:pPr>
            <w:r w:rsidRPr="006A349D">
              <w:t>This unit replaces and is equivalent to UEENEEK121A Manage renewable energy (RE) projects.</w:t>
            </w:r>
          </w:p>
        </w:tc>
      </w:tr>
    </w:tbl>
    <w:p w:rsidR="00000000" w:rsidRPr="006A349D" w:rsidP="006A349D">
      <w:pPr>
        <w:pStyle w:val="NoPaddingFontSize1"/>
      </w:pPr>
    </w:p>
    <w:p w:rsidR="00000000" w:rsidRPr="006A349D" w:rsidP="006A349D">
      <w:pPr>
        <w:pStyle w:val="AllowPageBreak"/>
      </w:pPr>
    </w:p>
    <w:p w:rsidR="00000000" w:rsidRPr="006A349D" w:rsidP="006A349D">
      <w:pPr>
        <w:pStyle w:val="Heading1"/>
      </w:pPr>
      <w:bookmarkStart w:id="10" w:name="O_1102706"/>
      <w:bookmarkEnd w:id="10"/>
      <w:r w:rsidRPr="006A349D">
        <w:t>Links</w:t>
      </w:r>
    </w:p>
    <w:p w:rsidR="00000000" w:rsidRPr="006A349D" w:rsidP="006C5722">
      <w:pPr>
        <w:pStyle w:val="BodyText"/>
      </w:pPr>
      <w:r w:rsidRPr="006A349D">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F90441">
        <w:rPr>
          <w:rStyle w:val="Hyperlink"/>
        </w:rPr>
        <w:t>https://vetnet.gov.au/Pages/TrainingDocs.aspx?q=b8a8f136-5421-4ce1-92e0-2b50341431b6</w:t>
      </w:r>
      <w:r>
        <w:fldChar w:fldCharType="end"/>
      </w:r>
    </w:p>
    <w:p w:rsidR="00000000" w:rsidRPr="006A349D" w:rsidP="006C5722">
      <w:pPr>
        <w:pStyle w:val="BodyText"/>
        <w:sectPr w:rsidSect="006A349D">
          <w:headerReference w:type="default" r:id="rId10"/>
          <w:footerReference w:type="default" r:id="rId11"/>
          <w:pgSz w:w="11908" w:h="16833"/>
          <w:pgMar w:top="1702" w:right="1418" w:bottom="1702" w:left="1418" w:header="992" w:footer="992" w:gutter="0"/>
          <w:cols w:space="720"/>
          <w:noEndnote/>
          <w:docGrid w:linePitch="299"/>
        </w:sectPr>
      </w:pPr>
    </w:p>
    <w:p w:rsidR="00000000" w:rsidRPr="006A349D" w:rsidP="006A349D">
      <w:pPr>
        <w:pStyle w:val="SuperHeading"/>
      </w:pPr>
      <w:r w:rsidRPr="006A349D">
        <w:t>Assessment Requirements for UEERE0042 Manage renewable energy</w:t>
      </w:r>
      <w:r w:rsidRPr="006A349D">
        <w:t xml:space="preserve"> (RE) projects</w:t>
      </w:r>
    </w:p>
    <w:p w:rsidR="00000000" w:rsidRPr="006A349D" w:rsidP="006A349D">
      <w:pPr>
        <w:pStyle w:val="Heading1"/>
      </w:pPr>
      <w:bookmarkStart w:id="11" w:name="O_1102701"/>
      <w:bookmarkEnd w:id="11"/>
      <w:r w:rsidRPr="006A349D">
        <w:t>Modification History</w:t>
      </w:r>
    </w:p>
    <w:tbl>
      <w:tblPr>
        <w:tblW w:w="9497" w:type="dxa"/>
        <w:tblLayout w:type="fixed"/>
        <w:tblCellMar>
          <w:left w:w="62" w:type="dxa"/>
          <w:right w:w="62" w:type="dxa"/>
        </w:tblCellMar>
        <w:tblLook w:val="0000"/>
      </w:tblPr>
      <w:tblGrid>
        <w:gridCol w:w="9497"/>
      </w:tblGrid>
      <w:tr w:rsidTr="006A34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349D" w:rsidP="006A349D">
            <w:pPr>
              <w:pStyle w:val="BodyText"/>
            </w:pPr>
            <w:r w:rsidRPr="006A349D">
              <w:t>Release 1. This is the first release of this unit of competency in the UEE Electrotechnology Training Package.</w:t>
            </w:r>
          </w:p>
        </w:tc>
      </w:tr>
    </w:tbl>
    <w:p w:rsidR="00000000" w:rsidRPr="006A349D" w:rsidP="006A349D">
      <w:pPr>
        <w:pStyle w:val="NoPaddingFontSize1"/>
      </w:pPr>
    </w:p>
    <w:p w:rsidR="00000000" w:rsidRPr="006A349D" w:rsidP="006A349D">
      <w:pPr>
        <w:pStyle w:val="AllowPageBreak"/>
      </w:pPr>
    </w:p>
    <w:p w:rsidR="00000000" w:rsidRPr="006A349D" w:rsidP="006A349D">
      <w:pPr>
        <w:pStyle w:val="Heading1"/>
      </w:pPr>
      <w:bookmarkStart w:id="12" w:name="O_1102702"/>
      <w:bookmarkEnd w:id="12"/>
      <w:r w:rsidRPr="006A349D">
        <w:t>Performance Evidence</w:t>
      </w:r>
    </w:p>
    <w:tbl>
      <w:tblPr>
        <w:tblW w:w="9497" w:type="dxa"/>
        <w:tblLayout w:type="fixed"/>
        <w:tblCellMar>
          <w:left w:w="62" w:type="dxa"/>
          <w:right w:w="62" w:type="dxa"/>
        </w:tblCellMar>
        <w:tblLook w:val="0000"/>
      </w:tblPr>
      <w:tblGrid>
        <w:gridCol w:w="9497"/>
      </w:tblGrid>
      <w:tr w:rsidTr="006A34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A349D">
            <w:pPr>
              <w:pStyle w:val="BodyText"/>
              <w:rPr>
                <w:lang w:val="en-NZ"/>
              </w:rPr>
            </w:pPr>
            <w:r w:rsidRPr="006A349D">
              <w:t>Evidence required to demonstrate competence in th</w:t>
            </w:r>
            <w:r w:rsidRPr="006A349D">
              <w:t>is unit must be relevant to and satisfy all of the requirements of the elements, performance criteria and range of conditions on at least one occasion and include:</w:t>
            </w:r>
          </w:p>
        </w:tc>
      </w:tr>
      <w:tr w:rsidTr="006A34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349D" w:rsidP="006A349D">
            <w:pPr>
              <w:pStyle w:val="ListBullet"/>
            </w:pPr>
            <w:r w:rsidRPr="006A349D">
              <w:t>establishing the scope of the project accurately</w:t>
            </w:r>
          </w:p>
          <w:p w:rsidR="00000000" w:rsidRPr="006A349D" w:rsidP="006A349D">
            <w:pPr>
              <w:pStyle w:val="ListBullet"/>
            </w:pPr>
            <w:r w:rsidRPr="006A349D">
              <w:t>ascertaining the input of a project</w:t>
            </w:r>
          </w:p>
          <w:p w:rsidR="00000000" w:rsidRPr="006A349D" w:rsidP="006A349D">
            <w:pPr>
              <w:pStyle w:val="ListBullet"/>
            </w:pPr>
            <w:r w:rsidRPr="006A349D">
              <w:t>developing effective management processes</w:t>
            </w:r>
          </w:p>
          <w:p w:rsidR="00000000" w:rsidRPr="006A349D" w:rsidP="006A349D">
            <w:pPr>
              <w:pStyle w:val="ListBullet"/>
            </w:pPr>
            <w:r w:rsidRPr="006A349D">
              <w:t>managing resources and variations effectively</w:t>
            </w:r>
          </w:p>
          <w:p w:rsidR="00000000" w:rsidRPr="006A349D" w:rsidP="006A349D">
            <w:pPr>
              <w:pStyle w:val="ListBullet"/>
            </w:pPr>
            <w:r w:rsidRPr="006A349D">
              <w:t>resolving conflicts</w:t>
            </w:r>
          </w:p>
          <w:p w:rsidR="00000000" w:rsidRPr="006A349D" w:rsidP="006A349D">
            <w:pPr>
              <w:pStyle w:val="ListBullet"/>
            </w:pPr>
            <w:r w:rsidRPr="006A349D">
              <w:t>adopting risk management strategies</w:t>
            </w:r>
          </w:p>
          <w:p w:rsidR="00000000" w:rsidRPr="006A349D" w:rsidP="006A349D">
            <w:pPr>
              <w:pStyle w:val="ListBullet"/>
            </w:pPr>
            <w:r w:rsidRPr="006A349D">
              <w:t>maintaining records and submitting progress reports</w:t>
            </w:r>
          </w:p>
          <w:p w:rsidR="00000000" w:rsidRPr="006A349D" w:rsidP="006A349D">
            <w:pPr>
              <w:pStyle w:val="ListBullet"/>
            </w:pPr>
            <w:r w:rsidRPr="006A349D">
              <w:t>meeting project outcomes</w:t>
            </w:r>
          </w:p>
          <w:p w:rsidR="00000000" w:rsidRPr="006A349D" w:rsidP="006A349D">
            <w:pPr>
              <w:pStyle w:val="ListBullet"/>
            </w:pPr>
            <w:r w:rsidRPr="006A349D">
              <w:t>dealing with unplanned events</w:t>
            </w:r>
          </w:p>
          <w:p w:rsidR="00000000" w:rsidRPr="006A349D" w:rsidP="006A349D">
            <w:pPr>
              <w:pStyle w:val="ListBullet"/>
            </w:pPr>
            <w:r w:rsidRPr="006A349D">
              <w:t>apply</w:t>
            </w:r>
            <w:r w:rsidRPr="006A349D">
              <w:t>ing relevant work health and safety (WHS)/occupational health and safety (OHS) requirements and workplace procedures and practices, including the use of risk control measures</w:t>
            </w:r>
          </w:p>
          <w:p w:rsidR="00000000" w:rsidRPr="006A349D" w:rsidP="006A349D">
            <w:pPr>
              <w:pStyle w:val="ListBullet"/>
            </w:pPr>
            <w:r w:rsidRPr="006A349D">
              <w:t>completing and handing over project</w:t>
            </w:r>
          </w:p>
          <w:p w:rsidR="00000000" w:rsidRPr="006A349D" w:rsidP="006A349D">
            <w:pPr>
              <w:pStyle w:val="ListBullet"/>
            </w:pPr>
            <w:r w:rsidRPr="006A349D">
              <w:t>developing and applying relevant hazard ident</w:t>
            </w:r>
            <w:r w:rsidRPr="006A349D">
              <w:t>ification, risk assessment, relevant control measures and reporting.</w:t>
            </w:r>
          </w:p>
          <w:p w:rsidR="00000000" w:rsidRPr="006A349D" w:rsidP="006A349D">
            <w:pPr>
              <w:pStyle w:val="ListBullet"/>
            </w:pPr>
          </w:p>
        </w:tc>
      </w:tr>
    </w:tbl>
    <w:p w:rsidR="00000000" w:rsidRPr="006A349D" w:rsidP="006A349D">
      <w:pPr>
        <w:pStyle w:val="NoPaddingFontSize1"/>
      </w:pPr>
    </w:p>
    <w:p w:rsidR="00000000" w:rsidRPr="006A349D" w:rsidP="006A349D">
      <w:pPr>
        <w:pStyle w:val="AllowPageBreak"/>
      </w:pPr>
    </w:p>
    <w:p w:rsidR="00000000" w:rsidRPr="006A349D" w:rsidP="006A349D">
      <w:pPr>
        <w:pStyle w:val="Heading1"/>
      </w:pPr>
      <w:bookmarkStart w:id="13" w:name="O_1102703"/>
      <w:bookmarkEnd w:id="13"/>
      <w:r w:rsidRPr="006A349D">
        <w:t>Knowledge Evidence</w:t>
      </w:r>
    </w:p>
    <w:tbl>
      <w:tblPr>
        <w:tblW w:w="9497" w:type="dxa"/>
        <w:tblLayout w:type="fixed"/>
        <w:tblCellMar>
          <w:left w:w="62" w:type="dxa"/>
          <w:right w:w="62" w:type="dxa"/>
        </w:tblCellMar>
        <w:tblLook w:val="0000"/>
      </w:tblPr>
      <w:tblGrid>
        <w:gridCol w:w="9497"/>
      </w:tblGrid>
      <w:tr w:rsidTr="006A34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A349D">
            <w:pPr>
              <w:pStyle w:val="BodyText"/>
              <w:rPr>
                <w:lang w:val="en-NZ"/>
              </w:rPr>
            </w:pPr>
            <w:r w:rsidRPr="006A349D">
              <w:t>Evidence required to demonstrate competence in this unit must be relevant to and satisfy all of the requirements of the elements, performance criteria and range of conditions and include knowledge of:</w:t>
            </w:r>
          </w:p>
        </w:tc>
      </w:tr>
      <w:tr w:rsidTr="006A34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349D" w:rsidP="006A349D">
            <w:pPr>
              <w:pStyle w:val="ListBullet"/>
            </w:pPr>
            <w:r w:rsidRPr="006A349D">
              <w:t>renewable energy (RE) project management, including:</w:t>
            </w:r>
          </w:p>
          <w:p w:rsidR="00000000" w:rsidRPr="006A349D" w:rsidP="006A349D">
            <w:pPr>
              <w:pStyle w:val="ListBullet2"/>
            </w:pPr>
            <w:r w:rsidRPr="006A349D">
              <w:t>project management encompassing:</w:t>
            </w:r>
          </w:p>
          <w:p w:rsidR="00000000" w:rsidRPr="006A349D" w:rsidP="006A349D">
            <w:pPr>
              <w:pStyle w:val="ListBullet3"/>
            </w:pPr>
            <w:r w:rsidRPr="006A349D">
              <w:t xml:space="preserve">defining project parameters: project scope, project stakeholders and clients, project phases </w:t>
            </w:r>
            <w:r w:rsidRPr="006A349D">
              <w:t>and the relationship between phases, time requirements and limitations, resource requirements and limitations, quality requirements and limitations</w:t>
            </w:r>
          </w:p>
          <w:p w:rsidR="00000000" w:rsidRPr="006A349D" w:rsidP="006A349D">
            <w:pPr>
              <w:pStyle w:val="ListBullet3"/>
            </w:pPr>
            <w:r w:rsidRPr="006A349D">
              <w:t xml:space="preserve">time management: time-management concepts and standard practices for ensuring a project runs to time </w:t>
            </w:r>
          </w:p>
          <w:p w:rsidR="00000000" w:rsidRPr="006A349D" w:rsidP="006A349D">
            <w:pPr>
              <w:pStyle w:val="ListBullet3"/>
            </w:pPr>
            <w:r w:rsidRPr="006A349D">
              <w:t>financ</w:t>
            </w:r>
            <w:r w:rsidRPr="006A349D">
              <w:t>ial management: financial management concepts; standard practices for managing project finances; project budget, costs, variations and estimations; invoicing against project phases/deliverables; and acquittals</w:t>
            </w:r>
          </w:p>
          <w:p w:rsidR="00000000" w:rsidRPr="006A349D" w:rsidP="006A349D">
            <w:pPr>
              <w:pStyle w:val="ListBullet3"/>
            </w:pPr>
            <w:r w:rsidRPr="006A349D">
              <w:t>quality management: quality management concept</w:t>
            </w:r>
            <w:r w:rsidRPr="006A349D">
              <w:t>s and standard practices for managing quality within a project</w:t>
            </w:r>
          </w:p>
          <w:p w:rsidR="00000000" w:rsidRPr="006A349D" w:rsidP="006A349D">
            <w:pPr>
              <w:pStyle w:val="ListBullet3"/>
            </w:pPr>
            <w:r w:rsidRPr="006A349D">
              <w:t>human resource management: human resource management concepts and standard practices for managing personnel within a project</w:t>
            </w:r>
          </w:p>
          <w:p w:rsidR="00000000" w:rsidRPr="006A349D" w:rsidP="006A349D">
            <w:pPr>
              <w:pStyle w:val="ListBullet3"/>
            </w:pPr>
            <w:r w:rsidRPr="006A349D">
              <w:t>communication management: communication management concepts and stan</w:t>
            </w:r>
            <w:r w:rsidRPr="006A349D">
              <w:t xml:space="preserve">dard practices for managing communication within a project </w:t>
            </w:r>
          </w:p>
          <w:p w:rsidR="00000000" w:rsidRPr="006A349D" w:rsidP="006A349D">
            <w:pPr>
              <w:pStyle w:val="ListBullet3"/>
            </w:pPr>
            <w:r w:rsidRPr="006A349D">
              <w:t>risk management and contingencies: risk management concepts, standard practices for managing risk within a project, internal risks, external risks, risk minimisation, risk removal and contingencie</w:t>
            </w:r>
            <w:r w:rsidRPr="006A349D">
              <w:t xml:space="preserve">s </w:t>
            </w:r>
          </w:p>
          <w:p w:rsidR="00000000" w:rsidRPr="006A349D" w:rsidP="006A349D">
            <w:pPr>
              <w:pStyle w:val="ListBullet3"/>
            </w:pPr>
            <w:r w:rsidRPr="006A349D">
              <w:t xml:space="preserve">procurement management: procurement management concepts and standard practices for managing procurement </w:t>
            </w:r>
          </w:p>
          <w:p w:rsidR="00000000" w:rsidRPr="006A349D" w:rsidP="006A349D">
            <w:pPr>
              <w:pStyle w:val="ListBullet3"/>
            </w:pPr>
            <w:r w:rsidRPr="006A349D">
              <w:t>physical resource management: types of physical resources, including:</w:t>
            </w:r>
          </w:p>
          <w:p w:rsidR="00000000" w:rsidRPr="006A349D" w:rsidP="006A349D">
            <w:pPr>
              <w:pStyle w:val="ListBullet4"/>
            </w:pPr>
            <w:r w:rsidRPr="006A349D">
              <w:t xml:space="preserve">equipment, technology, information, facilities, physical resource management </w:t>
            </w:r>
            <w:r w:rsidRPr="006A349D">
              <w:t>concepts and standard practices for managing physical resources</w:t>
            </w:r>
          </w:p>
          <w:p w:rsidR="00000000" w:rsidRPr="006A349D" w:rsidP="006A349D">
            <w:pPr>
              <w:pStyle w:val="ListBullet3"/>
            </w:pPr>
            <w:r w:rsidRPr="006A349D">
              <w:t xml:space="preserve">contracts: understanding project contracts, standard practices for working to contract specifications, </w:t>
            </w:r>
            <w:r w:rsidRPr="006A349D">
              <w:t>contract format, contract content, legal obligations of contract parties, and accompanying documentation, including:</w:t>
            </w:r>
          </w:p>
          <w:p w:rsidR="00000000" w:rsidRPr="006A349D" w:rsidP="006A349D">
            <w:pPr>
              <w:pStyle w:val="ListBullet4"/>
            </w:pPr>
            <w:r w:rsidRPr="006A349D">
              <w:t>contract schedules</w:t>
            </w:r>
          </w:p>
          <w:p w:rsidR="00000000" w:rsidRPr="006A349D" w:rsidP="006A349D">
            <w:pPr>
              <w:pStyle w:val="ListBullet3"/>
            </w:pPr>
            <w:r w:rsidRPr="006A349D">
              <w:t>performance assessment and continuous improvement: standard performance assessment practices and standard continuous i</w:t>
            </w:r>
            <w:r w:rsidRPr="006A349D">
              <w:t xml:space="preserve">mprovement practices </w:t>
            </w:r>
          </w:p>
          <w:p w:rsidR="00000000" w:rsidRPr="006A349D" w:rsidP="006A349D">
            <w:pPr>
              <w:pStyle w:val="ListBullet3"/>
            </w:pPr>
            <w:r w:rsidRPr="006A349D">
              <w:t>engineering ethics principles</w:t>
            </w:r>
          </w:p>
          <w:p w:rsidR="00000000" w:rsidRPr="006A349D" w:rsidP="006A349D">
            <w:pPr>
              <w:pStyle w:val="ListBullet2"/>
            </w:pPr>
            <w:r w:rsidRPr="006A349D">
              <w:t>customer/client relations encompassing:</w:t>
            </w:r>
          </w:p>
          <w:p w:rsidR="00000000" w:rsidRPr="006A349D" w:rsidP="006A349D">
            <w:pPr>
              <w:pStyle w:val="ListBullet3"/>
            </w:pPr>
            <w:r w:rsidRPr="006A349D">
              <w:t>importance of customer/client relations</w:t>
            </w:r>
          </w:p>
          <w:p w:rsidR="00000000" w:rsidRPr="006A349D" w:rsidP="006A349D">
            <w:pPr>
              <w:pStyle w:val="ListBullet3"/>
            </w:pPr>
            <w:r w:rsidRPr="006A349D">
              <w:t>interpersonal skills that enhance customer/client</w:t>
            </w:r>
          </w:p>
          <w:p w:rsidR="00000000" w:rsidRPr="006A349D" w:rsidP="006A349D">
            <w:pPr>
              <w:pStyle w:val="ListBullet3"/>
            </w:pPr>
            <w:r w:rsidRPr="006A349D">
              <w:t>dispute resolution</w:t>
            </w:r>
          </w:p>
          <w:p w:rsidR="00000000" w:rsidRPr="006A349D" w:rsidP="006A349D">
            <w:pPr>
              <w:pStyle w:val="ListBullet3"/>
            </w:pPr>
            <w:r w:rsidRPr="006A349D">
              <w:t>customer/client relations strategies</w:t>
            </w:r>
          </w:p>
          <w:p w:rsidR="00000000" w:rsidRPr="006A349D" w:rsidP="006A349D">
            <w:pPr>
              <w:pStyle w:val="ListBullet2"/>
            </w:pPr>
            <w:r w:rsidRPr="006A349D">
              <w:t>RE industry sector customs and practices encompassing:</w:t>
            </w:r>
          </w:p>
          <w:p w:rsidR="00000000" w:rsidRPr="006A349D" w:rsidP="006A349D">
            <w:pPr>
              <w:pStyle w:val="ListBullet3"/>
            </w:pPr>
            <w:r w:rsidRPr="006A349D">
              <w:t>technical aspects of project planning and management:</w:t>
            </w:r>
          </w:p>
          <w:p w:rsidR="00000000" w:rsidRPr="006A349D" w:rsidP="006A349D">
            <w:pPr>
              <w:pStyle w:val="ListBullet4"/>
            </w:pPr>
            <w:r w:rsidRPr="006A349D">
              <w:t>method of ensuring equipment meets specified performance requirements</w:t>
            </w:r>
          </w:p>
          <w:p w:rsidR="00000000" w:rsidRPr="006A349D" w:rsidP="006A349D">
            <w:pPr>
              <w:pStyle w:val="ListBullet4"/>
            </w:pPr>
            <w:r w:rsidRPr="006A349D">
              <w:t>performance/cost-benefit analysis</w:t>
            </w:r>
          </w:p>
          <w:p w:rsidR="00000000" w:rsidRPr="006A349D" w:rsidP="006A349D">
            <w:pPr>
              <w:pStyle w:val="ListBullet4"/>
            </w:pPr>
            <w:r w:rsidRPr="006A349D">
              <w:t>equipment procurement</w:t>
            </w:r>
          </w:p>
          <w:p w:rsidR="00000000" w:rsidRPr="006A349D" w:rsidP="006A349D">
            <w:pPr>
              <w:pStyle w:val="ListBullet4"/>
            </w:pPr>
            <w:r w:rsidRPr="006A349D">
              <w:t>typical approaches to planning and management</w:t>
            </w:r>
          </w:p>
          <w:p w:rsidR="00000000" w:rsidRPr="006A349D" w:rsidP="006A349D">
            <w:pPr>
              <w:pStyle w:val="ListBullet4"/>
            </w:pPr>
            <w:r w:rsidRPr="006A349D">
              <w:t>successful planning techniques</w:t>
            </w:r>
          </w:p>
          <w:p w:rsidR="00000000" w:rsidRPr="006A349D" w:rsidP="006A349D">
            <w:pPr>
              <w:pStyle w:val="ListBullet4"/>
            </w:pPr>
            <w:r w:rsidRPr="006A349D">
              <w:t>best practice management methods and styles</w:t>
            </w:r>
          </w:p>
          <w:p w:rsidR="00000000" w:rsidRPr="006A349D" w:rsidP="006A349D">
            <w:pPr>
              <w:pStyle w:val="ListBullet"/>
            </w:pPr>
            <w:r w:rsidRPr="006A349D">
              <w:t>WHS/OHS and enterprise responsibilities encompassing:</w:t>
            </w:r>
          </w:p>
          <w:p w:rsidR="00000000" w:rsidRPr="006A349D" w:rsidP="006A349D">
            <w:pPr>
              <w:pStyle w:val="ListBullet3"/>
            </w:pPr>
            <w:r w:rsidRPr="006A349D">
              <w:t>provisions of relevant WHS/OHS legislation</w:t>
            </w:r>
          </w:p>
          <w:p w:rsidR="00000000" w:rsidRPr="006A349D" w:rsidP="006A349D">
            <w:pPr>
              <w:pStyle w:val="ListBullet3"/>
            </w:pPr>
            <w:r w:rsidRPr="006A349D">
              <w:t>principles and practices of effective WHS/OHS management</w:t>
            </w:r>
          </w:p>
          <w:p w:rsidR="00000000" w:rsidRPr="006A349D" w:rsidP="006A349D">
            <w:pPr>
              <w:pStyle w:val="ListBullet3"/>
            </w:pPr>
            <w:r w:rsidRPr="006A349D">
              <w:t>management arrangements relating to regulatory compliance</w:t>
            </w:r>
          </w:p>
          <w:p w:rsidR="00000000" w:rsidRPr="006A349D" w:rsidP="006A349D">
            <w:pPr>
              <w:pStyle w:val="ListBullet3"/>
            </w:pPr>
            <w:r w:rsidRPr="006A349D">
              <w:t>enterprise hazards and risks, control measures and relevant expertise required</w:t>
            </w:r>
          </w:p>
          <w:p w:rsidR="00000000" w:rsidRPr="006A349D" w:rsidP="006A349D">
            <w:pPr>
              <w:pStyle w:val="ListBullet3"/>
            </w:pPr>
            <w:r w:rsidRPr="006A349D">
              <w:t xml:space="preserve">characteristics and composition of workforce and their impact </w:t>
            </w:r>
            <w:r w:rsidRPr="006A349D">
              <w:t>on WHS/OHS management</w:t>
            </w:r>
          </w:p>
          <w:p w:rsidR="00000000" w:rsidRPr="006A349D" w:rsidP="006A349D">
            <w:pPr>
              <w:pStyle w:val="ListBullet3"/>
            </w:pPr>
            <w:r w:rsidRPr="006A349D">
              <w:t>relevance of enterprise management systems to WHS/OHS management</w:t>
            </w:r>
          </w:p>
          <w:p w:rsidR="00000000" w:rsidRPr="006A349D" w:rsidP="006A349D">
            <w:pPr>
              <w:pStyle w:val="ListBullet3"/>
            </w:pPr>
            <w:r w:rsidRPr="006A349D">
              <w:t>analysis of working environment and design of appropriate WHS/OHS management systems</w:t>
            </w:r>
          </w:p>
          <w:p w:rsidR="00000000" w:rsidRPr="006A349D" w:rsidP="006A349D">
            <w:pPr>
              <w:pStyle w:val="ListBullet3"/>
            </w:pPr>
            <w:r w:rsidRPr="006A349D">
              <w:t>analysis of relevant data and evaluation of WHS/OHS system effectiveness</w:t>
            </w:r>
          </w:p>
          <w:p w:rsidR="00000000" w:rsidRPr="006A349D" w:rsidP="006A349D">
            <w:pPr>
              <w:pStyle w:val="ListBullet3"/>
            </w:pPr>
            <w:r w:rsidRPr="006A349D">
              <w:t xml:space="preserve">assessment </w:t>
            </w:r>
            <w:r w:rsidRPr="006A349D">
              <w:t>of resources to establish and maintain WHS/OHS management systems</w:t>
            </w:r>
          </w:p>
          <w:p w:rsidR="00000000" w:rsidRPr="006A349D" w:rsidP="006A349D">
            <w:pPr>
              <w:pStyle w:val="ListBullet2"/>
            </w:pPr>
            <w:r w:rsidRPr="006A349D">
              <w:t>relevant manufacturer specifications</w:t>
            </w:r>
          </w:p>
          <w:p w:rsidR="00000000" w:rsidRPr="006A349D" w:rsidP="006A349D">
            <w:pPr>
              <w:pStyle w:val="ListBullet2"/>
            </w:pPr>
            <w:r w:rsidRPr="006A349D">
              <w:t>relevant workplace documentation</w:t>
            </w:r>
          </w:p>
          <w:p w:rsidR="00000000" w:rsidRPr="006A349D" w:rsidP="006A349D">
            <w:pPr>
              <w:pStyle w:val="ListBullet2"/>
            </w:pPr>
            <w:r w:rsidRPr="006A349D">
              <w:t>relevant workplace policies and procedures.</w:t>
            </w:r>
          </w:p>
        </w:tc>
      </w:tr>
    </w:tbl>
    <w:p w:rsidR="00000000" w:rsidRPr="006A349D" w:rsidP="006A349D">
      <w:pPr>
        <w:pStyle w:val="NoPaddingFontSize1"/>
      </w:pPr>
    </w:p>
    <w:p w:rsidR="00000000" w:rsidRPr="006A349D" w:rsidP="006A349D">
      <w:pPr>
        <w:pStyle w:val="AllowPageBreak"/>
      </w:pPr>
    </w:p>
    <w:p w:rsidR="00000000" w:rsidRPr="006A349D" w:rsidP="006A349D">
      <w:pPr>
        <w:pStyle w:val="Heading1"/>
      </w:pPr>
      <w:bookmarkStart w:id="14" w:name="O_1102704"/>
      <w:bookmarkEnd w:id="14"/>
      <w:r w:rsidRPr="006A349D">
        <w:t>Assessment Conditions</w:t>
      </w:r>
    </w:p>
    <w:tbl>
      <w:tblPr>
        <w:tblW w:w="9497" w:type="dxa"/>
        <w:tblLayout w:type="fixed"/>
        <w:tblCellMar>
          <w:left w:w="62" w:type="dxa"/>
          <w:right w:w="62" w:type="dxa"/>
        </w:tblCellMar>
        <w:tblLook w:val="0000"/>
      </w:tblPr>
      <w:tblGrid>
        <w:gridCol w:w="9497"/>
      </w:tblGrid>
      <w:tr w:rsidTr="006A34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349D" w:rsidP="006A349D">
            <w:pPr>
              <w:pStyle w:val="BodyText"/>
            </w:pPr>
            <w:r w:rsidRPr="006A349D">
              <w:t>Assessors must hold credentials specified within the Standards for Registered Training Organisations current at the time of assessment.</w:t>
            </w:r>
          </w:p>
          <w:p w:rsidR="00000000" w:rsidRPr="006A349D" w:rsidP="006A349D">
            <w:pPr>
              <w:pStyle w:val="BodyText"/>
            </w:pPr>
            <w:r w:rsidRPr="006A349D">
              <w:t>Assessment must satisfy the Principles of Assessment and Rules of Evidence and all regulatory requirements included with</w:t>
            </w:r>
            <w:r w:rsidRPr="006A349D">
              <w:t>in the Standards for Registered Training Organisations current at the time of assessment.</w:t>
            </w:r>
          </w:p>
          <w:p w:rsidR="00000000" w:rsidRPr="006A349D" w:rsidP="006A349D">
            <w:pPr>
              <w:pStyle w:val="BodyText"/>
            </w:pPr>
            <w:r w:rsidRPr="006A349D">
              <w:t xml:space="preserve">Assessment must occur in suitable workplace operational situations where it is appropriate to do so; where this is not appropriate, assessment must occur in suitable </w:t>
            </w:r>
            <w:r w:rsidRPr="006A349D">
              <w:t>simulated workplace operational situations that replicate workplace conditions.</w:t>
            </w:r>
          </w:p>
          <w:p w:rsidR="00000000" w:rsidRPr="006A349D" w:rsidP="006A349D">
            <w:pPr>
              <w:pStyle w:val="BodyText"/>
            </w:pPr>
            <w:r w:rsidRPr="006A349D">
              <w:t>Assessment processes and techniques must be appropriate to the language, literacy and numeracy requirements of the work being performed and the needs of the candidate.</w:t>
            </w:r>
          </w:p>
          <w:p w:rsidR="00000000" w:rsidRPr="006A349D" w:rsidP="006A349D">
            <w:pPr>
              <w:pStyle w:val="BodyText"/>
            </w:pPr>
            <w:r w:rsidRPr="006A349D">
              <w:t>Resource</w:t>
            </w:r>
            <w:r w:rsidRPr="006A349D">
              <w:t>s for assessment must include access to:</w:t>
            </w:r>
          </w:p>
          <w:p w:rsidR="00000000" w:rsidRPr="006A349D" w:rsidP="006A349D">
            <w:pPr>
              <w:pStyle w:val="ListBullet"/>
            </w:pPr>
            <w:r w:rsidRPr="006A349D">
              <w:t>a range of relevant exercises, case studies and/or other simulations</w:t>
            </w:r>
          </w:p>
          <w:p w:rsidR="00000000" w:rsidRPr="006A349D" w:rsidP="006A349D">
            <w:pPr>
              <w:pStyle w:val="ListBullet"/>
            </w:pPr>
            <w:r w:rsidRPr="006A349D">
              <w:t>relevant and appropriate materials, tools, equipment and personal protective equipment (PPE) currently used in industry</w:t>
            </w:r>
          </w:p>
          <w:p w:rsidR="00000000" w:rsidRPr="006A349D" w:rsidP="006A349D">
            <w:pPr>
              <w:pStyle w:val="ListBullet"/>
            </w:pPr>
            <w:r w:rsidRPr="006A349D">
              <w:t>resources that reflect cu</w:t>
            </w:r>
            <w:r w:rsidRPr="006A349D">
              <w:t>rrent industry practices in relation to managing RE projects</w:t>
            </w:r>
          </w:p>
          <w:p w:rsidR="00000000" w:rsidRPr="006A349D" w:rsidP="006A349D">
            <w:pPr>
              <w:pStyle w:val="ListBullet"/>
            </w:pPr>
            <w:r w:rsidRPr="006A349D">
              <w:t>applicable documentation, including workplace procedures, equipment specifications, regulations, codes of practice and operation manuals.</w:t>
            </w:r>
          </w:p>
        </w:tc>
      </w:tr>
    </w:tbl>
    <w:p w:rsidR="00000000" w:rsidRPr="006A349D" w:rsidP="006A349D">
      <w:pPr>
        <w:pStyle w:val="NoPaddingFontSize1"/>
      </w:pPr>
    </w:p>
    <w:p w:rsidR="00000000" w:rsidRPr="006A349D" w:rsidP="006A349D">
      <w:pPr>
        <w:pStyle w:val="AllowPageBreak"/>
      </w:pPr>
    </w:p>
    <w:p w:rsidR="00000000" w:rsidRPr="006A349D" w:rsidP="006A349D">
      <w:pPr>
        <w:pStyle w:val="Heading1"/>
      </w:pPr>
      <w:bookmarkStart w:id="15" w:name="O_1102707"/>
      <w:bookmarkEnd w:id="15"/>
      <w:r w:rsidRPr="006A349D">
        <w:t>Links</w:t>
      </w:r>
    </w:p>
    <w:p w:rsidR="00000000" w:rsidRPr="006A349D" w:rsidP="006C5722">
      <w:pPr>
        <w:pStyle w:val="BodyText"/>
      </w:pPr>
      <w:r w:rsidRPr="006A349D">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F90441">
        <w:rPr>
          <w:rStyle w:val="Hyperlink"/>
        </w:rPr>
        <w:t>https://vetnet.gov.au/Pages/TrainingDocs.aspx?q=b8a8f136-5421-4ce1-92e0-2b50341431b6</w:t>
      </w:r>
      <w:r>
        <w:fldChar w:fldCharType="end"/>
      </w:r>
    </w:p>
    <w:p w:rsidR="00000000" w:rsidRPr="006A349D" w:rsidP="006A349D"/>
    <w:sectPr w:rsidSect="006A349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4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49D" w:rsidRPr="006C5722" w:rsidP="006C57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4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722" w:rsidP="006A34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C5722" w:rsidP="006A349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6C5722" w:rsidP="006A349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49D" w:rsidP="006A349D">
    <w:pPr>
      <w:pStyle w:val="Footer"/>
      <w:framePr w:wrap="around"/>
    </w:pPr>
    <w:r>
      <w:fldChar w:fldCharType="begin"/>
    </w:r>
    <w:r>
      <w:instrText xml:space="preserve"> DOCPROPERTY  Subject  \* MERGEFORMAT </w:instrText>
    </w:r>
    <w:r>
      <w:fldChar w:fldCharType="separate"/>
    </w:r>
    <w:r w:rsidR="006C5722">
      <w:t>Approved</w:t>
    </w:r>
    <w:r w:rsidR="006C5722">
      <w:fldChar w:fldCharType="end"/>
    </w:r>
    <w:r>
      <w:tab/>
      <w:t xml:space="preserve">Page </w:t>
    </w:r>
    <w:r>
      <w:fldChar w:fldCharType="begin"/>
    </w:r>
    <w:r>
      <w:instrText xml:space="preserve"> PAGE  \* Arabic  \* MERGEFORMAT </w:instrText>
    </w:r>
    <w:r>
      <w:fldChar w:fldCharType="separate"/>
    </w:r>
    <w:r w:rsidR="006C572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C5722">
      <w:rPr>
        <w:noProof/>
      </w:rPr>
      <w:t>5</w:t>
    </w:r>
    <w:r>
      <w:rPr>
        <w:noProof/>
      </w:rPr>
      <w:fldChar w:fldCharType="end"/>
    </w:r>
  </w:p>
  <w:p w:rsidR="006A349D" w:rsidP="006A349D">
    <w:pPr>
      <w:pStyle w:val="Footer"/>
      <w:framePr w:wrap="around"/>
    </w:pPr>
    <w:r>
      <w:t xml:space="preserve">© Commonwealth of Australia, </w:t>
    </w:r>
    <w:r>
      <w:fldChar w:fldCharType="begin"/>
    </w:r>
    <w:r>
      <w:instrText xml:space="preserve"> DATE  \@ "yyyy"  \* MERGEFORMAT </w:instrText>
    </w:r>
    <w:r>
      <w:fldChar w:fldCharType="separate"/>
    </w:r>
    <w:r w:rsidR="006C5722">
      <w:rPr>
        <w:noProof/>
      </w:rPr>
      <w:t>2025</w:t>
    </w:r>
    <w:r>
      <w:fldChar w:fldCharType="end"/>
    </w:r>
    <w:r>
      <w:tab/>
    </w:r>
    <w:r>
      <w:fldChar w:fldCharType="begin"/>
    </w:r>
    <w:r>
      <w:instrText xml:space="preserve"> DOCPROPERTY  Author  \* MERGEFORMAT </w:instrText>
    </w:r>
    <w:r>
      <w:fldChar w:fldCharType="separate"/>
    </w:r>
    <w:r w:rsidR="006C5722">
      <w:t>Powering Skills Organisation</w:t>
    </w:r>
    <w:r w:rsidR="006C5722">
      <w:fldChar w:fldCharType="end"/>
    </w:r>
  </w:p>
  <w:p w:rsidR="006A349D" w:rsidP="006A34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4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7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349D" w:rsidRPr="006C5722" w:rsidP="006C57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4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722" w:rsidRPr="002D2AF8" w:rsidP="006A349D">
    <w:pPr>
      <w:pStyle w:val="Header"/>
      <w:framePr w:wrap="around"/>
    </w:pPr>
    <w:r>
      <w:fldChar w:fldCharType="begin"/>
    </w:r>
    <w:r>
      <w:instrText xml:space="preserve"> TITLE   \* MERGEFORMAT </w:instrText>
    </w:r>
    <w:r>
      <w:fldChar w:fldCharType="separate"/>
    </w:r>
    <w:r>
      <w:t>UEERE0042 Manage renewable energy (RE)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C5722" w:rsidP="006A349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49D" w:rsidRPr="002D2AF8" w:rsidP="006A349D">
    <w:pPr>
      <w:pStyle w:val="Header"/>
      <w:framePr w:wrap="around"/>
    </w:pPr>
    <w:r>
      <w:fldChar w:fldCharType="begin"/>
    </w:r>
    <w:r>
      <w:instrText xml:space="preserve"> TITLE   \* MERGEFORMAT </w:instrText>
    </w:r>
    <w:r>
      <w:fldChar w:fldCharType="separate"/>
    </w:r>
    <w:r w:rsidR="006C5722">
      <w:t>UEERE0042 Manage renewable energy (RE) projects</w:t>
    </w:r>
    <w:r w:rsidR="006C5722">
      <w:fldChar w:fldCharType="end"/>
    </w:r>
    <w:r>
      <w:tab/>
      <w:t xml:space="preserve">Date this document was generated: </w:t>
    </w:r>
    <w:r>
      <w:fldChar w:fldCharType="begin"/>
    </w:r>
    <w:r>
      <w:instrText xml:space="preserve"> CREATEDATE  \@ "d MMMM yyyy"  \* MERGEFORMAT </w:instrText>
    </w:r>
    <w:r>
      <w:fldChar w:fldCharType="separate"/>
    </w:r>
    <w:r w:rsidR="006C5722">
      <w:rPr>
        <w:noProof/>
      </w:rPr>
      <w:t>2 March 2025</w:t>
    </w:r>
    <w:r>
      <w:fldChar w:fldCharType="end"/>
    </w:r>
  </w:p>
  <w:p w:rsidR="006A349D" w:rsidP="006A34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E0A9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A268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D232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34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349D"/>
    <w:pPr>
      <w:spacing w:before="360" w:after="60"/>
      <w:outlineLvl w:val="0"/>
    </w:pPr>
    <w:rPr>
      <w:sz w:val="32"/>
    </w:rPr>
  </w:style>
  <w:style w:type="paragraph" w:styleId="Heading2">
    <w:name w:val="heading 2"/>
    <w:basedOn w:val="HeadingBase"/>
    <w:next w:val="BodyText"/>
    <w:link w:val="Heading2Char"/>
    <w:qFormat/>
    <w:rsid w:val="006A349D"/>
    <w:pPr>
      <w:keepLines/>
      <w:spacing w:before="240" w:after="120"/>
      <w:outlineLvl w:val="1"/>
    </w:pPr>
    <w:rPr>
      <w:sz w:val="28"/>
      <w:szCs w:val="40"/>
    </w:rPr>
  </w:style>
  <w:style w:type="paragraph" w:styleId="Heading3">
    <w:name w:val="heading 3"/>
    <w:basedOn w:val="HeadingBase"/>
    <w:next w:val="BodyText"/>
    <w:link w:val="Heading3Char"/>
    <w:qFormat/>
    <w:rsid w:val="006A349D"/>
    <w:pPr>
      <w:spacing w:before="180" w:after="120"/>
      <w:outlineLvl w:val="2"/>
    </w:pPr>
    <w:rPr>
      <w:spacing w:val="-10"/>
      <w:kern w:val="32"/>
    </w:rPr>
  </w:style>
  <w:style w:type="paragraph" w:styleId="Heading4">
    <w:name w:val="heading 4"/>
    <w:basedOn w:val="HeadingBase"/>
    <w:next w:val="BodyText"/>
    <w:link w:val="Heading4Char"/>
    <w:qFormat/>
    <w:rsid w:val="006A349D"/>
    <w:pPr>
      <w:spacing w:before="160" w:after="120"/>
      <w:outlineLvl w:val="3"/>
    </w:pPr>
    <w:rPr>
      <w:sz w:val="22"/>
    </w:rPr>
  </w:style>
  <w:style w:type="paragraph" w:styleId="Heading5">
    <w:name w:val="heading 5"/>
    <w:basedOn w:val="HeadingBase"/>
    <w:next w:val="Normal"/>
    <w:link w:val="Heading5Char"/>
    <w:qFormat/>
    <w:rsid w:val="006A349D"/>
    <w:pPr>
      <w:spacing w:before="80"/>
      <w:outlineLvl w:val="4"/>
    </w:pPr>
    <w:rPr>
      <w:color w:val="918585"/>
      <w:sz w:val="20"/>
    </w:rPr>
  </w:style>
  <w:style w:type="paragraph" w:styleId="Heading6">
    <w:name w:val="heading 6"/>
    <w:basedOn w:val="HeadingBase"/>
    <w:next w:val="Normal"/>
    <w:link w:val="Heading6Char"/>
    <w:qFormat/>
    <w:rsid w:val="006A349D"/>
    <w:pPr>
      <w:spacing w:before="60"/>
      <w:outlineLvl w:val="5"/>
    </w:pPr>
    <w:rPr>
      <w:color w:val="918585"/>
      <w:sz w:val="20"/>
    </w:rPr>
  </w:style>
  <w:style w:type="paragraph" w:styleId="Heading7">
    <w:name w:val="heading 7"/>
    <w:basedOn w:val="Normal"/>
    <w:next w:val="Normal"/>
    <w:link w:val="Heading7Char"/>
    <w:qFormat/>
    <w:rsid w:val="006A349D"/>
    <w:pPr>
      <w:ind w:left="720"/>
      <w:outlineLvl w:val="6"/>
    </w:pPr>
    <w:rPr>
      <w:i/>
    </w:rPr>
  </w:style>
  <w:style w:type="paragraph" w:styleId="Heading8">
    <w:name w:val="heading 8"/>
    <w:basedOn w:val="Normal"/>
    <w:next w:val="Normal"/>
    <w:link w:val="Heading8Char"/>
    <w:qFormat/>
    <w:rsid w:val="006A349D"/>
    <w:pPr>
      <w:ind w:left="720"/>
      <w:outlineLvl w:val="7"/>
    </w:pPr>
    <w:rPr>
      <w:i/>
    </w:rPr>
  </w:style>
  <w:style w:type="paragraph" w:styleId="Heading9">
    <w:name w:val="heading 9"/>
    <w:basedOn w:val="Normal"/>
    <w:next w:val="Normal"/>
    <w:link w:val="Heading9Char"/>
    <w:qFormat/>
    <w:rsid w:val="006A349D"/>
    <w:pPr>
      <w:ind w:left="720"/>
      <w:outlineLvl w:val="8"/>
    </w:pPr>
    <w:rPr>
      <w:i/>
    </w:rPr>
  </w:style>
  <w:style w:type="character" w:default="1" w:styleId="DefaultParagraphFont">
    <w:name w:val="Default Paragraph Font"/>
    <w:uiPriority w:val="1"/>
    <w:unhideWhenUsed/>
    <w:rsid w:val="006A34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349D"/>
  </w:style>
  <w:style w:type="character" w:customStyle="1" w:styleId="Heading1Char">
    <w:name w:val="Heading 1 Char"/>
    <w:basedOn w:val="DefaultParagraphFont"/>
    <w:link w:val="Heading1"/>
    <w:rsid w:val="006A349D"/>
    <w:rPr>
      <w:rFonts w:ascii="Times New Roman" w:eastAsia="Times New Roman" w:hAnsi="Times New Roman" w:cs="Times New Roman"/>
      <w:b/>
      <w:sz w:val="32"/>
      <w:szCs w:val="20"/>
      <w:lang w:eastAsia="en-US"/>
    </w:rPr>
  </w:style>
  <w:style w:type="paragraph" w:styleId="BodyText">
    <w:name w:val="Body Text"/>
    <w:basedOn w:val="Normal"/>
    <w:link w:val="BodyTextChar"/>
    <w:rsid w:val="006A349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349D"/>
    <w:rPr>
      <w:rFonts w:ascii="Times New Roman" w:eastAsia="Times New Roman" w:hAnsi="Times New Roman" w:cs="Times New Roman"/>
      <w:sz w:val="24"/>
      <w:lang w:eastAsia="en-US"/>
    </w:rPr>
  </w:style>
  <w:style w:type="paragraph" w:styleId="ListBullet">
    <w:name w:val="List Bullet"/>
    <w:basedOn w:val="List"/>
    <w:rsid w:val="006A349D"/>
    <w:pPr>
      <w:numPr>
        <w:numId w:val="14"/>
      </w:numPr>
      <w:tabs>
        <w:tab w:val="clear" w:pos="340"/>
      </w:tabs>
      <w:spacing w:before="40" w:after="40"/>
    </w:pPr>
  </w:style>
  <w:style w:type="character" w:customStyle="1" w:styleId="SpecialBold">
    <w:name w:val="Special Bold"/>
    <w:basedOn w:val="DefaultParagraphFont"/>
    <w:rsid w:val="006A349D"/>
    <w:rPr>
      <w:b/>
      <w:spacing w:val="0"/>
    </w:rPr>
  </w:style>
  <w:style w:type="paragraph" w:styleId="ListBullet2">
    <w:name w:val="List Bullet 2"/>
    <w:basedOn w:val="List2"/>
    <w:rsid w:val="006A349D"/>
    <w:pPr>
      <w:numPr>
        <w:numId w:val="15"/>
      </w:numPr>
      <w:tabs>
        <w:tab w:val="clear" w:pos="680"/>
      </w:tabs>
    </w:pPr>
  </w:style>
  <w:style w:type="paragraph" w:customStyle="1" w:styleId="SuperHeading">
    <w:name w:val="SuperHeading"/>
    <w:basedOn w:val="Normal"/>
    <w:rsid w:val="006A349D"/>
    <w:pPr>
      <w:spacing w:before="240" w:after="120"/>
      <w:outlineLvl w:val="0"/>
    </w:pPr>
    <w:rPr>
      <w:rFonts w:ascii="Times New Roman" w:hAnsi="Times New Roman"/>
      <w:b/>
      <w:sz w:val="32"/>
    </w:rPr>
  </w:style>
  <w:style w:type="paragraph" w:customStyle="1" w:styleId="AllowPageBreak">
    <w:name w:val="AllowPageBreak"/>
    <w:rsid w:val="006A349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A349D"/>
    <w:pPr>
      <w:numPr>
        <w:numId w:val="3"/>
      </w:numPr>
      <w:tabs>
        <w:tab w:val="clear" w:pos="1021"/>
      </w:tabs>
      <w:ind w:left="1037" w:hanging="357"/>
    </w:pPr>
  </w:style>
  <w:style w:type="paragraph" w:styleId="ListBullet4">
    <w:name w:val="List Bullet 4"/>
    <w:basedOn w:val="List4"/>
    <w:rsid w:val="006A349D"/>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A34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34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34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34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34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34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34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349D"/>
    <w:rPr>
      <w:rFonts w:ascii="Courier New" w:eastAsia="Times New Roman" w:hAnsi="Courier New" w:cs="Times New Roman"/>
      <w:i/>
      <w:szCs w:val="20"/>
      <w:lang w:eastAsia="en-US"/>
    </w:rPr>
  </w:style>
  <w:style w:type="paragraph" w:customStyle="1" w:styleId="HeadingBase">
    <w:name w:val="Heading Base"/>
    <w:rsid w:val="006A34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349D"/>
    <w:pPr>
      <w:tabs>
        <w:tab w:val="right" w:leader="dot" w:pos="9072"/>
      </w:tabs>
      <w:ind w:left="567"/>
    </w:pPr>
    <w:rPr>
      <w:szCs w:val="22"/>
    </w:rPr>
  </w:style>
  <w:style w:type="paragraph" w:customStyle="1" w:styleId="TOCBase">
    <w:name w:val="TOC Base"/>
    <w:rsid w:val="006A34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349D"/>
    <w:pPr>
      <w:tabs>
        <w:tab w:val="right" w:leader="dot" w:pos="9072"/>
      </w:tabs>
      <w:spacing w:before="40" w:after="40"/>
      <w:ind w:left="284"/>
    </w:pPr>
    <w:rPr>
      <w:rFonts w:ascii="Times New Roman" w:hAnsi="Times New Roman"/>
    </w:rPr>
  </w:style>
  <w:style w:type="paragraph" w:styleId="TOC1">
    <w:name w:val="toc 1"/>
    <w:basedOn w:val="TOCBase"/>
    <w:next w:val="Normal"/>
    <w:rsid w:val="006A34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34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349D"/>
    <w:rPr>
      <w:rFonts w:ascii="Times New Roman" w:eastAsia="Times New Roman" w:hAnsi="Times New Roman" w:cs="Times New Roman"/>
      <w:sz w:val="16"/>
      <w:lang w:eastAsia="en-US"/>
    </w:rPr>
  </w:style>
  <w:style w:type="paragraph" w:styleId="Title">
    <w:name w:val="Title"/>
    <w:basedOn w:val="HeadingBase"/>
    <w:link w:val="TitleChar"/>
    <w:qFormat/>
    <w:rsid w:val="006A349D"/>
    <w:pPr>
      <w:spacing w:before="5040"/>
      <w:jc w:val="center"/>
    </w:pPr>
    <w:rPr>
      <w:sz w:val="48"/>
      <w:szCs w:val="72"/>
      <w:lang w:val="en-US"/>
    </w:rPr>
  </w:style>
  <w:style w:type="character" w:customStyle="1" w:styleId="TitleChar">
    <w:name w:val="Title Char"/>
    <w:basedOn w:val="DefaultParagraphFont"/>
    <w:link w:val="Title"/>
    <w:rsid w:val="006A34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349D"/>
    <w:pPr>
      <w:tabs>
        <w:tab w:val="left" w:pos="3600"/>
        <w:tab w:val="left" w:pos="3958"/>
      </w:tabs>
    </w:pPr>
  </w:style>
  <w:style w:type="paragraph" w:styleId="List">
    <w:name w:val="List"/>
    <w:basedOn w:val="BodyText"/>
    <w:next w:val="BodyText"/>
    <w:rsid w:val="006A349D"/>
    <w:pPr>
      <w:tabs>
        <w:tab w:val="left" w:pos="340"/>
      </w:tabs>
      <w:spacing w:before="60" w:after="60"/>
      <w:ind w:left="340" w:hanging="340"/>
    </w:pPr>
  </w:style>
  <w:style w:type="paragraph" w:customStyle="1" w:styleId="Note">
    <w:name w:val="Note"/>
    <w:basedOn w:val="BodyText"/>
    <w:rsid w:val="006A34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349D"/>
    <w:pPr>
      <w:framePr w:wrap="auto" w:hAnchor="text" w:y="6049"/>
    </w:pPr>
    <w:rPr>
      <w:color w:val="000000"/>
      <w:sz w:val="40"/>
    </w:rPr>
  </w:style>
  <w:style w:type="paragraph" w:customStyle="1" w:styleId="TOCTitle">
    <w:name w:val="TOCTitle"/>
    <w:basedOn w:val="Heading1"/>
    <w:rsid w:val="006A349D"/>
    <w:pPr>
      <w:spacing w:after="240"/>
      <w:jc w:val="center"/>
      <w:outlineLvl w:val="9"/>
    </w:pPr>
    <w:rPr>
      <w:caps/>
    </w:rPr>
  </w:style>
  <w:style w:type="paragraph" w:customStyle="1" w:styleId="Version">
    <w:name w:val="Version"/>
    <w:rsid w:val="006A34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349D"/>
    <w:pPr>
      <w:keepNext w:val="0"/>
      <w:tabs>
        <w:tab w:val="right" w:pos="4176"/>
      </w:tabs>
      <w:ind w:left="198" w:hanging="198"/>
    </w:pPr>
    <w:rPr>
      <w:rFonts w:ascii="Garamond" w:hAnsi="Garamond"/>
    </w:rPr>
  </w:style>
  <w:style w:type="paragraph" w:styleId="IndexHeading">
    <w:name w:val="index heading"/>
    <w:basedOn w:val="Normal"/>
    <w:next w:val="Index1"/>
    <w:semiHidden/>
    <w:rsid w:val="006A349D"/>
    <w:pPr>
      <w:spacing w:before="120" w:after="120"/>
    </w:pPr>
    <w:rPr>
      <w:rFonts w:ascii="Arial" w:hAnsi="Arial"/>
      <w:b/>
      <w:color w:val="918585"/>
      <w:sz w:val="24"/>
    </w:rPr>
  </w:style>
  <w:style w:type="paragraph" w:styleId="Header">
    <w:name w:val="header"/>
    <w:basedOn w:val="Normal"/>
    <w:link w:val="HeaderChar"/>
    <w:rsid w:val="006A34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349D"/>
    <w:rPr>
      <w:rFonts w:ascii="Times New Roman" w:eastAsia="Times New Roman" w:hAnsi="Times New Roman" w:cs="Times New Roman"/>
      <w:sz w:val="16"/>
      <w:szCs w:val="20"/>
      <w:lang w:val="en-GB" w:eastAsia="en-US"/>
    </w:rPr>
  </w:style>
  <w:style w:type="paragraph" w:customStyle="1" w:styleId="Chapter">
    <w:name w:val="Chapter"/>
    <w:basedOn w:val="Normal"/>
    <w:rsid w:val="006A349D"/>
    <w:pPr>
      <w:spacing w:before="240"/>
    </w:pPr>
    <w:rPr>
      <w:rFonts w:ascii="Times New Roman" w:hAnsi="Times New Roman"/>
      <w:smallCaps/>
      <w:spacing w:val="80"/>
      <w:sz w:val="28"/>
    </w:rPr>
  </w:style>
  <w:style w:type="paragraph" w:customStyle="1" w:styleId="InChapter">
    <w:name w:val="InChapter"/>
    <w:basedOn w:val="Heading3"/>
    <w:rsid w:val="006A349D"/>
    <w:pPr>
      <w:spacing w:after="240"/>
      <w:outlineLvl w:val="9"/>
    </w:pPr>
    <w:rPr>
      <w:noProof/>
    </w:rPr>
  </w:style>
  <w:style w:type="paragraph" w:styleId="Index2">
    <w:name w:val="index 2"/>
    <w:basedOn w:val="Normal"/>
    <w:next w:val="Normal"/>
    <w:semiHidden/>
    <w:rsid w:val="006A349D"/>
    <w:pPr>
      <w:tabs>
        <w:tab w:val="right" w:pos="4176"/>
      </w:tabs>
      <w:ind w:left="568" w:hanging="284"/>
    </w:pPr>
    <w:rPr>
      <w:rFonts w:ascii="Garamond" w:hAnsi="Garamond"/>
    </w:rPr>
  </w:style>
  <w:style w:type="paragraph" w:customStyle="1" w:styleId="Byline">
    <w:name w:val="Byline"/>
    <w:rsid w:val="006A34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349D"/>
    <w:pPr>
      <w:tabs>
        <w:tab w:val="clear" w:pos="3600"/>
        <w:tab w:val="clear" w:pos="3958"/>
      </w:tabs>
      <w:jc w:val="right"/>
    </w:pPr>
  </w:style>
  <w:style w:type="character" w:styleId="Emphasis">
    <w:name w:val="Emphasis"/>
    <w:basedOn w:val="DefaultParagraphFont"/>
    <w:qFormat/>
    <w:rsid w:val="006A349D"/>
    <w:rPr>
      <w:i/>
    </w:rPr>
  </w:style>
  <w:style w:type="paragraph" w:styleId="Caption">
    <w:name w:val="caption"/>
    <w:basedOn w:val="BodyText"/>
    <w:next w:val="Normal"/>
    <w:qFormat/>
    <w:rsid w:val="006A349D"/>
    <w:pPr>
      <w:framePr w:w="2268" w:hSpace="181" w:vSpace="181" w:wrap="around" w:vAnchor="text" w:hAnchor="page" w:x="1135" w:y="285" w:anchorLock="1"/>
    </w:pPr>
    <w:rPr>
      <w:i/>
    </w:rPr>
  </w:style>
  <w:style w:type="paragraph" w:customStyle="1" w:styleId="MiniTOCTitle">
    <w:name w:val="MiniTOCTitle"/>
    <w:basedOn w:val="Heading4"/>
    <w:rsid w:val="006A349D"/>
    <w:pPr>
      <w:spacing w:before="240"/>
      <w:outlineLvl w:val="9"/>
    </w:pPr>
    <w:rPr>
      <w:noProof/>
      <w:sz w:val="24"/>
    </w:rPr>
  </w:style>
  <w:style w:type="paragraph" w:customStyle="1" w:styleId="MiniTOCItem">
    <w:name w:val="MiniTOCItem"/>
    <w:basedOn w:val="ListBullet"/>
    <w:rsid w:val="006A349D"/>
    <w:pPr>
      <w:numPr>
        <w:numId w:val="0"/>
      </w:numPr>
      <w:tabs>
        <w:tab w:val="right" w:leader="dot" w:pos="6521"/>
      </w:tabs>
      <w:spacing w:before="0" w:after="0"/>
    </w:pPr>
  </w:style>
  <w:style w:type="paragraph" w:customStyle="1" w:styleId="TOFTitle">
    <w:name w:val="TOFTitle"/>
    <w:basedOn w:val="TOCTitle"/>
    <w:rsid w:val="006A349D"/>
  </w:style>
  <w:style w:type="paragraph" w:styleId="TableofFigures">
    <w:name w:val="table of figures"/>
    <w:basedOn w:val="Normal"/>
    <w:next w:val="Normal"/>
    <w:semiHidden/>
    <w:rsid w:val="006A349D"/>
    <w:pPr>
      <w:tabs>
        <w:tab w:val="right" w:leader="dot" w:pos="9072"/>
      </w:tabs>
      <w:ind w:left="970" w:hanging="403"/>
    </w:pPr>
    <w:rPr>
      <w:rFonts w:ascii="Times New Roman" w:hAnsi="Times New Roman"/>
      <w:b/>
    </w:rPr>
  </w:style>
  <w:style w:type="paragraph" w:styleId="ListNumber">
    <w:name w:val="List Number"/>
    <w:basedOn w:val="List"/>
    <w:rsid w:val="006A349D"/>
    <w:pPr>
      <w:numPr>
        <w:numId w:val="17"/>
      </w:numPr>
      <w:tabs>
        <w:tab w:val="clear" w:pos="340"/>
      </w:tabs>
    </w:pPr>
  </w:style>
  <w:style w:type="character" w:customStyle="1" w:styleId="WingdingSymbols">
    <w:name w:val="Wingding Symbols"/>
    <w:rsid w:val="006A349D"/>
    <w:rPr>
      <w:rFonts w:ascii="Wingdings" w:hAnsi="Wingdings"/>
    </w:rPr>
  </w:style>
  <w:style w:type="paragraph" w:customStyle="1" w:styleId="TableHeading">
    <w:name w:val="Table Heading"/>
    <w:basedOn w:val="HeadingBase"/>
    <w:rsid w:val="006A349D"/>
    <w:pPr>
      <w:keepLines/>
      <w:pBdr>
        <w:bottom w:val="single" w:sz="6" w:space="1" w:color="918585"/>
      </w:pBdr>
      <w:spacing w:before="240"/>
    </w:pPr>
  </w:style>
  <w:style w:type="character" w:customStyle="1" w:styleId="HotSpot">
    <w:name w:val="HotSpot"/>
    <w:rsid w:val="006A349D"/>
    <w:rPr>
      <w:color w:val="0033CC"/>
      <w:u w:val="none"/>
    </w:rPr>
  </w:style>
  <w:style w:type="paragraph" w:customStyle="1" w:styleId="BodyTextRight">
    <w:name w:val="Body Text Right"/>
    <w:basedOn w:val="BodyText"/>
    <w:rsid w:val="006A349D"/>
    <w:pPr>
      <w:spacing w:before="0" w:after="0"/>
      <w:jc w:val="right"/>
    </w:pPr>
  </w:style>
  <w:style w:type="paragraph" w:styleId="Index3">
    <w:name w:val="index 3"/>
    <w:basedOn w:val="ListNumber2"/>
    <w:next w:val="Normal"/>
    <w:semiHidden/>
    <w:rsid w:val="006A349D"/>
    <w:pPr>
      <w:numPr>
        <w:numId w:val="0"/>
      </w:numPr>
      <w:tabs>
        <w:tab w:val="right" w:leader="dot" w:pos="4176"/>
      </w:tabs>
    </w:pPr>
  </w:style>
  <w:style w:type="paragraph" w:styleId="ListNumber2">
    <w:name w:val="List Number 2"/>
    <w:basedOn w:val="List2"/>
    <w:rsid w:val="006A349D"/>
    <w:pPr>
      <w:numPr>
        <w:numId w:val="12"/>
      </w:numPr>
      <w:tabs>
        <w:tab w:val="clear" w:pos="1060"/>
      </w:tabs>
    </w:pPr>
  </w:style>
  <w:style w:type="paragraph" w:customStyle="1" w:styleId="MarginNote">
    <w:name w:val="Margin Note"/>
    <w:basedOn w:val="BodyText"/>
    <w:rsid w:val="006A34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34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34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349D"/>
    <w:rPr>
      <w:sz w:val="32"/>
    </w:rPr>
  </w:style>
  <w:style w:type="paragraph" w:customStyle="1" w:styleId="HeadingProcedure">
    <w:name w:val="Heading Procedure"/>
    <w:basedOn w:val="HeadingBase"/>
    <w:next w:val="Normal"/>
    <w:rsid w:val="006A349D"/>
    <w:pPr>
      <w:tabs>
        <w:tab w:val="left" w:pos="0"/>
      </w:tabs>
      <w:spacing w:before="120" w:after="60"/>
    </w:pPr>
    <w:rPr>
      <w:i/>
      <w:color w:val="918585"/>
      <w:sz w:val="22"/>
    </w:rPr>
  </w:style>
  <w:style w:type="paragraph" w:customStyle="1" w:styleId="TableBodyText">
    <w:name w:val="Table Body Text"/>
    <w:basedOn w:val="BodyText"/>
    <w:rsid w:val="006A349D"/>
    <w:pPr>
      <w:spacing w:before="60" w:after="60"/>
    </w:pPr>
  </w:style>
  <w:style w:type="paragraph" w:styleId="ListContinue">
    <w:name w:val="List Continue"/>
    <w:basedOn w:val="List"/>
    <w:rsid w:val="006A349D"/>
    <w:pPr>
      <w:ind w:firstLine="0"/>
    </w:pPr>
  </w:style>
  <w:style w:type="paragraph" w:customStyle="1" w:styleId="ListNote">
    <w:name w:val="List Note"/>
    <w:basedOn w:val="List"/>
    <w:rsid w:val="006A349D"/>
    <w:pPr>
      <w:pBdr>
        <w:top w:val="single" w:sz="6" w:space="2" w:color="918585"/>
        <w:bottom w:val="single" w:sz="6" w:space="2" w:color="918585"/>
      </w:pBdr>
      <w:tabs>
        <w:tab w:val="left" w:pos="1021"/>
      </w:tabs>
      <w:ind w:firstLine="0"/>
    </w:pPr>
  </w:style>
  <w:style w:type="paragraph" w:customStyle="1" w:styleId="Warning">
    <w:name w:val="Warning"/>
    <w:basedOn w:val="BodyText"/>
    <w:rsid w:val="006A349D"/>
    <w:pPr>
      <w:shd w:val="clear" w:color="auto" w:fill="D9D9D9"/>
      <w:tabs>
        <w:tab w:val="left" w:pos="992"/>
      </w:tabs>
      <w:ind w:left="119" w:right="119"/>
    </w:pPr>
    <w:rPr>
      <w:sz w:val="20"/>
    </w:rPr>
  </w:style>
  <w:style w:type="paragraph" w:customStyle="1" w:styleId="MarginIcons">
    <w:name w:val="Margin Icons"/>
    <w:basedOn w:val="BodyText"/>
    <w:rsid w:val="006A34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349D"/>
    <w:rPr>
      <w:rFonts w:ascii="Courier New" w:hAnsi="Courier New"/>
    </w:rPr>
  </w:style>
  <w:style w:type="paragraph" w:customStyle="1" w:styleId="NoteBullet">
    <w:name w:val="Note Bullet"/>
    <w:basedOn w:val="Note"/>
    <w:rsid w:val="006A349D"/>
    <w:pPr>
      <w:tabs>
        <w:tab w:val="clear" w:pos="680"/>
      </w:tabs>
      <w:spacing w:before="60" w:after="60"/>
    </w:pPr>
  </w:style>
  <w:style w:type="paragraph" w:customStyle="1" w:styleId="SubHeading2">
    <w:name w:val="SubHeading2"/>
    <w:basedOn w:val="HeadingBase"/>
    <w:rsid w:val="006A349D"/>
    <w:pPr>
      <w:spacing w:before="240" w:after="60"/>
    </w:pPr>
    <w:rPr>
      <w:sz w:val="20"/>
    </w:rPr>
  </w:style>
  <w:style w:type="paragraph" w:customStyle="1" w:styleId="SubHeading1">
    <w:name w:val="SubHeading1"/>
    <w:basedOn w:val="HeadingBase"/>
    <w:rsid w:val="006A349D"/>
    <w:pPr>
      <w:spacing w:before="240" w:after="60"/>
    </w:pPr>
    <w:rPr>
      <w:color w:val="918585"/>
      <w:sz w:val="22"/>
    </w:rPr>
  </w:style>
  <w:style w:type="paragraph" w:customStyle="1" w:styleId="SideHeading">
    <w:name w:val="Side Heading"/>
    <w:basedOn w:val="HeadingBase"/>
    <w:rsid w:val="006A34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349D"/>
    <w:pPr>
      <w:numPr>
        <w:numId w:val="13"/>
      </w:numPr>
    </w:pPr>
  </w:style>
  <w:style w:type="paragraph" w:styleId="PlainText">
    <w:name w:val="Plain Text"/>
    <w:basedOn w:val="Normal"/>
    <w:link w:val="PlainTextChar"/>
    <w:rsid w:val="006A349D"/>
    <w:rPr>
      <w:sz w:val="20"/>
    </w:rPr>
  </w:style>
  <w:style w:type="character" w:customStyle="1" w:styleId="PlainTextChar">
    <w:name w:val="Plain Text Char"/>
    <w:basedOn w:val="DefaultParagraphFont"/>
    <w:link w:val="PlainText"/>
    <w:rsid w:val="006A349D"/>
    <w:rPr>
      <w:rFonts w:ascii="Courier New" w:eastAsia="Times New Roman" w:hAnsi="Courier New" w:cs="Times New Roman"/>
      <w:sz w:val="20"/>
      <w:szCs w:val="20"/>
      <w:lang w:eastAsia="en-US"/>
    </w:rPr>
  </w:style>
  <w:style w:type="character" w:customStyle="1" w:styleId="MenuOption">
    <w:name w:val="Menu Option"/>
    <w:basedOn w:val="DefaultParagraphFont"/>
    <w:rsid w:val="006A349D"/>
    <w:rPr>
      <w:b/>
      <w:smallCaps/>
    </w:rPr>
  </w:style>
  <w:style w:type="paragraph" w:customStyle="1" w:styleId="TableListNumber">
    <w:name w:val="Table List Number"/>
    <w:basedOn w:val="ListNumber"/>
    <w:rsid w:val="006A349D"/>
    <w:pPr>
      <w:numPr>
        <w:numId w:val="0"/>
      </w:numPr>
    </w:pPr>
  </w:style>
  <w:style w:type="paragraph" w:styleId="TOC4">
    <w:name w:val="toc 4"/>
    <w:basedOn w:val="TOCBase"/>
    <w:next w:val="Normal"/>
    <w:semiHidden/>
    <w:rsid w:val="006A349D"/>
    <w:pPr>
      <w:tabs>
        <w:tab w:val="right" w:leader="dot" w:pos="9071"/>
      </w:tabs>
      <w:ind w:left="1701"/>
    </w:pPr>
  </w:style>
  <w:style w:type="paragraph" w:customStyle="1" w:styleId="ListAlpha">
    <w:name w:val="List Alpha"/>
    <w:basedOn w:val="List"/>
    <w:rsid w:val="006A349D"/>
    <w:pPr>
      <w:numPr>
        <w:numId w:val="11"/>
      </w:numPr>
    </w:pPr>
  </w:style>
  <w:style w:type="paragraph" w:customStyle="1" w:styleId="ListAlpha2">
    <w:name w:val="List Alpha 2"/>
    <w:basedOn w:val="List2"/>
    <w:rsid w:val="006A349D"/>
    <w:pPr>
      <w:numPr>
        <w:numId w:val="10"/>
      </w:numPr>
    </w:pPr>
  </w:style>
  <w:style w:type="paragraph" w:styleId="List2">
    <w:name w:val="List 2"/>
    <w:basedOn w:val="BodyText"/>
    <w:rsid w:val="006A349D"/>
    <w:pPr>
      <w:tabs>
        <w:tab w:val="left" w:pos="680"/>
      </w:tabs>
      <w:spacing w:before="60" w:after="60"/>
      <w:ind w:left="680" w:hanging="340"/>
    </w:pPr>
  </w:style>
  <w:style w:type="paragraph" w:styleId="List3">
    <w:name w:val="List 3"/>
    <w:basedOn w:val="BodyText"/>
    <w:rsid w:val="006A349D"/>
    <w:pPr>
      <w:tabs>
        <w:tab w:val="left" w:pos="1021"/>
      </w:tabs>
      <w:spacing w:before="60" w:after="60"/>
      <w:ind w:left="1020" w:hanging="340"/>
    </w:pPr>
  </w:style>
  <w:style w:type="paragraph" w:styleId="List4">
    <w:name w:val="List 4"/>
    <w:basedOn w:val="BodyText"/>
    <w:rsid w:val="006A349D"/>
    <w:pPr>
      <w:tabs>
        <w:tab w:val="left" w:pos="1361"/>
      </w:tabs>
      <w:spacing w:before="60" w:after="60"/>
      <w:ind w:left="1361" w:hanging="340"/>
    </w:pPr>
  </w:style>
  <w:style w:type="paragraph" w:styleId="List5">
    <w:name w:val="List 5"/>
    <w:basedOn w:val="BodyText"/>
    <w:rsid w:val="006A349D"/>
    <w:pPr>
      <w:tabs>
        <w:tab w:val="left" w:pos="1701"/>
      </w:tabs>
      <w:spacing w:before="60" w:after="60"/>
      <w:ind w:left="1701" w:hanging="340"/>
    </w:pPr>
  </w:style>
  <w:style w:type="paragraph" w:styleId="ListBullet5">
    <w:name w:val="List Bullet 5"/>
    <w:basedOn w:val="List5"/>
    <w:rsid w:val="006A349D"/>
    <w:pPr>
      <w:numPr>
        <w:numId w:val="6"/>
      </w:numPr>
    </w:pPr>
  </w:style>
  <w:style w:type="paragraph" w:styleId="ListContinue2">
    <w:name w:val="List Continue 2"/>
    <w:basedOn w:val="List2"/>
    <w:rsid w:val="006A349D"/>
    <w:pPr>
      <w:ind w:firstLine="0"/>
    </w:pPr>
  </w:style>
  <w:style w:type="paragraph" w:styleId="ListContinue3">
    <w:name w:val="List Continue 3"/>
    <w:basedOn w:val="List3"/>
    <w:rsid w:val="006A349D"/>
    <w:pPr>
      <w:ind w:left="1021" w:firstLine="0"/>
    </w:pPr>
  </w:style>
  <w:style w:type="paragraph" w:styleId="ListContinue4">
    <w:name w:val="List Continue 4"/>
    <w:basedOn w:val="List4"/>
    <w:rsid w:val="006A349D"/>
    <w:pPr>
      <w:ind w:firstLine="0"/>
    </w:pPr>
  </w:style>
  <w:style w:type="paragraph" w:styleId="ListContinue5">
    <w:name w:val="List Continue 5"/>
    <w:basedOn w:val="List5"/>
    <w:rsid w:val="006A349D"/>
    <w:pPr>
      <w:ind w:firstLine="0"/>
    </w:pPr>
  </w:style>
  <w:style w:type="paragraph" w:styleId="ListNumber3">
    <w:name w:val="List Number 3"/>
    <w:basedOn w:val="List3"/>
    <w:rsid w:val="006A349D"/>
    <w:pPr>
      <w:numPr>
        <w:numId w:val="7"/>
      </w:numPr>
    </w:pPr>
  </w:style>
  <w:style w:type="paragraph" w:styleId="ListNumber4">
    <w:name w:val="List Number 4"/>
    <w:basedOn w:val="List4"/>
    <w:rsid w:val="006A349D"/>
    <w:pPr>
      <w:numPr>
        <w:numId w:val="8"/>
      </w:numPr>
    </w:pPr>
  </w:style>
  <w:style w:type="paragraph" w:styleId="ListNumber5">
    <w:name w:val="List Number 5"/>
    <w:basedOn w:val="List5"/>
    <w:rsid w:val="006A349D"/>
    <w:pPr>
      <w:numPr>
        <w:numId w:val="9"/>
      </w:numPr>
    </w:pPr>
  </w:style>
  <w:style w:type="paragraph" w:styleId="BlockText">
    <w:name w:val="Block Text"/>
    <w:basedOn w:val="Normal"/>
    <w:rsid w:val="006A349D"/>
    <w:pPr>
      <w:spacing w:after="120"/>
      <w:ind w:left="1440" w:right="1440"/>
    </w:pPr>
  </w:style>
  <w:style w:type="character" w:customStyle="1" w:styleId="Subscript">
    <w:name w:val="Subscript"/>
    <w:basedOn w:val="DefaultParagraphFont"/>
    <w:rsid w:val="006A349D"/>
    <w:rPr>
      <w:sz w:val="16"/>
      <w:vertAlign w:val="subscript"/>
    </w:rPr>
  </w:style>
  <w:style w:type="character" w:customStyle="1" w:styleId="Superscript">
    <w:name w:val="Superscript"/>
    <w:basedOn w:val="DefaultParagraphFont"/>
    <w:rsid w:val="006A349D"/>
    <w:rPr>
      <w:sz w:val="16"/>
      <w:vertAlign w:val="superscript"/>
    </w:rPr>
  </w:style>
  <w:style w:type="character" w:customStyle="1" w:styleId="Symbols">
    <w:name w:val="Symbols"/>
    <w:basedOn w:val="DefaultParagraphFont"/>
    <w:rsid w:val="006A349D"/>
    <w:rPr>
      <w:rFonts w:ascii="Symbol" w:hAnsi="Symbol"/>
    </w:rPr>
  </w:style>
  <w:style w:type="character" w:customStyle="1" w:styleId="MenuOptions">
    <w:name w:val="Menu Options"/>
    <w:basedOn w:val="DefaultParagraphFont"/>
    <w:rsid w:val="006A349D"/>
    <w:rPr>
      <w:rFonts w:ascii="Arial Narrow" w:hAnsi="Arial Narrow"/>
      <w:smallCaps/>
    </w:rPr>
  </w:style>
  <w:style w:type="character" w:customStyle="1" w:styleId="Buttons">
    <w:name w:val="Buttons"/>
    <w:basedOn w:val="DefaultParagraphFont"/>
    <w:rsid w:val="006A349D"/>
    <w:rPr>
      <w:b/>
    </w:rPr>
  </w:style>
  <w:style w:type="character" w:customStyle="1" w:styleId="Underlined">
    <w:name w:val="Underlined"/>
    <w:basedOn w:val="DefaultParagraphFont"/>
    <w:rsid w:val="006A349D"/>
    <w:rPr>
      <w:u w:val="single"/>
    </w:rPr>
  </w:style>
  <w:style w:type="paragraph" w:customStyle="1" w:styleId="TableBodyTextRight">
    <w:name w:val="Table Body Text Right"/>
    <w:basedOn w:val="TableBodyText"/>
    <w:rsid w:val="006A349D"/>
    <w:pPr>
      <w:widowControl w:val="0"/>
      <w:autoSpaceDE w:val="0"/>
      <w:autoSpaceDN w:val="0"/>
      <w:adjustRightInd w:val="0"/>
      <w:jc w:val="right"/>
    </w:pPr>
    <w:rPr>
      <w:rFonts w:cs="Arial"/>
      <w:szCs w:val="18"/>
    </w:rPr>
  </w:style>
  <w:style w:type="paragraph" w:customStyle="1" w:styleId="CopyrightText">
    <w:name w:val="Copyright Text"/>
    <w:basedOn w:val="BodyText"/>
    <w:rsid w:val="006A349D"/>
    <w:rPr>
      <w:sz w:val="18"/>
    </w:rPr>
  </w:style>
  <w:style w:type="paragraph" w:customStyle="1" w:styleId="BodySmallRight">
    <w:name w:val="Body Small Right"/>
    <w:basedOn w:val="BodyTextRight"/>
    <w:rsid w:val="006A349D"/>
    <w:rPr>
      <w:sz w:val="18"/>
      <w:szCs w:val="18"/>
    </w:rPr>
  </w:style>
  <w:style w:type="paragraph" w:customStyle="1" w:styleId="MarginEdition">
    <w:name w:val="Margin Edition"/>
    <w:basedOn w:val="MarginNote"/>
    <w:rsid w:val="006A349D"/>
    <w:pPr>
      <w:spacing w:before="0" w:after="0"/>
    </w:pPr>
    <w:rPr>
      <w:rFonts w:ascii="Times New Roman" w:hAnsi="Times New Roman"/>
      <w:color w:val="999999"/>
    </w:rPr>
  </w:style>
  <w:style w:type="paragraph" w:customStyle="1" w:styleId="Spacer">
    <w:name w:val="Spacer"/>
    <w:basedOn w:val="Normal"/>
    <w:rsid w:val="006A349D"/>
    <w:rPr>
      <w:sz w:val="2"/>
      <w:szCs w:val="2"/>
    </w:rPr>
  </w:style>
  <w:style w:type="character" w:customStyle="1" w:styleId="Small">
    <w:name w:val="Small"/>
    <w:basedOn w:val="DefaultParagraphFont"/>
    <w:rsid w:val="006A349D"/>
    <w:rPr>
      <w:sz w:val="16"/>
    </w:rPr>
  </w:style>
  <w:style w:type="paragraph" w:customStyle="1" w:styleId="WideTable">
    <w:name w:val="Wide Table"/>
    <w:basedOn w:val="Normal"/>
    <w:rsid w:val="006A349D"/>
    <w:pPr>
      <w:ind w:left="-1418"/>
    </w:pPr>
    <w:rPr>
      <w:sz w:val="2"/>
      <w:szCs w:val="2"/>
    </w:rPr>
  </w:style>
  <w:style w:type="character" w:styleId="PageNumber">
    <w:name w:val="page number"/>
    <w:basedOn w:val="DefaultParagraphFont"/>
    <w:rsid w:val="006A349D"/>
  </w:style>
  <w:style w:type="paragraph" w:styleId="Quote">
    <w:name w:val="Quote"/>
    <w:basedOn w:val="Heading1"/>
    <w:link w:val="QuoteChar"/>
    <w:qFormat/>
    <w:rsid w:val="006A349D"/>
    <w:rPr>
      <w:b w:val="0"/>
      <w:sz w:val="72"/>
      <w:szCs w:val="72"/>
      <w:lang w:val="en-NZ"/>
    </w:rPr>
  </w:style>
  <w:style w:type="character" w:customStyle="1" w:styleId="QuoteChar">
    <w:name w:val="Quote Char"/>
    <w:basedOn w:val="DefaultParagraphFont"/>
    <w:link w:val="Quote"/>
    <w:rsid w:val="006A34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349D"/>
    <w:pPr>
      <w:pageBreakBefore/>
    </w:pPr>
  </w:style>
  <w:style w:type="paragraph" w:customStyle="1" w:styleId="Border">
    <w:name w:val="Border"/>
    <w:basedOn w:val="Normal"/>
    <w:qFormat/>
    <w:rsid w:val="006A34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349D"/>
    <w:rPr>
      <w:b/>
      <w:bCs/>
      <w:i/>
      <w:iCs/>
      <w:color w:val="auto"/>
    </w:rPr>
  </w:style>
  <w:style w:type="paragraph" w:styleId="IntenseQuote">
    <w:name w:val="Intense Quote"/>
    <w:basedOn w:val="Normal"/>
    <w:next w:val="Normal"/>
    <w:link w:val="IntenseQuoteChar"/>
    <w:uiPriority w:val="30"/>
    <w:qFormat/>
    <w:rsid w:val="006A34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34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349D"/>
    <w:rPr>
      <w:smallCaps/>
      <w:color w:val="auto"/>
      <w:u w:val="single"/>
    </w:rPr>
  </w:style>
  <w:style w:type="character" w:styleId="IntenseReference">
    <w:name w:val="Intense Reference"/>
    <w:basedOn w:val="DefaultParagraphFont"/>
    <w:uiPriority w:val="32"/>
    <w:qFormat/>
    <w:rsid w:val="006A349D"/>
    <w:rPr>
      <w:b/>
      <w:bCs/>
      <w:smallCaps/>
      <w:color w:val="auto"/>
      <w:spacing w:val="5"/>
      <w:u w:val="single"/>
    </w:rPr>
  </w:style>
  <w:style w:type="paragraph" w:customStyle="1" w:styleId="2ColumnHeading">
    <w:name w:val="2Column Heading"/>
    <w:basedOn w:val="BodyText"/>
    <w:qFormat/>
    <w:rsid w:val="006A349D"/>
    <w:pPr>
      <w:spacing w:after="60"/>
      <w:ind w:left="-2268"/>
    </w:pPr>
    <w:rPr>
      <w:b/>
    </w:rPr>
  </w:style>
  <w:style w:type="paragraph" w:customStyle="1" w:styleId="Heading1TOC">
    <w:name w:val="Heading1 TOC"/>
    <w:basedOn w:val="Normal"/>
    <w:qFormat/>
    <w:rsid w:val="006A349D"/>
    <w:pPr>
      <w:spacing w:before="240" w:after="120"/>
    </w:pPr>
    <w:rPr>
      <w:rFonts w:ascii="Times New Roman" w:hAnsi="Times New Roman"/>
      <w:b/>
      <w:sz w:val="32"/>
    </w:rPr>
  </w:style>
  <w:style w:type="paragraph" w:customStyle="1" w:styleId="Heading2TOC">
    <w:name w:val="Heading2 TOC"/>
    <w:basedOn w:val="Normal"/>
    <w:qFormat/>
    <w:rsid w:val="006A349D"/>
    <w:pPr>
      <w:spacing w:before="240" w:after="60"/>
    </w:pPr>
    <w:rPr>
      <w:rFonts w:ascii="Times New Roman" w:hAnsi="Times New Roman"/>
      <w:b/>
      <w:sz w:val="28"/>
    </w:rPr>
  </w:style>
  <w:style w:type="character" w:customStyle="1" w:styleId="Underline">
    <w:name w:val="Underline"/>
    <w:basedOn w:val="DefaultParagraphFont"/>
    <w:qFormat/>
    <w:rsid w:val="006A349D"/>
    <w:rPr>
      <w:u w:val="single"/>
    </w:rPr>
  </w:style>
  <w:style w:type="character" w:customStyle="1" w:styleId="BoldandItalics">
    <w:name w:val="Bold and Italics"/>
    <w:qFormat/>
    <w:rsid w:val="006A349D"/>
    <w:rPr>
      <w:b/>
      <w:i/>
      <w:u w:val="none"/>
    </w:rPr>
  </w:style>
  <w:style w:type="paragraph" w:styleId="BalloonText">
    <w:name w:val="Balloon Text"/>
    <w:basedOn w:val="Normal"/>
    <w:link w:val="BalloonTextChar"/>
    <w:rsid w:val="006A349D"/>
    <w:rPr>
      <w:rFonts w:ascii="Tahoma" w:hAnsi="Tahoma" w:cs="Tahoma"/>
      <w:sz w:val="16"/>
      <w:szCs w:val="16"/>
    </w:rPr>
  </w:style>
  <w:style w:type="character" w:customStyle="1" w:styleId="BalloonTextChar">
    <w:name w:val="Balloon Text Char"/>
    <w:basedOn w:val="DefaultParagraphFont"/>
    <w:link w:val="BalloonText"/>
    <w:rsid w:val="006A34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349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34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349D"/>
    <w:rPr>
      <w:b/>
      <w:color w:val="660033"/>
      <w:spacing w:val="0"/>
    </w:rPr>
  </w:style>
  <w:style w:type="paragraph" w:customStyle="1" w:styleId="Nameditemlist">
    <w:name w:val="Named item list"/>
    <w:basedOn w:val="BodyText"/>
    <w:qFormat/>
    <w:rsid w:val="006A349D"/>
    <w:pPr>
      <w:tabs>
        <w:tab w:val="left" w:pos="2835"/>
      </w:tabs>
      <w:ind w:left="2835" w:hanging="2835"/>
    </w:pPr>
  </w:style>
  <w:style w:type="paragraph" w:customStyle="1" w:styleId="BodyTextnopadding">
    <w:name w:val="Body Text no padding"/>
    <w:basedOn w:val="BodyText"/>
    <w:qFormat/>
    <w:rsid w:val="006A349D"/>
    <w:pPr>
      <w:spacing w:before="0" w:after="0"/>
    </w:pPr>
  </w:style>
  <w:style w:type="paragraph" w:customStyle="1" w:styleId="BodyTextBold">
    <w:name w:val="Body Text Bold"/>
    <w:basedOn w:val="BodyText"/>
    <w:qFormat/>
    <w:rsid w:val="006A349D"/>
    <w:rPr>
      <w:b/>
    </w:rPr>
  </w:style>
  <w:style w:type="character" w:styleId="Hyperlink">
    <w:name w:val="Hyperlink"/>
    <w:basedOn w:val="DefaultParagraphFont"/>
    <w:uiPriority w:val="99"/>
    <w:unhideWhenUsed/>
    <w:rsid w:val="006C57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1257</Words>
  <Characters>8737</Characters>
  <Application>Microsoft Office Word</Application>
  <DocSecurity>0</DocSecurity>
  <Lines>281</Lines>
  <Paragraphs>163</Paragraphs>
  <ScaleCrop>false</ScaleCrop>
  <Company>Author-it Software Corporation Ltd.</Company>
  <LinksUpToDate>false</LinksUpToDate>
  <CharactersWithSpaces>9831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UEERE0042 Manage renewable energy (RE) projects</dc:title>
  <dc:subject>Approved</dc:subject>
  <dc:creator>Powering Skills Organisation</dc:creator>
  <cp:keywords>Release: 1</cp:keywords>
  <dc:description>Review Date: 12 April 2008</dc:description>
  <cp:lastModifiedBy>HSD_TPCMSd.prod</cp:lastModifiedBy>
  <cp:revision>3</cp:revision>
  <dcterms:created xsi:type="dcterms:W3CDTF">2025-03-02T03:01:00Z</dcterms:created>
  <dcterms:modified xsi:type="dcterms:W3CDTF">2025-03-02T03:01:00Z</dcterms:modified>
</cp:coreProperties>
</file>