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CED" w:rsidP="00F95CED">
      <w:pPr>
        <w:pStyle w:val="Title"/>
      </w:pPr>
      <w:r>
        <w:fldChar w:fldCharType="begin"/>
      </w:r>
      <w:r>
        <w:instrText xml:space="preserve"> TITLE   \* MERGEFORMAT </w:instrText>
      </w:r>
      <w:r>
        <w:fldChar w:fldCharType="separate"/>
      </w:r>
      <w:r>
        <w:t>UEERE0041 Maintain operation of remote area power generation plant</w:t>
      </w:r>
      <w:r>
        <w:fldChar w:fldCharType="end"/>
      </w:r>
    </w:p>
    <w:p w:rsidR="00F95CED" w:rsidP="00F95CED">
      <w:pPr>
        <w:pStyle w:val="Version"/>
        <w:sectPr w:rsidSect="00CE0E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E8F" w:rsidP="00CE0E8F">
      <w:pPr>
        <w:pStyle w:val="SuperHeading"/>
      </w:pPr>
      <w:r w:rsidRPr="00CE0E8F">
        <w:t>UEERE0041 Maintain operation of remote area power generation plant</w:t>
      </w:r>
    </w:p>
    <w:p w:rsidR="00000000" w:rsidRPr="00CE0E8F" w:rsidP="00CE0E8F">
      <w:pPr>
        <w:pStyle w:val="Heading1"/>
      </w:pPr>
      <w:bookmarkStart w:id="1" w:name="O_1102710"/>
      <w:bookmarkEnd w:id="1"/>
      <w:r w:rsidRPr="00CE0E8F">
        <w:t>Modification History</w:t>
      </w:r>
    </w:p>
    <w:tbl>
      <w:tblPr>
        <w:tblW w:w="9497" w:type="dxa"/>
        <w:tblLayout w:type="fixed"/>
        <w:tblCellMar>
          <w:left w:w="62" w:type="dxa"/>
          <w:right w:w="62" w:type="dxa"/>
        </w:tblCellMar>
        <w:tblLook w:val="0000"/>
      </w:tblPr>
      <w:tblGrid>
        <w:gridCol w:w="9497"/>
      </w:tblGrid>
      <w:tr w:rsidTr="00CE0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Release 1. This is the first release of this unit of competency in the UEE Electrotechnology Training Package.</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2" w:name="O_1102711"/>
      <w:bookmarkEnd w:id="2"/>
      <w:r w:rsidRPr="00CE0E8F">
        <w:t>Application</w:t>
      </w:r>
    </w:p>
    <w:tbl>
      <w:tblPr>
        <w:tblW w:w="9497" w:type="dxa"/>
        <w:tblLayout w:type="fixed"/>
        <w:tblCellMar>
          <w:left w:w="62" w:type="dxa"/>
          <w:right w:w="62" w:type="dxa"/>
        </w:tblCellMar>
        <w:tblLook w:val="0000"/>
      </w:tblPr>
      <w:tblGrid>
        <w:gridCol w:w="9497"/>
      </w:tblGrid>
      <w:tr w:rsidTr="00CE0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This unit involves the skills and knowledge required to maintain operation of remote area power generation plant where the exposed voltage is not greater than 50 volt (V) alternating current (a.c.) or 120 V direct current (d.c).</w:t>
            </w:r>
          </w:p>
          <w:p w:rsidR="00000000" w:rsidRPr="00CE0E8F" w:rsidP="00CE0E8F">
            <w:pPr>
              <w:pStyle w:val="BodyText"/>
            </w:pPr>
            <w:r w:rsidRPr="00CE0E8F">
              <w:t xml:space="preserve">It includes preparing for, </w:t>
            </w:r>
            <w:r w:rsidRPr="00CE0E8F">
              <w:t>conducting, completing and reporting on maintenance of power generation plant.</w:t>
            </w:r>
          </w:p>
          <w:p w:rsidR="00000000" w:rsidRPr="00CE0E8F" w:rsidP="00CE0E8F">
            <w:pPr>
              <w:pStyle w:val="BodyText"/>
            </w:pPr>
            <w:r w:rsidRPr="00CE0E8F">
              <w:t>No licensing, legislative or certification requirements apply to this unit at the time of publication.</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3" w:name="O_1102712"/>
      <w:bookmarkEnd w:id="3"/>
      <w:r w:rsidRPr="00CE0E8F">
        <w:t>Pre-requisite Unit</w:t>
      </w:r>
    </w:p>
    <w:tbl>
      <w:tblPr>
        <w:tblW w:w="9497" w:type="dxa"/>
        <w:tblLayout w:type="fixed"/>
        <w:tblCellMar>
          <w:left w:w="62" w:type="dxa"/>
          <w:right w:w="62" w:type="dxa"/>
        </w:tblCellMar>
        <w:tblLook w:val="0000"/>
      </w:tblPr>
      <w:tblGrid>
        <w:gridCol w:w="9497"/>
      </w:tblGrid>
      <w:tr w:rsidTr="00CE0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UEERE0018 Maintain and repair remo</w:t>
            </w:r>
            <w:r w:rsidRPr="00CE0E8F">
              <w:t>te area power generation facilities</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4" w:name="O_1102713"/>
      <w:bookmarkEnd w:id="4"/>
      <w:r w:rsidRPr="00CE0E8F">
        <w:t>Competency Field</w:t>
      </w:r>
    </w:p>
    <w:tbl>
      <w:tblPr>
        <w:tblW w:w="9497" w:type="dxa"/>
        <w:tblLayout w:type="fixed"/>
        <w:tblCellMar>
          <w:left w:w="62" w:type="dxa"/>
          <w:right w:w="62" w:type="dxa"/>
        </w:tblCellMar>
        <w:tblLook w:val="0000"/>
      </w:tblPr>
      <w:tblGrid>
        <w:gridCol w:w="9497"/>
      </w:tblGrid>
      <w:tr w:rsidTr="00CE0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Renewable Energy</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5" w:name="O_1102714"/>
      <w:bookmarkEnd w:id="5"/>
      <w:r w:rsidRPr="00CE0E8F">
        <w:t>Unit Sector</w:t>
      </w:r>
    </w:p>
    <w:tbl>
      <w:tblPr>
        <w:tblW w:w="9497" w:type="dxa"/>
        <w:tblLayout w:type="fixed"/>
        <w:tblCellMar>
          <w:left w:w="62" w:type="dxa"/>
          <w:right w:w="62" w:type="dxa"/>
        </w:tblCellMar>
        <w:tblLook w:val="0000"/>
      </w:tblPr>
      <w:tblGrid>
        <w:gridCol w:w="9497"/>
      </w:tblGrid>
      <w:tr w:rsidTr="00CE0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Electrotechnology</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6" w:name="O_1102715"/>
      <w:bookmarkEnd w:id="6"/>
      <w:r w:rsidRPr="00CE0E8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E0E8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PERFORMANCE CRITERIA</w:t>
            </w:r>
          </w:p>
        </w:tc>
      </w:tr>
      <w:tr w:rsidTr="00CE0E8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Performance criteria describe the performance needed to demonstrate achievement of the element.</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Work health and safety (WHS)/occupational health and safety (OHS) r</w:t>
            </w:r>
            <w:r w:rsidRPr="00CE0E8F">
              <w:t>equirements for a remote area power generation plant are identified and applied in accordance with workplace procedures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Risks are identified, assessed and control measures applied in accordance with workplace procedures prior to commencing work</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1</w:t>
            </w:r>
            <w:r w:rsidRPr="00CE0E8F">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Risks/hazards are identified, assessed, reported to relevant person/s and control measures implemented</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Nature and location of the power plant are obtained from documentation or from work supervisor to determine the scope of work to be undertaken</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Advice on coordinating work with others and the local community is obtained from relevant person/s and applied</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Sources of materials required for work are identified and accessed in accordance with workplace routines and procedures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Tool</w:t>
            </w:r>
            <w:r w:rsidRPr="00CE0E8F">
              <w:t>s, equipment and testing devices required for work are obtained and checked for correct operation and safety</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rPr>
                <w:rStyle w:val="SpecialBold"/>
              </w:rPr>
              <w:t>Conduct maintenance work</w:t>
            </w: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Workplace risk control measures and procedures are applied</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Circuits/machines/plant are isolated in accordance with WHS/OHS requirements and workplace procedures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Relevant maintenance procedures are applied to test and check remote area power plant</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Known types of remote area power plant functional faul</w:t>
            </w:r>
            <w:r w:rsidRPr="00CE0E8F">
              <w:t>ts are identified and repaired in accordance with workplace procedures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Maintenance performance measurements and repairs are conducted safely in accordance with workplace routines and procedures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Workplace procedures are applied for referring non-routine events to relevant person/s for directions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Maintenance and repair work is conducted minimising waste of materials, energy, damage to apparatus, circuits, the surrounding environment and serv</w:t>
            </w:r>
            <w:r w:rsidRPr="00CE0E8F">
              <w:t>ices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Quality checks are conducted in accordance with instructions and workplace procedures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rPr>
                <w:rStyle w:val="SpecialBold"/>
              </w:rPr>
              <w:t>Complete maintenance work and reporting</w:t>
            </w: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Workplace risk control measures and procedures are applied</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Worksite is cleaned and made safe in accordance with workplace procedures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t>Maintenance issues beyond the scope of work are referred to relevant person/s in accordance with workplace procedures</w:t>
            </w:r>
          </w:p>
        </w:tc>
      </w:tr>
      <w:tr w:rsidTr="00CE0E8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E8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0E8F">
            <w:pPr>
              <w:pStyle w:val="BodyText"/>
              <w:rPr>
                <w:lang w:val="en-NZ"/>
              </w:rPr>
            </w:pPr>
            <w:r w:rsidRPr="00CE0E8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Work completed is reported to relevant person/s in</w:t>
            </w:r>
            <w:r w:rsidRPr="00CE0E8F">
              <w:t xml:space="preserve"> accordance with maintenance reporting and workplace procedures</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7" w:name="O_1102716"/>
      <w:bookmarkEnd w:id="7"/>
      <w:r w:rsidRPr="00CE0E8F">
        <w:t>Foundation Skills</w:t>
      </w:r>
    </w:p>
    <w:tbl>
      <w:tblPr>
        <w:tblW w:w="9497" w:type="dxa"/>
        <w:tblLayout w:type="fixed"/>
        <w:tblCellMar>
          <w:left w:w="62" w:type="dxa"/>
          <w:right w:w="62" w:type="dxa"/>
        </w:tblCellMar>
        <w:tblLook w:val="0000"/>
      </w:tblPr>
      <w:tblGrid>
        <w:gridCol w:w="9497"/>
      </w:tblGrid>
      <w:tr w:rsidTr="00CE0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Foundation skills essential to performance are explicit in the performance criteria of this unit of competency.</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8" w:name="O_1102717"/>
      <w:bookmarkEnd w:id="8"/>
      <w:r w:rsidRPr="00CE0E8F">
        <w:t>Range of Conditions</w:t>
      </w:r>
    </w:p>
    <w:tbl>
      <w:tblPr>
        <w:tblW w:w="9497" w:type="dxa"/>
        <w:tblLayout w:type="fixed"/>
        <w:tblCellMar>
          <w:left w:w="62" w:type="dxa"/>
          <w:right w:w="62" w:type="dxa"/>
        </w:tblCellMar>
        <w:tblLook w:val="0000"/>
      </w:tblPr>
      <w:tblGrid>
        <w:gridCol w:w="9497"/>
      </w:tblGrid>
      <w:tr w:rsidTr="00CE0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Range is restricted to essential operating conditions and any other variables essential to the work environment.</w:t>
            </w:r>
          </w:p>
          <w:p w:rsidR="00000000" w:rsidRPr="00CE0E8F" w:rsidP="00CE0E8F">
            <w:pPr>
              <w:pStyle w:val="BodyText"/>
            </w:pPr>
            <w:r w:rsidRPr="00CE0E8F">
              <w:t>Non-essential conditions may be found in the UEE Electrotechnology Training Package Companion Volume Implementation Guide.</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9" w:name="O_1102718"/>
      <w:bookmarkEnd w:id="9"/>
      <w:r w:rsidRPr="00CE0E8F">
        <w:t>Unit Mapping Information</w:t>
      </w:r>
    </w:p>
    <w:tbl>
      <w:tblPr>
        <w:tblW w:w="9497" w:type="dxa"/>
        <w:tblLayout w:type="fixed"/>
        <w:tblCellMar>
          <w:left w:w="62" w:type="dxa"/>
          <w:right w:w="62" w:type="dxa"/>
        </w:tblCellMar>
        <w:tblLook w:val="0000"/>
      </w:tblPr>
      <w:tblGrid>
        <w:gridCol w:w="9497"/>
      </w:tblGrid>
      <w:tr w:rsidTr="00CE0E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E8F" w:rsidP="00CE0E8F">
            <w:pPr>
              <w:pStyle w:val="BodyText"/>
            </w:pPr>
            <w:r w:rsidRPr="00CE0E8F">
              <w:t>This unit replaces and is equivalent to UEENEEK120A Maintain operation of remote area power generation plant.</w:t>
            </w:r>
          </w:p>
        </w:tc>
      </w:tr>
    </w:tbl>
    <w:p w:rsidR="00000000" w:rsidRPr="00CE0E8F" w:rsidP="00CE0E8F">
      <w:pPr>
        <w:pStyle w:val="NoPaddingFontSize1"/>
      </w:pPr>
    </w:p>
    <w:p w:rsidR="00000000" w:rsidRPr="00CE0E8F" w:rsidP="00CE0E8F">
      <w:pPr>
        <w:pStyle w:val="AllowPageBreak"/>
      </w:pPr>
    </w:p>
    <w:p w:rsidR="00000000" w:rsidRPr="00CE0E8F" w:rsidP="00CE0E8F">
      <w:pPr>
        <w:pStyle w:val="Heading1"/>
      </w:pPr>
      <w:bookmarkStart w:id="10" w:name="O_1102725"/>
      <w:bookmarkEnd w:id="10"/>
      <w:r w:rsidRPr="00CE0E8F">
        <w:t>Links</w:t>
      </w:r>
    </w:p>
    <w:p w:rsidR="00000000" w:rsidRPr="00CE0E8F" w:rsidP="00F95CED">
      <w:pPr>
        <w:pStyle w:val="BodyText"/>
      </w:pPr>
      <w:r w:rsidRPr="00CE0E8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31E14">
        <w:rPr>
          <w:rStyle w:val="Hyperlink"/>
        </w:rPr>
        <w:t>https://vetnet.gov.au/Pages/TrainingDocs.aspx?q=b8a8f136-5421-4ce1-92e0-2b50341431b6</w:t>
      </w:r>
      <w:r>
        <w:fldChar w:fldCharType="end"/>
      </w:r>
    </w:p>
    <w:p w:rsidR="00000000" w:rsidRPr="00CE0E8F" w:rsidP="00CE0E8F"/>
    <w:sectPr w:rsidSect="00CE0E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F" w:rsidRPr="00F95CED" w:rsidP="00F95C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ED" w:rsidP="00CE0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CED" w:rsidP="00CE0E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5CED" w:rsidP="00CE0E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E8F" w:rsidRPr="00F95CED" w:rsidP="00F95C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CED" w:rsidRPr="002D2AF8" w:rsidP="00CE0E8F">
    <w:pPr>
      <w:pStyle w:val="Header"/>
      <w:framePr w:wrap="around"/>
    </w:pPr>
    <w:r>
      <w:fldChar w:fldCharType="begin"/>
    </w:r>
    <w:r>
      <w:instrText xml:space="preserve"> TITLE   \* MERGEFORMAT </w:instrText>
    </w:r>
    <w:r>
      <w:fldChar w:fldCharType="separate"/>
    </w:r>
    <w:r>
      <w:t>UEERE0041 Maintain operation of remote area power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95CED" w:rsidP="00CE0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E8F"/>
    <w:pPr>
      <w:spacing w:before="360" w:after="60"/>
      <w:outlineLvl w:val="0"/>
    </w:pPr>
    <w:rPr>
      <w:sz w:val="32"/>
    </w:rPr>
  </w:style>
  <w:style w:type="paragraph" w:styleId="Heading2">
    <w:name w:val="heading 2"/>
    <w:basedOn w:val="HeadingBase"/>
    <w:next w:val="BodyText"/>
    <w:link w:val="Heading2Char"/>
    <w:qFormat/>
    <w:rsid w:val="00CE0E8F"/>
    <w:pPr>
      <w:keepLines/>
      <w:spacing w:before="240" w:after="120"/>
      <w:outlineLvl w:val="1"/>
    </w:pPr>
    <w:rPr>
      <w:sz w:val="28"/>
      <w:szCs w:val="40"/>
    </w:rPr>
  </w:style>
  <w:style w:type="paragraph" w:styleId="Heading3">
    <w:name w:val="heading 3"/>
    <w:basedOn w:val="HeadingBase"/>
    <w:next w:val="BodyText"/>
    <w:link w:val="Heading3Char"/>
    <w:qFormat/>
    <w:rsid w:val="00CE0E8F"/>
    <w:pPr>
      <w:spacing w:before="180" w:after="120"/>
      <w:outlineLvl w:val="2"/>
    </w:pPr>
    <w:rPr>
      <w:spacing w:val="-10"/>
      <w:kern w:val="32"/>
    </w:rPr>
  </w:style>
  <w:style w:type="paragraph" w:styleId="Heading4">
    <w:name w:val="heading 4"/>
    <w:basedOn w:val="HeadingBase"/>
    <w:next w:val="BodyText"/>
    <w:link w:val="Heading4Char"/>
    <w:qFormat/>
    <w:rsid w:val="00CE0E8F"/>
    <w:pPr>
      <w:spacing w:before="160" w:after="120"/>
      <w:outlineLvl w:val="3"/>
    </w:pPr>
    <w:rPr>
      <w:sz w:val="22"/>
    </w:rPr>
  </w:style>
  <w:style w:type="paragraph" w:styleId="Heading5">
    <w:name w:val="heading 5"/>
    <w:basedOn w:val="HeadingBase"/>
    <w:next w:val="Normal"/>
    <w:link w:val="Heading5Char"/>
    <w:qFormat/>
    <w:rsid w:val="00CE0E8F"/>
    <w:pPr>
      <w:spacing w:before="80"/>
      <w:outlineLvl w:val="4"/>
    </w:pPr>
    <w:rPr>
      <w:color w:val="918585"/>
      <w:sz w:val="20"/>
    </w:rPr>
  </w:style>
  <w:style w:type="paragraph" w:styleId="Heading6">
    <w:name w:val="heading 6"/>
    <w:basedOn w:val="HeadingBase"/>
    <w:next w:val="Normal"/>
    <w:link w:val="Heading6Char"/>
    <w:qFormat/>
    <w:rsid w:val="00CE0E8F"/>
    <w:pPr>
      <w:spacing w:before="60"/>
      <w:outlineLvl w:val="5"/>
    </w:pPr>
    <w:rPr>
      <w:color w:val="918585"/>
      <w:sz w:val="20"/>
    </w:rPr>
  </w:style>
  <w:style w:type="paragraph" w:styleId="Heading7">
    <w:name w:val="heading 7"/>
    <w:basedOn w:val="Normal"/>
    <w:next w:val="Normal"/>
    <w:link w:val="Heading7Char"/>
    <w:qFormat/>
    <w:rsid w:val="00CE0E8F"/>
    <w:pPr>
      <w:ind w:left="720"/>
      <w:outlineLvl w:val="6"/>
    </w:pPr>
    <w:rPr>
      <w:i/>
    </w:rPr>
  </w:style>
  <w:style w:type="paragraph" w:styleId="Heading8">
    <w:name w:val="heading 8"/>
    <w:basedOn w:val="Normal"/>
    <w:next w:val="Normal"/>
    <w:link w:val="Heading8Char"/>
    <w:qFormat/>
    <w:rsid w:val="00CE0E8F"/>
    <w:pPr>
      <w:ind w:left="720"/>
      <w:outlineLvl w:val="7"/>
    </w:pPr>
    <w:rPr>
      <w:i/>
    </w:rPr>
  </w:style>
  <w:style w:type="paragraph" w:styleId="Heading9">
    <w:name w:val="heading 9"/>
    <w:basedOn w:val="Normal"/>
    <w:next w:val="Normal"/>
    <w:link w:val="Heading9Char"/>
    <w:qFormat/>
    <w:rsid w:val="00CE0E8F"/>
    <w:pPr>
      <w:ind w:left="720"/>
      <w:outlineLvl w:val="8"/>
    </w:pPr>
    <w:rPr>
      <w:i/>
    </w:rPr>
  </w:style>
  <w:style w:type="character" w:default="1" w:styleId="DefaultParagraphFont">
    <w:name w:val="Default Paragraph Font"/>
    <w:uiPriority w:val="1"/>
    <w:unhideWhenUsed/>
    <w:rsid w:val="00CE0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E8F"/>
  </w:style>
  <w:style w:type="character" w:customStyle="1" w:styleId="Heading1Char">
    <w:name w:val="Heading 1 Char"/>
    <w:basedOn w:val="DefaultParagraphFont"/>
    <w:link w:val="Heading1"/>
    <w:rsid w:val="00CE0E8F"/>
    <w:rPr>
      <w:rFonts w:ascii="Times New Roman" w:eastAsia="Times New Roman" w:hAnsi="Times New Roman" w:cs="Times New Roman"/>
      <w:b/>
      <w:sz w:val="32"/>
      <w:szCs w:val="20"/>
      <w:lang w:eastAsia="en-US"/>
    </w:rPr>
  </w:style>
  <w:style w:type="paragraph" w:styleId="BodyText">
    <w:name w:val="Body Text"/>
    <w:basedOn w:val="Normal"/>
    <w:link w:val="BodyTextChar"/>
    <w:rsid w:val="00CE0E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E8F"/>
    <w:rPr>
      <w:rFonts w:ascii="Times New Roman" w:eastAsia="Times New Roman" w:hAnsi="Times New Roman" w:cs="Times New Roman"/>
      <w:sz w:val="24"/>
      <w:lang w:eastAsia="en-US"/>
    </w:rPr>
  </w:style>
  <w:style w:type="character" w:customStyle="1" w:styleId="SpecialBold">
    <w:name w:val="Special Bold"/>
    <w:basedOn w:val="DefaultParagraphFont"/>
    <w:rsid w:val="00CE0E8F"/>
    <w:rPr>
      <w:b/>
      <w:spacing w:val="0"/>
    </w:rPr>
  </w:style>
  <w:style w:type="paragraph" w:customStyle="1" w:styleId="SuperHeading">
    <w:name w:val="SuperHeading"/>
    <w:basedOn w:val="Normal"/>
    <w:rsid w:val="00CE0E8F"/>
    <w:pPr>
      <w:spacing w:before="240" w:after="120"/>
      <w:outlineLvl w:val="0"/>
    </w:pPr>
    <w:rPr>
      <w:rFonts w:ascii="Times New Roman" w:hAnsi="Times New Roman"/>
      <w:b/>
      <w:sz w:val="32"/>
    </w:rPr>
  </w:style>
  <w:style w:type="paragraph" w:customStyle="1" w:styleId="AllowPageBreak">
    <w:name w:val="AllowPageBreak"/>
    <w:rsid w:val="00CE0E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0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E8F"/>
    <w:rPr>
      <w:rFonts w:ascii="Courier New" w:eastAsia="Times New Roman" w:hAnsi="Courier New" w:cs="Times New Roman"/>
      <w:i/>
      <w:szCs w:val="20"/>
      <w:lang w:eastAsia="en-US"/>
    </w:rPr>
  </w:style>
  <w:style w:type="paragraph" w:customStyle="1" w:styleId="HeadingBase">
    <w:name w:val="Heading Base"/>
    <w:rsid w:val="00CE0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E8F"/>
    <w:pPr>
      <w:tabs>
        <w:tab w:val="right" w:leader="dot" w:pos="9072"/>
      </w:tabs>
      <w:ind w:left="567"/>
    </w:pPr>
    <w:rPr>
      <w:szCs w:val="22"/>
    </w:rPr>
  </w:style>
  <w:style w:type="paragraph" w:customStyle="1" w:styleId="TOCBase">
    <w:name w:val="TOC Base"/>
    <w:rsid w:val="00CE0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E8F"/>
    <w:pPr>
      <w:tabs>
        <w:tab w:val="right" w:leader="dot" w:pos="9072"/>
      </w:tabs>
      <w:spacing w:before="40" w:after="40"/>
      <w:ind w:left="284"/>
    </w:pPr>
    <w:rPr>
      <w:rFonts w:ascii="Times New Roman" w:hAnsi="Times New Roman"/>
    </w:rPr>
  </w:style>
  <w:style w:type="paragraph" w:styleId="TOC1">
    <w:name w:val="toc 1"/>
    <w:basedOn w:val="TOCBase"/>
    <w:next w:val="Normal"/>
    <w:rsid w:val="00CE0E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E8F"/>
    <w:rPr>
      <w:rFonts w:ascii="Times New Roman" w:eastAsia="Times New Roman" w:hAnsi="Times New Roman" w:cs="Times New Roman"/>
      <w:sz w:val="16"/>
      <w:lang w:eastAsia="en-US"/>
    </w:rPr>
  </w:style>
  <w:style w:type="paragraph" w:styleId="Title">
    <w:name w:val="Title"/>
    <w:basedOn w:val="HeadingBase"/>
    <w:link w:val="TitleChar"/>
    <w:qFormat/>
    <w:rsid w:val="00CE0E8F"/>
    <w:pPr>
      <w:spacing w:before="5040"/>
      <w:jc w:val="center"/>
    </w:pPr>
    <w:rPr>
      <w:sz w:val="48"/>
      <w:szCs w:val="72"/>
      <w:lang w:val="en-US"/>
    </w:rPr>
  </w:style>
  <w:style w:type="character" w:customStyle="1" w:styleId="TitleChar">
    <w:name w:val="Title Char"/>
    <w:basedOn w:val="DefaultParagraphFont"/>
    <w:link w:val="Title"/>
    <w:rsid w:val="00CE0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E8F"/>
    <w:pPr>
      <w:tabs>
        <w:tab w:val="left" w:pos="3600"/>
        <w:tab w:val="left" w:pos="3958"/>
      </w:tabs>
    </w:pPr>
  </w:style>
  <w:style w:type="paragraph" w:styleId="List">
    <w:name w:val="List"/>
    <w:basedOn w:val="BodyText"/>
    <w:next w:val="BodyText"/>
    <w:rsid w:val="00CE0E8F"/>
    <w:pPr>
      <w:tabs>
        <w:tab w:val="left" w:pos="340"/>
      </w:tabs>
      <w:spacing w:before="60" w:after="60"/>
      <w:ind w:left="340" w:hanging="340"/>
    </w:pPr>
  </w:style>
  <w:style w:type="paragraph" w:styleId="ListBullet">
    <w:name w:val="List Bullet"/>
    <w:basedOn w:val="List"/>
    <w:rsid w:val="00CE0E8F"/>
    <w:pPr>
      <w:numPr>
        <w:numId w:val="10"/>
      </w:numPr>
      <w:tabs>
        <w:tab w:val="clear" w:pos="340"/>
      </w:tabs>
      <w:spacing w:before="40" w:after="40"/>
    </w:pPr>
  </w:style>
  <w:style w:type="paragraph" w:customStyle="1" w:styleId="Note">
    <w:name w:val="Note"/>
    <w:basedOn w:val="BodyText"/>
    <w:rsid w:val="00CE0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E8F"/>
    <w:pPr>
      <w:framePr w:wrap="auto" w:hAnchor="text" w:y="6049"/>
    </w:pPr>
    <w:rPr>
      <w:color w:val="000000"/>
      <w:sz w:val="40"/>
    </w:rPr>
  </w:style>
  <w:style w:type="paragraph" w:customStyle="1" w:styleId="TOCTitle">
    <w:name w:val="TOCTitle"/>
    <w:basedOn w:val="Heading1"/>
    <w:rsid w:val="00CE0E8F"/>
    <w:pPr>
      <w:spacing w:after="240"/>
      <w:jc w:val="center"/>
      <w:outlineLvl w:val="9"/>
    </w:pPr>
    <w:rPr>
      <w:caps/>
    </w:rPr>
  </w:style>
  <w:style w:type="paragraph" w:customStyle="1" w:styleId="Version">
    <w:name w:val="Version"/>
    <w:rsid w:val="00CE0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0E8F"/>
    <w:pPr>
      <w:numPr>
        <w:numId w:val="11"/>
      </w:numPr>
      <w:tabs>
        <w:tab w:val="clear" w:pos="680"/>
      </w:tabs>
    </w:pPr>
  </w:style>
  <w:style w:type="paragraph" w:styleId="Index1">
    <w:name w:val="index 1"/>
    <w:basedOn w:val="Normal"/>
    <w:next w:val="Normal"/>
    <w:semiHidden/>
    <w:rsid w:val="00CE0E8F"/>
    <w:pPr>
      <w:keepNext w:val="0"/>
      <w:tabs>
        <w:tab w:val="right" w:pos="4176"/>
      </w:tabs>
      <w:ind w:left="198" w:hanging="198"/>
    </w:pPr>
    <w:rPr>
      <w:rFonts w:ascii="Garamond" w:hAnsi="Garamond"/>
    </w:rPr>
  </w:style>
  <w:style w:type="paragraph" w:styleId="IndexHeading">
    <w:name w:val="index heading"/>
    <w:basedOn w:val="Normal"/>
    <w:next w:val="Index1"/>
    <w:semiHidden/>
    <w:rsid w:val="00CE0E8F"/>
    <w:pPr>
      <w:spacing w:before="120" w:after="120"/>
    </w:pPr>
    <w:rPr>
      <w:rFonts w:ascii="Arial" w:hAnsi="Arial"/>
      <w:b/>
      <w:color w:val="918585"/>
      <w:sz w:val="24"/>
    </w:rPr>
  </w:style>
  <w:style w:type="paragraph" w:styleId="Header">
    <w:name w:val="header"/>
    <w:basedOn w:val="Normal"/>
    <w:link w:val="HeaderChar"/>
    <w:rsid w:val="00CE0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E8F"/>
    <w:rPr>
      <w:rFonts w:ascii="Times New Roman" w:eastAsia="Times New Roman" w:hAnsi="Times New Roman" w:cs="Times New Roman"/>
      <w:sz w:val="16"/>
      <w:szCs w:val="20"/>
      <w:lang w:val="en-GB" w:eastAsia="en-US"/>
    </w:rPr>
  </w:style>
  <w:style w:type="paragraph" w:customStyle="1" w:styleId="Chapter">
    <w:name w:val="Chapter"/>
    <w:basedOn w:val="Normal"/>
    <w:rsid w:val="00CE0E8F"/>
    <w:pPr>
      <w:spacing w:before="240"/>
    </w:pPr>
    <w:rPr>
      <w:rFonts w:ascii="Times New Roman" w:hAnsi="Times New Roman"/>
      <w:smallCaps/>
      <w:spacing w:val="80"/>
      <w:sz w:val="28"/>
    </w:rPr>
  </w:style>
  <w:style w:type="paragraph" w:customStyle="1" w:styleId="InChapter">
    <w:name w:val="InChapter"/>
    <w:basedOn w:val="Heading3"/>
    <w:rsid w:val="00CE0E8F"/>
    <w:pPr>
      <w:spacing w:after="240"/>
      <w:outlineLvl w:val="9"/>
    </w:pPr>
    <w:rPr>
      <w:noProof/>
    </w:rPr>
  </w:style>
  <w:style w:type="paragraph" w:styleId="Index2">
    <w:name w:val="index 2"/>
    <w:basedOn w:val="Normal"/>
    <w:next w:val="Normal"/>
    <w:semiHidden/>
    <w:rsid w:val="00CE0E8F"/>
    <w:pPr>
      <w:tabs>
        <w:tab w:val="right" w:pos="4176"/>
      </w:tabs>
      <w:ind w:left="568" w:hanging="284"/>
    </w:pPr>
    <w:rPr>
      <w:rFonts w:ascii="Garamond" w:hAnsi="Garamond"/>
    </w:rPr>
  </w:style>
  <w:style w:type="paragraph" w:customStyle="1" w:styleId="Byline">
    <w:name w:val="Byline"/>
    <w:rsid w:val="00CE0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E8F"/>
    <w:pPr>
      <w:tabs>
        <w:tab w:val="clear" w:pos="3600"/>
        <w:tab w:val="clear" w:pos="3958"/>
      </w:tabs>
      <w:jc w:val="right"/>
    </w:pPr>
  </w:style>
  <w:style w:type="character" w:styleId="Emphasis">
    <w:name w:val="Emphasis"/>
    <w:basedOn w:val="DefaultParagraphFont"/>
    <w:qFormat/>
    <w:rsid w:val="00CE0E8F"/>
    <w:rPr>
      <w:i/>
    </w:rPr>
  </w:style>
  <w:style w:type="paragraph" w:styleId="Caption">
    <w:name w:val="caption"/>
    <w:basedOn w:val="BodyText"/>
    <w:next w:val="Normal"/>
    <w:qFormat/>
    <w:rsid w:val="00CE0E8F"/>
    <w:pPr>
      <w:framePr w:w="2268" w:hSpace="181" w:vSpace="181" w:wrap="around" w:vAnchor="text" w:hAnchor="page" w:x="1135" w:y="285" w:anchorLock="1"/>
    </w:pPr>
    <w:rPr>
      <w:i/>
    </w:rPr>
  </w:style>
  <w:style w:type="paragraph" w:customStyle="1" w:styleId="MiniTOCTitle">
    <w:name w:val="MiniTOCTitle"/>
    <w:basedOn w:val="Heading4"/>
    <w:rsid w:val="00CE0E8F"/>
    <w:pPr>
      <w:spacing w:before="240"/>
      <w:outlineLvl w:val="9"/>
    </w:pPr>
    <w:rPr>
      <w:noProof/>
      <w:sz w:val="24"/>
    </w:rPr>
  </w:style>
  <w:style w:type="paragraph" w:customStyle="1" w:styleId="MiniTOCItem">
    <w:name w:val="MiniTOCItem"/>
    <w:basedOn w:val="ListBullet"/>
    <w:rsid w:val="00CE0E8F"/>
    <w:pPr>
      <w:numPr>
        <w:numId w:val="0"/>
      </w:numPr>
      <w:tabs>
        <w:tab w:val="right" w:leader="dot" w:pos="6521"/>
      </w:tabs>
      <w:spacing w:before="0" w:after="0"/>
    </w:pPr>
  </w:style>
  <w:style w:type="paragraph" w:customStyle="1" w:styleId="TOFTitle">
    <w:name w:val="TOFTitle"/>
    <w:basedOn w:val="TOCTitle"/>
    <w:rsid w:val="00CE0E8F"/>
  </w:style>
  <w:style w:type="paragraph" w:styleId="TableofFigures">
    <w:name w:val="table of figures"/>
    <w:basedOn w:val="Normal"/>
    <w:next w:val="Normal"/>
    <w:semiHidden/>
    <w:rsid w:val="00CE0E8F"/>
    <w:pPr>
      <w:tabs>
        <w:tab w:val="right" w:leader="dot" w:pos="9072"/>
      </w:tabs>
      <w:ind w:left="970" w:hanging="403"/>
    </w:pPr>
    <w:rPr>
      <w:rFonts w:ascii="Times New Roman" w:hAnsi="Times New Roman"/>
      <w:b/>
    </w:rPr>
  </w:style>
  <w:style w:type="paragraph" w:styleId="ListNumber">
    <w:name w:val="List Number"/>
    <w:basedOn w:val="List"/>
    <w:rsid w:val="00CE0E8F"/>
    <w:pPr>
      <w:numPr>
        <w:numId w:val="13"/>
      </w:numPr>
      <w:tabs>
        <w:tab w:val="clear" w:pos="340"/>
      </w:tabs>
    </w:pPr>
  </w:style>
  <w:style w:type="character" w:customStyle="1" w:styleId="WingdingSymbols">
    <w:name w:val="Wingding Symbols"/>
    <w:rsid w:val="00CE0E8F"/>
    <w:rPr>
      <w:rFonts w:ascii="Wingdings" w:hAnsi="Wingdings"/>
    </w:rPr>
  </w:style>
  <w:style w:type="paragraph" w:customStyle="1" w:styleId="TableHeading">
    <w:name w:val="Table Heading"/>
    <w:basedOn w:val="HeadingBase"/>
    <w:rsid w:val="00CE0E8F"/>
    <w:pPr>
      <w:keepLines/>
      <w:pBdr>
        <w:bottom w:val="single" w:sz="6" w:space="1" w:color="918585"/>
      </w:pBdr>
      <w:spacing w:before="240"/>
    </w:pPr>
  </w:style>
  <w:style w:type="character" w:customStyle="1" w:styleId="HotSpot">
    <w:name w:val="HotSpot"/>
    <w:rsid w:val="00CE0E8F"/>
    <w:rPr>
      <w:color w:val="0033CC"/>
      <w:u w:val="none"/>
    </w:rPr>
  </w:style>
  <w:style w:type="paragraph" w:customStyle="1" w:styleId="BodyTextRight">
    <w:name w:val="Body Text Right"/>
    <w:basedOn w:val="BodyText"/>
    <w:rsid w:val="00CE0E8F"/>
    <w:pPr>
      <w:spacing w:before="0" w:after="0"/>
      <w:jc w:val="right"/>
    </w:pPr>
  </w:style>
  <w:style w:type="paragraph" w:styleId="Index3">
    <w:name w:val="index 3"/>
    <w:basedOn w:val="ListNumber2"/>
    <w:next w:val="Normal"/>
    <w:semiHidden/>
    <w:rsid w:val="00CE0E8F"/>
    <w:pPr>
      <w:numPr>
        <w:numId w:val="0"/>
      </w:numPr>
      <w:tabs>
        <w:tab w:val="right" w:leader="dot" w:pos="4176"/>
      </w:tabs>
    </w:pPr>
  </w:style>
  <w:style w:type="paragraph" w:styleId="ListNumber2">
    <w:name w:val="List Number 2"/>
    <w:basedOn w:val="List2"/>
    <w:rsid w:val="00CE0E8F"/>
    <w:pPr>
      <w:numPr>
        <w:numId w:val="8"/>
      </w:numPr>
      <w:tabs>
        <w:tab w:val="clear" w:pos="1060"/>
      </w:tabs>
    </w:pPr>
  </w:style>
  <w:style w:type="paragraph" w:customStyle="1" w:styleId="MarginNote">
    <w:name w:val="Margin Note"/>
    <w:basedOn w:val="BodyText"/>
    <w:rsid w:val="00CE0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E8F"/>
    <w:rPr>
      <w:sz w:val="32"/>
    </w:rPr>
  </w:style>
  <w:style w:type="paragraph" w:customStyle="1" w:styleId="HeadingProcedure">
    <w:name w:val="Heading Procedure"/>
    <w:basedOn w:val="HeadingBase"/>
    <w:next w:val="Normal"/>
    <w:rsid w:val="00CE0E8F"/>
    <w:pPr>
      <w:tabs>
        <w:tab w:val="left" w:pos="0"/>
      </w:tabs>
      <w:spacing w:before="120" w:after="60"/>
    </w:pPr>
    <w:rPr>
      <w:i/>
      <w:color w:val="918585"/>
      <w:sz w:val="22"/>
    </w:rPr>
  </w:style>
  <w:style w:type="paragraph" w:customStyle="1" w:styleId="TableBodyText">
    <w:name w:val="Table Body Text"/>
    <w:basedOn w:val="BodyText"/>
    <w:rsid w:val="00CE0E8F"/>
    <w:pPr>
      <w:spacing w:before="60" w:after="60"/>
    </w:pPr>
  </w:style>
  <w:style w:type="paragraph" w:styleId="ListContinue">
    <w:name w:val="List Continue"/>
    <w:basedOn w:val="List"/>
    <w:rsid w:val="00CE0E8F"/>
    <w:pPr>
      <w:ind w:firstLine="0"/>
    </w:pPr>
  </w:style>
  <w:style w:type="paragraph" w:customStyle="1" w:styleId="ListNote">
    <w:name w:val="List Note"/>
    <w:basedOn w:val="List"/>
    <w:rsid w:val="00CE0E8F"/>
    <w:pPr>
      <w:pBdr>
        <w:top w:val="single" w:sz="6" w:space="2" w:color="918585"/>
        <w:bottom w:val="single" w:sz="6" w:space="2" w:color="918585"/>
      </w:pBdr>
      <w:tabs>
        <w:tab w:val="left" w:pos="1021"/>
      </w:tabs>
      <w:ind w:firstLine="0"/>
    </w:pPr>
  </w:style>
  <w:style w:type="paragraph" w:customStyle="1" w:styleId="Warning">
    <w:name w:val="Warning"/>
    <w:basedOn w:val="BodyText"/>
    <w:rsid w:val="00CE0E8F"/>
    <w:pPr>
      <w:shd w:val="clear" w:color="auto" w:fill="D9D9D9"/>
      <w:tabs>
        <w:tab w:val="left" w:pos="992"/>
      </w:tabs>
      <w:ind w:left="119" w:right="119"/>
    </w:pPr>
    <w:rPr>
      <w:sz w:val="20"/>
    </w:rPr>
  </w:style>
  <w:style w:type="paragraph" w:customStyle="1" w:styleId="MarginIcons">
    <w:name w:val="Margin Icons"/>
    <w:basedOn w:val="BodyText"/>
    <w:rsid w:val="00CE0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E8F"/>
    <w:rPr>
      <w:rFonts w:ascii="Courier New" w:hAnsi="Courier New"/>
    </w:rPr>
  </w:style>
  <w:style w:type="paragraph" w:customStyle="1" w:styleId="NoteBullet">
    <w:name w:val="Note Bullet"/>
    <w:basedOn w:val="Note"/>
    <w:rsid w:val="00CE0E8F"/>
    <w:pPr>
      <w:tabs>
        <w:tab w:val="clear" w:pos="680"/>
      </w:tabs>
      <w:spacing w:before="60" w:after="60"/>
    </w:pPr>
  </w:style>
  <w:style w:type="paragraph" w:customStyle="1" w:styleId="SubHeading2">
    <w:name w:val="SubHeading2"/>
    <w:basedOn w:val="HeadingBase"/>
    <w:rsid w:val="00CE0E8F"/>
    <w:pPr>
      <w:spacing w:before="240" w:after="60"/>
    </w:pPr>
    <w:rPr>
      <w:sz w:val="20"/>
    </w:rPr>
  </w:style>
  <w:style w:type="paragraph" w:customStyle="1" w:styleId="SubHeading1">
    <w:name w:val="SubHeading1"/>
    <w:basedOn w:val="HeadingBase"/>
    <w:rsid w:val="00CE0E8F"/>
    <w:pPr>
      <w:spacing w:before="240" w:after="60"/>
    </w:pPr>
    <w:rPr>
      <w:color w:val="918585"/>
      <w:sz w:val="22"/>
    </w:rPr>
  </w:style>
  <w:style w:type="paragraph" w:customStyle="1" w:styleId="SideHeading">
    <w:name w:val="Side Heading"/>
    <w:basedOn w:val="HeadingBase"/>
    <w:rsid w:val="00CE0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E8F"/>
    <w:pPr>
      <w:numPr>
        <w:numId w:val="9"/>
      </w:numPr>
    </w:pPr>
  </w:style>
  <w:style w:type="paragraph" w:styleId="PlainText">
    <w:name w:val="Plain Text"/>
    <w:basedOn w:val="Normal"/>
    <w:link w:val="PlainTextChar"/>
    <w:rsid w:val="00CE0E8F"/>
    <w:rPr>
      <w:sz w:val="20"/>
    </w:rPr>
  </w:style>
  <w:style w:type="character" w:customStyle="1" w:styleId="PlainTextChar">
    <w:name w:val="Plain Text Char"/>
    <w:basedOn w:val="DefaultParagraphFont"/>
    <w:link w:val="PlainText"/>
    <w:rsid w:val="00CE0E8F"/>
    <w:rPr>
      <w:rFonts w:ascii="Courier New" w:eastAsia="Times New Roman" w:hAnsi="Courier New" w:cs="Times New Roman"/>
      <w:sz w:val="20"/>
      <w:szCs w:val="20"/>
      <w:lang w:eastAsia="en-US"/>
    </w:rPr>
  </w:style>
  <w:style w:type="character" w:customStyle="1" w:styleId="MenuOption">
    <w:name w:val="Menu Option"/>
    <w:basedOn w:val="DefaultParagraphFont"/>
    <w:rsid w:val="00CE0E8F"/>
    <w:rPr>
      <w:b/>
      <w:smallCaps/>
    </w:rPr>
  </w:style>
  <w:style w:type="paragraph" w:customStyle="1" w:styleId="TableListNumber">
    <w:name w:val="Table List Number"/>
    <w:basedOn w:val="ListNumber"/>
    <w:rsid w:val="00CE0E8F"/>
    <w:pPr>
      <w:numPr>
        <w:numId w:val="0"/>
      </w:numPr>
    </w:pPr>
  </w:style>
  <w:style w:type="paragraph" w:styleId="TOC4">
    <w:name w:val="toc 4"/>
    <w:basedOn w:val="TOCBase"/>
    <w:next w:val="Normal"/>
    <w:semiHidden/>
    <w:rsid w:val="00CE0E8F"/>
    <w:pPr>
      <w:tabs>
        <w:tab w:val="right" w:leader="dot" w:pos="9071"/>
      </w:tabs>
      <w:ind w:left="1701"/>
    </w:pPr>
  </w:style>
  <w:style w:type="paragraph" w:customStyle="1" w:styleId="ListAlpha">
    <w:name w:val="List Alpha"/>
    <w:basedOn w:val="List"/>
    <w:rsid w:val="00CE0E8F"/>
    <w:pPr>
      <w:numPr>
        <w:numId w:val="7"/>
      </w:numPr>
    </w:pPr>
  </w:style>
  <w:style w:type="paragraph" w:customStyle="1" w:styleId="ListAlpha2">
    <w:name w:val="List Alpha 2"/>
    <w:basedOn w:val="List2"/>
    <w:rsid w:val="00CE0E8F"/>
    <w:pPr>
      <w:numPr>
        <w:numId w:val="6"/>
      </w:numPr>
    </w:pPr>
  </w:style>
  <w:style w:type="paragraph" w:styleId="List2">
    <w:name w:val="List 2"/>
    <w:basedOn w:val="BodyText"/>
    <w:rsid w:val="00CE0E8F"/>
    <w:pPr>
      <w:tabs>
        <w:tab w:val="left" w:pos="680"/>
      </w:tabs>
      <w:spacing w:before="60" w:after="60"/>
      <w:ind w:left="680" w:hanging="340"/>
    </w:pPr>
  </w:style>
  <w:style w:type="paragraph" w:styleId="List3">
    <w:name w:val="List 3"/>
    <w:basedOn w:val="BodyText"/>
    <w:rsid w:val="00CE0E8F"/>
    <w:pPr>
      <w:tabs>
        <w:tab w:val="left" w:pos="1021"/>
      </w:tabs>
      <w:spacing w:before="60" w:after="60"/>
      <w:ind w:left="1020" w:hanging="340"/>
    </w:pPr>
  </w:style>
  <w:style w:type="paragraph" w:styleId="List4">
    <w:name w:val="List 4"/>
    <w:basedOn w:val="BodyText"/>
    <w:rsid w:val="00CE0E8F"/>
    <w:pPr>
      <w:tabs>
        <w:tab w:val="left" w:pos="1361"/>
      </w:tabs>
      <w:spacing w:before="60" w:after="60"/>
      <w:ind w:left="1361" w:hanging="340"/>
    </w:pPr>
  </w:style>
  <w:style w:type="paragraph" w:styleId="List5">
    <w:name w:val="List 5"/>
    <w:basedOn w:val="BodyText"/>
    <w:rsid w:val="00CE0E8F"/>
    <w:pPr>
      <w:tabs>
        <w:tab w:val="left" w:pos="1701"/>
      </w:tabs>
      <w:spacing w:before="60" w:after="60"/>
      <w:ind w:left="1701" w:hanging="340"/>
    </w:pPr>
  </w:style>
  <w:style w:type="paragraph" w:styleId="ListBullet3">
    <w:name w:val="List Bullet 3"/>
    <w:basedOn w:val="List3"/>
    <w:rsid w:val="00CE0E8F"/>
    <w:pPr>
      <w:numPr>
        <w:numId w:val="12"/>
      </w:numPr>
      <w:tabs>
        <w:tab w:val="clear" w:pos="1021"/>
      </w:tabs>
      <w:ind w:left="1037" w:hanging="357"/>
    </w:pPr>
  </w:style>
  <w:style w:type="paragraph" w:styleId="ListBullet4">
    <w:name w:val="List Bullet 4"/>
    <w:basedOn w:val="List4"/>
    <w:rsid w:val="00CE0E8F"/>
    <w:pPr>
      <w:numPr>
        <w:numId w:val="1"/>
      </w:numPr>
      <w:tabs>
        <w:tab w:val="clear" w:pos="1361"/>
      </w:tabs>
    </w:pPr>
  </w:style>
  <w:style w:type="paragraph" w:styleId="ListBullet5">
    <w:name w:val="List Bullet 5"/>
    <w:basedOn w:val="List5"/>
    <w:rsid w:val="00CE0E8F"/>
    <w:pPr>
      <w:numPr>
        <w:numId w:val="2"/>
      </w:numPr>
    </w:pPr>
  </w:style>
  <w:style w:type="paragraph" w:styleId="ListContinue2">
    <w:name w:val="List Continue 2"/>
    <w:basedOn w:val="List2"/>
    <w:rsid w:val="00CE0E8F"/>
    <w:pPr>
      <w:ind w:firstLine="0"/>
    </w:pPr>
  </w:style>
  <w:style w:type="paragraph" w:styleId="ListContinue3">
    <w:name w:val="List Continue 3"/>
    <w:basedOn w:val="List3"/>
    <w:rsid w:val="00CE0E8F"/>
    <w:pPr>
      <w:ind w:left="1021" w:firstLine="0"/>
    </w:pPr>
  </w:style>
  <w:style w:type="paragraph" w:styleId="ListContinue4">
    <w:name w:val="List Continue 4"/>
    <w:basedOn w:val="List4"/>
    <w:rsid w:val="00CE0E8F"/>
    <w:pPr>
      <w:ind w:firstLine="0"/>
    </w:pPr>
  </w:style>
  <w:style w:type="paragraph" w:styleId="ListContinue5">
    <w:name w:val="List Continue 5"/>
    <w:basedOn w:val="List5"/>
    <w:rsid w:val="00CE0E8F"/>
    <w:pPr>
      <w:ind w:firstLine="0"/>
    </w:pPr>
  </w:style>
  <w:style w:type="paragraph" w:styleId="ListNumber3">
    <w:name w:val="List Number 3"/>
    <w:basedOn w:val="List3"/>
    <w:rsid w:val="00CE0E8F"/>
    <w:pPr>
      <w:numPr>
        <w:numId w:val="3"/>
      </w:numPr>
    </w:pPr>
  </w:style>
  <w:style w:type="paragraph" w:styleId="ListNumber4">
    <w:name w:val="List Number 4"/>
    <w:basedOn w:val="List4"/>
    <w:rsid w:val="00CE0E8F"/>
    <w:pPr>
      <w:numPr>
        <w:numId w:val="4"/>
      </w:numPr>
    </w:pPr>
  </w:style>
  <w:style w:type="paragraph" w:styleId="ListNumber5">
    <w:name w:val="List Number 5"/>
    <w:basedOn w:val="List5"/>
    <w:rsid w:val="00CE0E8F"/>
    <w:pPr>
      <w:numPr>
        <w:numId w:val="5"/>
      </w:numPr>
    </w:pPr>
  </w:style>
  <w:style w:type="paragraph" w:styleId="BlockText">
    <w:name w:val="Block Text"/>
    <w:basedOn w:val="Normal"/>
    <w:rsid w:val="00CE0E8F"/>
    <w:pPr>
      <w:spacing w:after="120"/>
      <w:ind w:left="1440" w:right="1440"/>
    </w:pPr>
  </w:style>
  <w:style w:type="character" w:customStyle="1" w:styleId="Subscript">
    <w:name w:val="Subscript"/>
    <w:basedOn w:val="DefaultParagraphFont"/>
    <w:rsid w:val="00CE0E8F"/>
    <w:rPr>
      <w:sz w:val="16"/>
      <w:vertAlign w:val="subscript"/>
    </w:rPr>
  </w:style>
  <w:style w:type="character" w:customStyle="1" w:styleId="Superscript">
    <w:name w:val="Superscript"/>
    <w:basedOn w:val="DefaultParagraphFont"/>
    <w:rsid w:val="00CE0E8F"/>
    <w:rPr>
      <w:sz w:val="16"/>
      <w:vertAlign w:val="superscript"/>
    </w:rPr>
  </w:style>
  <w:style w:type="character" w:customStyle="1" w:styleId="Symbols">
    <w:name w:val="Symbols"/>
    <w:basedOn w:val="DefaultParagraphFont"/>
    <w:rsid w:val="00CE0E8F"/>
    <w:rPr>
      <w:rFonts w:ascii="Symbol" w:hAnsi="Symbol"/>
    </w:rPr>
  </w:style>
  <w:style w:type="character" w:customStyle="1" w:styleId="MenuOptions">
    <w:name w:val="Menu Options"/>
    <w:basedOn w:val="DefaultParagraphFont"/>
    <w:rsid w:val="00CE0E8F"/>
    <w:rPr>
      <w:rFonts w:ascii="Arial Narrow" w:hAnsi="Arial Narrow"/>
      <w:smallCaps/>
    </w:rPr>
  </w:style>
  <w:style w:type="character" w:customStyle="1" w:styleId="Buttons">
    <w:name w:val="Buttons"/>
    <w:basedOn w:val="DefaultParagraphFont"/>
    <w:rsid w:val="00CE0E8F"/>
    <w:rPr>
      <w:b/>
    </w:rPr>
  </w:style>
  <w:style w:type="character" w:customStyle="1" w:styleId="Underlined">
    <w:name w:val="Underlined"/>
    <w:basedOn w:val="DefaultParagraphFont"/>
    <w:rsid w:val="00CE0E8F"/>
    <w:rPr>
      <w:u w:val="single"/>
    </w:rPr>
  </w:style>
  <w:style w:type="paragraph" w:customStyle="1" w:styleId="TableBodyTextRight">
    <w:name w:val="Table Body Text Right"/>
    <w:basedOn w:val="TableBodyText"/>
    <w:rsid w:val="00CE0E8F"/>
    <w:pPr>
      <w:widowControl w:val="0"/>
      <w:autoSpaceDE w:val="0"/>
      <w:autoSpaceDN w:val="0"/>
      <w:adjustRightInd w:val="0"/>
      <w:jc w:val="right"/>
    </w:pPr>
    <w:rPr>
      <w:rFonts w:cs="Arial"/>
      <w:szCs w:val="18"/>
    </w:rPr>
  </w:style>
  <w:style w:type="paragraph" w:customStyle="1" w:styleId="CopyrightText">
    <w:name w:val="Copyright Text"/>
    <w:basedOn w:val="BodyText"/>
    <w:rsid w:val="00CE0E8F"/>
    <w:rPr>
      <w:sz w:val="18"/>
    </w:rPr>
  </w:style>
  <w:style w:type="paragraph" w:customStyle="1" w:styleId="BodySmallRight">
    <w:name w:val="Body Small Right"/>
    <w:basedOn w:val="BodyTextRight"/>
    <w:rsid w:val="00CE0E8F"/>
    <w:rPr>
      <w:sz w:val="18"/>
      <w:szCs w:val="18"/>
    </w:rPr>
  </w:style>
  <w:style w:type="paragraph" w:customStyle="1" w:styleId="MarginEdition">
    <w:name w:val="Margin Edition"/>
    <w:basedOn w:val="MarginNote"/>
    <w:rsid w:val="00CE0E8F"/>
    <w:pPr>
      <w:spacing w:before="0" w:after="0"/>
    </w:pPr>
    <w:rPr>
      <w:rFonts w:ascii="Times New Roman" w:hAnsi="Times New Roman"/>
      <w:color w:val="999999"/>
    </w:rPr>
  </w:style>
  <w:style w:type="paragraph" w:customStyle="1" w:styleId="Spacer">
    <w:name w:val="Spacer"/>
    <w:basedOn w:val="Normal"/>
    <w:rsid w:val="00CE0E8F"/>
    <w:rPr>
      <w:sz w:val="2"/>
      <w:szCs w:val="2"/>
    </w:rPr>
  </w:style>
  <w:style w:type="character" w:customStyle="1" w:styleId="Small">
    <w:name w:val="Small"/>
    <w:basedOn w:val="DefaultParagraphFont"/>
    <w:rsid w:val="00CE0E8F"/>
    <w:rPr>
      <w:sz w:val="16"/>
    </w:rPr>
  </w:style>
  <w:style w:type="paragraph" w:customStyle="1" w:styleId="WideTable">
    <w:name w:val="Wide Table"/>
    <w:basedOn w:val="Normal"/>
    <w:rsid w:val="00CE0E8F"/>
    <w:pPr>
      <w:ind w:left="-1418"/>
    </w:pPr>
    <w:rPr>
      <w:sz w:val="2"/>
      <w:szCs w:val="2"/>
    </w:rPr>
  </w:style>
  <w:style w:type="character" w:styleId="PageNumber">
    <w:name w:val="page number"/>
    <w:basedOn w:val="DefaultParagraphFont"/>
    <w:rsid w:val="00CE0E8F"/>
  </w:style>
  <w:style w:type="paragraph" w:styleId="Quote">
    <w:name w:val="Quote"/>
    <w:basedOn w:val="Heading1"/>
    <w:link w:val="QuoteChar"/>
    <w:qFormat/>
    <w:rsid w:val="00CE0E8F"/>
    <w:rPr>
      <w:b w:val="0"/>
      <w:sz w:val="72"/>
      <w:szCs w:val="72"/>
      <w:lang w:val="en-NZ"/>
    </w:rPr>
  </w:style>
  <w:style w:type="character" w:customStyle="1" w:styleId="QuoteChar">
    <w:name w:val="Quote Char"/>
    <w:basedOn w:val="DefaultParagraphFont"/>
    <w:link w:val="Quote"/>
    <w:rsid w:val="00CE0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E8F"/>
    <w:pPr>
      <w:pageBreakBefore/>
    </w:pPr>
  </w:style>
  <w:style w:type="paragraph" w:customStyle="1" w:styleId="Border">
    <w:name w:val="Border"/>
    <w:basedOn w:val="Normal"/>
    <w:qFormat/>
    <w:rsid w:val="00CE0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E8F"/>
    <w:rPr>
      <w:b/>
      <w:bCs/>
      <w:i/>
      <w:iCs/>
      <w:color w:val="auto"/>
    </w:rPr>
  </w:style>
  <w:style w:type="paragraph" w:styleId="IntenseQuote">
    <w:name w:val="Intense Quote"/>
    <w:basedOn w:val="Normal"/>
    <w:next w:val="Normal"/>
    <w:link w:val="IntenseQuoteChar"/>
    <w:uiPriority w:val="30"/>
    <w:qFormat/>
    <w:rsid w:val="00CE0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E8F"/>
    <w:rPr>
      <w:smallCaps/>
      <w:color w:val="auto"/>
      <w:u w:val="single"/>
    </w:rPr>
  </w:style>
  <w:style w:type="character" w:styleId="IntenseReference">
    <w:name w:val="Intense Reference"/>
    <w:basedOn w:val="DefaultParagraphFont"/>
    <w:uiPriority w:val="32"/>
    <w:qFormat/>
    <w:rsid w:val="00CE0E8F"/>
    <w:rPr>
      <w:b/>
      <w:bCs/>
      <w:smallCaps/>
      <w:color w:val="auto"/>
      <w:spacing w:val="5"/>
      <w:u w:val="single"/>
    </w:rPr>
  </w:style>
  <w:style w:type="paragraph" w:customStyle="1" w:styleId="2ColumnHeading">
    <w:name w:val="2Column Heading"/>
    <w:basedOn w:val="BodyText"/>
    <w:qFormat/>
    <w:rsid w:val="00CE0E8F"/>
    <w:pPr>
      <w:spacing w:after="60"/>
      <w:ind w:left="-2268"/>
    </w:pPr>
    <w:rPr>
      <w:b/>
    </w:rPr>
  </w:style>
  <w:style w:type="paragraph" w:customStyle="1" w:styleId="Heading1TOC">
    <w:name w:val="Heading1 TOC"/>
    <w:basedOn w:val="Normal"/>
    <w:qFormat/>
    <w:rsid w:val="00CE0E8F"/>
    <w:pPr>
      <w:spacing w:before="240" w:after="120"/>
    </w:pPr>
    <w:rPr>
      <w:rFonts w:ascii="Times New Roman" w:hAnsi="Times New Roman"/>
      <w:b/>
      <w:sz w:val="32"/>
    </w:rPr>
  </w:style>
  <w:style w:type="paragraph" w:customStyle="1" w:styleId="Heading2TOC">
    <w:name w:val="Heading2 TOC"/>
    <w:basedOn w:val="Normal"/>
    <w:qFormat/>
    <w:rsid w:val="00CE0E8F"/>
    <w:pPr>
      <w:spacing w:before="240" w:after="60"/>
    </w:pPr>
    <w:rPr>
      <w:rFonts w:ascii="Times New Roman" w:hAnsi="Times New Roman"/>
      <w:b/>
      <w:sz w:val="28"/>
    </w:rPr>
  </w:style>
  <w:style w:type="character" w:customStyle="1" w:styleId="Underline">
    <w:name w:val="Underline"/>
    <w:basedOn w:val="DefaultParagraphFont"/>
    <w:qFormat/>
    <w:rsid w:val="00CE0E8F"/>
    <w:rPr>
      <w:u w:val="single"/>
    </w:rPr>
  </w:style>
  <w:style w:type="character" w:customStyle="1" w:styleId="BoldandItalics">
    <w:name w:val="Bold and Italics"/>
    <w:qFormat/>
    <w:rsid w:val="00CE0E8F"/>
    <w:rPr>
      <w:b/>
      <w:i/>
      <w:u w:val="none"/>
    </w:rPr>
  </w:style>
  <w:style w:type="paragraph" w:styleId="BalloonText">
    <w:name w:val="Balloon Text"/>
    <w:basedOn w:val="Normal"/>
    <w:link w:val="BalloonTextChar"/>
    <w:rsid w:val="00CE0E8F"/>
    <w:rPr>
      <w:rFonts w:ascii="Tahoma" w:hAnsi="Tahoma" w:cs="Tahoma"/>
      <w:sz w:val="16"/>
      <w:szCs w:val="16"/>
    </w:rPr>
  </w:style>
  <w:style w:type="character" w:customStyle="1" w:styleId="BalloonTextChar">
    <w:name w:val="Balloon Text Char"/>
    <w:basedOn w:val="DefaultParagraphFont"/>
    <w:link w:val="BalloonText"/>
    <w:rsid w:val="00CE0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E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E8F"/>
    <w:rPr>
      <w:b/>
      <w:color w:val="660033"/>
      <w:spacing w:val="0"/>
    </w:rPr>
  </w:style>
  <w:style w:type="paragraph" w:customStyle="1" w:styleId="Nameditemlist">
    <w:name w:val="Named item list"/>
    <w:basedOn w:val="BodyText"/>
    <w:qFormat/>
    <w:rsid w:val="00CE0E8F"/>
    <w:pPr>
      <w:tabs>
        <w:tab w:val="left" w:pos="2835"/>
      </w:tabs>
      <w:ind w:left="2835" w:hanging="2835"/>
    </w:pPr>
  </w:style>
  <w:style w:type="paragraph" w:customStyle="1" w:styleId="BodyTextnopadding">
    <w:name w:val="Body Text no padding"/>
    <w:basedOn w:val="BodyText"/>
    <w:qFormat/>
    <w:rsid w:val="00CE0E8F"/>
    <w:pPr>
      <w:spacing w:before="0" w:after="0"/>
    </w:pPr>
  </w:style>
  <w:style w:type="paragraph" w:customStyle="1" w:styleId="BodyTextBold">
    <w:name w:val="Body Text Bold"/>
    <w:basedOn w:val="BodyText"/>
    <w:qFormat/>
    <w:rsid w:val="00CE0E8F"/>
    <w:rPr>
      <w:b/>
    </w:rPr>
  </w:style>
  <w:style w:type="character" w:styleId="Hyperlink">
    <w:name w:val="Hyperlink"/>
    <w:basedOn w:val="DefaultParagraphFont"/>
    <w:uiPriority w:val="99"/>
    <w:unhideWhenUsed/>
    <w:rsid w:val="00F95C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3692</Characters>
  <Application>Microsoft Office Word</Application>
  <DocSecurity>0</DocSecurity>
  <Lines>184</Lines>
  <Paragraphs>89</Paragraphs>
  <ScaleCrop>false</ScaleCrop>
  <Company>Author-it Software Corporation Ltd.</Company>
  <LinksUpToDate>false</LinksUpToDate>
  <CharactersWithSpaces>4192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UEERE0041 Maintain operation of remote area power generation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2022-12-13T06:10:00Z</dcterms:created>
  <dcterms:modified xsi:type="dcterms:W3CDTF">2022-12-13T06:10:00Z</dcterms:modified>
</cp:coreProperties>
</file>