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9C2" w:rsidP="005409C2">
      <w:pPr>
        <w:pStyle w:val="Title"/>
      </w:pPr>
      <w:r>
        <w:fldChar w:fldCharType="begin"/>
      </w:r>
      <w:r>
        <w:instrText xml:space="preserve"> TITLE   \* MERGEFORMAT </w:instrText>
      </w:r>
      <w:r>
        <w:fldChar w:fldCharType="separate"/>
      </w:r>
      <w:r>
        <w:t>Assessment Requirements for UEERE0041 Maintain operation of remote area power generation plant</w:t>
      </w:r>
      <w:r>
        <w:fldChar w:fldCharType="end"/>
      </w:r>
    </w:p>
    <w:p w:rsidR="005409C2" w:rsidP="005409C2">
      <w:pPr>
        <w:pStyle w:val="Version"/>
        <w:sectPr w:rsidSect="009B4C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C0A" w:rsidP="009B4C0A">
      <w:pPr>
        <w:pStyle w:val="SuperHeading"/>
      </w:pPr>
      <w:r w:rsidRPr="009B4C0A">
        <w:t>Assessment Requirements for UEERE0041 Maintain operation of remote area power generation plant</w:t>
      </w:r>
    </w:p>
    <w:p w:rsidR="00000000" w:rsidRPr="009B4C0A" w:rsidP="009B4C0A">
      <w:pPr>
        <w:pStyle w:val="Heading1"/>
      </w:pPr>
      <w:bookmarkStart w:id="1" w:name="O_1102720"/>
      <w:bookmarkEnd w:id="1"/>
      <w:r w:rsidRPr="009B4C0A">
        <w:t>Modification History</w:t>
      </w:r>
    </w:p>
    <w:tbl>
      <w:tblPr>
        <w:tblW w:w="9497" w:type="dxa"/>
        <w:tblLayout w:type="fixed"/>
        <w:tblCellMar>
          <w:left w:w="62" w:type="dxa"/>
          <w:right w:w="62" w:type="dxa"/>
        </w:tblCellMar>
        <w:tblLook w:val="0000"/>
      </w:tblPr>
      <w:tblGrid>
        <w:gridCol w:w="9497"/>
      </w:tblGrid>
      <w:tr w:rsidTr="009B4C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C0A" w:rsidP="009B4C0A">
            <w:pPr>
              <w:pStyle w:val="BodyText"/>
            </w:pPr>
            <w:r w:rsidRPr="009B4C0A">
              <w:t>Release 1. This is the first release of this unit of competency in the UEE Electrotechnology Training Package.</w:t>
            </w:r>
          </w:p>
        </w:tc>
      </w:tr>
    </w:tbl>
    <w:p w:rsidR="00000000" w:rsidRPr="009B4C0A" w:rsidP="009B4C0A">
      <w:pPr>
        <w:pStyle w:val="NoPaddingFontSize1"/>
      </w:pPr>
    </w:p>
    <w:p w:rsidR="00000000" w:rsidRPr="009B4C0A" w:rsidP="009B4C0A">
      <w:pPr>
        <w:pStyle w:val="AllowPageBreak"/>
      </w:pPr>
    </w:p>
    <w:p w:rsidR="00000000" w:rsidRPr="009B4C0A" w:rsidP="009B4C0A">
      <w:pPr>
        <w:pStyle w:val="Heading1"/>
      </w:pPr>
      <w:bookmarkStart w:id="2" w:name="O_1102721"/>
      <w:bookmarkEnd w:id="2"/>
      <w:r w:rsidRPr="009B4C0A">
        <w:t>Performance Evidence</w:t>
      </w:r>
    </w:p>
    <w:tbl>
      <w:tblPr>
        <w:tblW w:w="9497" w:type="dxa"/>
        <w:tblLayout w:type="fixed"/>
        <w:tblCellMar>
          <w:left w:w="62" w:type="dxa"/>
          <w:right w:w="62" w:type="dxa"/>
        </w:tblCellMar>
        <w:tblLook w:val="0000"/>
      </w:tblPr>
      <w:tblGrid>
        <w:gridCol w:w="9497"/>
      </w:tblGrid>
      <w:tr w:rsidTr="009B4C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4C0A">
            <w:pPr>
              <w:pStyle w:val="BodyText"/>
              <w:rPr>
                <w:lang w:val="en-NZ"/>
              </w:rPr>
            </w:pPr>
            <w:r w:rsidRPr="009B4C0A">
              <w:t>Evidence required to demonstrate competence in this unit must be relevant to and satisfy all of the requirements of the elements and performance criteria on at least one occasion and include:</w:t>
            </w:r>
          </w:p>
        </w:tc>
      </w:tr>
      <w:tr w:rsidTr="009B4C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C0A" w:rsidP="009B4C0A">
            <w:pPr>
              <w:pStyle w:val="ListBullet"/>
            </w:pPr>
            <w:r w:rsidRPr="009B4C0A">
              <w:t>understanding the locat</w:t>
            </w:r>
            <w:r w:rsidRPr="009B4C0A">
              <w:t>ion and nature of the work required</w:t>
            </w:r>
          </w:p>
          <w:p w:rsidR="00000000" w:rsidRPr="009B4C0A" w:rsidP="009B4C0A">
            <w:pPr>
              <w:pStyle w:val="ListBullet"/>
            </w:pPr>
            <w:r w:rsidRPr="009B4C0A">
              <w:t>following prescribed procedures to testing and checking plant</w:t>
            </w:r>
          </w:p>
          <w:p w:rsidR="00000000" w:rsidRPr="009B4C0A" w:rsidP="009B4C0A">
            <w:pPr>
              <w:pStyle w:val="ListBullet"/>
            </w:pPr>
            <w:r w:rsidRPr="009B4C0A">
              <w:t>identifying and repairing known functional faults</w:t>
            </w:r>
          </w:p>
          <w:p w:rsidR="00000000" w:rsidRPr="009B4C0A" w:rsidP="009B4C0A">
            <w:pPr>
              <w:pStyle w:val="ListBullet"/>
            </w:pPr>
            <w:r w:rsidRPr="009B4C0A">
              <w:t>carrying out maintenance and repairs effectively</w:t>
            </w:r>
          </w:p>
          <w:p w:rsidR="00000000" w:rsidRPr="009B4C0A" w:rsidP="009B4C0A">
            <w:pPr>
              <w:pStyle w:val="ListBullet"/>
            </w:pPr>
            <w:r w:rsidRPr="009B4C0A">
              <w:t>identifying maintenance issues beyond the scope of prescrib</w:t>
            </w:r>
            <w:r w:rsidRPr="009B4C0A">
              <w:t>ed work and notifying appropriate person/s</w:t>
            </w:r>
          </w:p>
          <w:p w:rsidR="00000000" w:rsidRPr="009B4C0A" w:rsidP="009B4C0A">
            <w:pPr>
              <w:pStyle w:val="ListBullet"/>
            </w:pPr>
            <w:r w:rsidRPr="009B4C0A">
              <w:t>documenting work activities accurately</w:t>
            </w:r>
          </w:p>
          <w:p w:rsidR="00000000" w:rsidRPr="009B4C0A" w:rsidP="009B4C0A">
            <w:pPr>
              <w:pStyle w:val="ListBullet"/>
            </w:pPr>
            <w:r w:rsidRPr="009B4C0A">
              <w:t>dealing with unplanned events</w:t>
            </w:r>
          </w:p>
          <w:p w:rsidR="00000000" w:rsidRPr="009B4C0A" w:rsidP="009B4C0A">
            <w:pPr>
              <w:pStyle w:val="ListBullet"/>
            </w:pPr>
            <w:r w:rsidRPr="009B4C0A">
              <w:t>applying relevant work health and safety (WHS)/occupational health and safety (OHS) requirements and workplace procedures and practices, including the use of risk control measures</w:t>
            </w:r>
          </w:p>
          <w:p w:rsidR="00000000" w:rsidRPr="009B4C0A" w:rsidP="009B4C0A">
            <w:pPr>
              <w:pStyle w:val="ListBullet"/>
            </w:pPr>
            <w:r w:rsidRPr="009B4C0A">
              <w:t>checking isolation of circuits/machines/systems</w:t>
            </w:r>
          </w:p>
          <w:p w:rsidR="00000000" w:rsidRPr="009B4C0A" w:rsidP="009B4C0A">
            <w:pPr>
              <w:pStyle w:val="ListBullet"/>
            </w:pPr>
            <w:r w:rsidRPr="009B4C0A">
              <w:t>conducting quality checks</w:t>
            </w:r>
          </w:p>
          <w:p w:rsidR="00000000" w:rsidRPr="009B4C0A" w:rsidP="009B4C0A">
            <w:pPr>
              <w:pStyle w:val="ListBullet"/>
            </w:pPr>
            <w:r w:rsidRPr="009B4C0A">
              <w:t>id</w:t>
            </w:r>
            <w:r w:rsidRPr="009B4C0A">
              <w:t>entifying and accessing materials, tools, equipment and testing devices</w:t>
            </w:r>
          </w:p>
          <w:p w:rsidR="00000000" w:rsidRPr="009B4C0A" w:rsidP="009B4C0A">
            <w:pPr>
              <w:pStyle w:val="ListBullet"/>
            </w:pPr>
            <w:r w:rsidRPr="009B4C0A">
              <w:t>maintaining operation of remote area power generation plant.</w:t>
            </w:r>
          </w:p>
        </w:tc>
      </w:tr>
    </w:tbl>
    <w:p w:rsidR="00000000" w:rsidRPr="009B4C0A" w:rsidP="009B4C0A">
      <w:pPr>
        <w:pStyle w:val="NoPaddingFontSize1"/>
      </w:pPr>
    </w:p>
    <w:p w:rsidR="00000000" w:rsidRPr="009B4C0A" w:rsidP="009B4C0A">
      <w:pPr>
        <w:pStyle w:val="AllowPageBreak"/>
      </w:pPr>
    </w:p>
    <w:p w:rsidR="00000000" w:rsidRPr="009B4C0A" w:rsidP="009B4C0A">
      <w:pPr>
        <w:pStyle w:val="Heading1"/>
      </w:pPr>
      <w:bookmarkStart w:id="3" w:name="O_1102722"/>
      <w:bookmarkEnd w:id="3"/>
      <w:r w:rsidRPr="009B4C0A">
        <w:t>Knowledge Evidence</w:t>
      </w:r>
    </w:p>
    <w:tbl>
      <w:tblPr>
        <w:tblW w:w="9497" w:type="dxa"/>
        <w:tblLayout w:type="fixed"/>
        <w:tblCellMar>
          <w:left w:w="62" w:type="dxa"/>
          <w:right w:w="62" w:type="dxa"/>
        </w:tblCellMar>
        <w:tblLook w:val="0000"/>
      </w:tblPr>
      <w:tblGrid>
        <w:gridCol w:w="9497"/>
      </w:tblGrid>
      <w:tr w:rsidTr="009B4C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4C0A">
            <w:pPr>
              <w:pStyle w:val="BodyText"/>
              <w:rPr>
                <w:lang w:val="en-NZ"/>
              </w:rPr>
            </w:pPr>
            <w:r w:rsidRPr="009B4C0A">
              <w:t>Evidence required to demonstrate competence in this unit must be relevant to and sa</w:t>
            </w:r>
            <w:r w:rsidRPr="009B4C0A">
              <w:t>tisfy all of the requirements of the elements and performance criteria and include knowledge of:</w:t>
            </w:r>
          </w:p>
        </w:tc>
      </w:tr>
      <w:tr w:rsidTr="009B4C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C0A" w:rsidP="009B4C0A">
            <w:pPr>
              <w:pStyle w:val="ListBullet"/>
            </w:pPr>
            <w:r w:rsidRPr="009B4C0A">
              <w:t>minor servicing of a remote area power generating plant encompassing:</w:t>
            </w:r>
          </w:p>
          <w:p w:rsidR="00000000" w:rsidRPr="009B4C0A" w:rsidP="009B4C0A">
            <w:pPr>
              <w:pStyle w:val="ListBullet3"/>
            </w:pPr>
            <w:r w:rsidRPr="009B4C0A">
              <w:t>engine oil and filters</w:t>
            </w:r>
          </w:p>
          <w:p w:rsidR="00000000" w:rsidRPr="009B4C0A" w:rsidP="009B4C0A">
            <w:pPr>
              <w:pStyle w:val="ListBullet3"/>
            </w:pPr>
            <w:r w:rsidRPr="009B4C0A">
              <w:t>fuel filters</w:t>
            </w:r>
          </w:p>
          <w:p w:rsidR="00000000" w:rsidRPr="009B4C0A" w:rsidP="009B4C0A">
            <w:pPr>
              <w:pStyle w:val="ListBullet3"/>
            </w:pPr>
            <w:r w:rsidRPr="009B4C0A">
              <w:t>coolant filters</w:t>
            </w:r>
          </w:p>
          <w:p w:rsidR="00000000" w:rsidRPr="009B4C0A" w:rsidP="009B4C0A">
            <w:pPr>
              <w:pStyle w:val="ListBullet3"/>
            </w:pPr>
            <w:r w:rsidRPr="009B4C0A">
              <w:t>water trap devices</w:t>
            </w:r>
          </w:p>
          <w:p w:rsidR="00000000" w:rsidRPr="009B4C0A" w:rsidP="009B4C0A">
            <w:pPr>
              <w:pStyle w:val="ListBullet3"/>
            </w:pPr>
            <w:r w:rsidRPr="009B4C0A">
              <w:t>air cleaners</w:t>
            </w:r>
          </w:p>
          <w:p w:rsidR="00000000" w:rsidRPr="009B4C0A" w:rsidP="009B4C0A">
            <w:pPr>
              <w:pStyle w:val="ListBullet"/>
            </w:pPr>
            <w:r w:rsidRPr="009B4C0A">
              <w:t>minor maintenance of a remote area power generating plant encompassing:</w:t>
            </w:r>
          </w:p>
          <w:p w:rsidR="00000000" w:rsidRPr="009B4C0A" w:rsidP="009B4C0A">
            <w:pPr>
              <w:pStyle w:val="ListBullet3"/>
            </w:pPr>
            <w:r w:rsidRPr="009B4C0A">
              <w:t>fan and accessory drive belts</w:t>
            </w:r>
          </w:p>
          <w:p w:rsidR="00000000" w:rsidRPr="009B4C0A" w:rsidP="009B4C0A">
            <w:pPr>
              <w:pStyle w:val="ListBullet3"/>
            </w:pPr>
            <w:r w:rsidRPr="009B4C0A">
              <w:t>repair of minor leaks: coolant, oil and fuel</w:t>
            </w:r>
          </w:p>
          <w:p w:rsidR="00000000" w:rsidRPr="009B4C0A" w:rsidP="009B4C0A">
            <w:pPr>
              <w:pStyle w:val="ListBullet2"/>
            </w:pPr>
            <w:r w:rsidRPr="009B4C0A">
              <w:t>servicing of a remote area power generating plant battery systems encompassing:</w:t>
            </w:r>
          </w:p>
          <w:p w:rsidR="00000000" w:rsidRPr="009B4C0A" w:rsidP="009B4C0A">
            <w:pPr>
              <w:pStyle w:val="ListBullet3"/>
            </w:pPr>
            <w:r w:rsidRPr="009B4C0A">
              <w:t>starting battery set</w:t>
            </w:r>
          </w:p>
          <w:p w:rsidR="00000000" w:rsidRPr="009B4C0A" w:rsidP="009B4C0A">
            <w:pPr>
              <w:pStyle w:val="ListBullet3"/>
            </w:pPr>
            <w:r w:rsidRPr="009B4C0A">
              <w:t>switchboard (nicad) batteries</w:t>
            </w:r>
          </w:p>
          <w:p w:rsidR="00000000" w:rsidRPr="009B4C0A" w:rsidP="009B4C0A">
            <w:pPr>
              <w:pStyle w:val="ListBullet2"/>
            </w:pPr>
            <w:r w:rsidRPr="009B4C0A">
              <w:t>information displayed by the instruments/meters in a remote area power generating plant encompassing:</w:t>
            </w:r>
          </w:p>
          <w:p w:rsidR="00000000" w:rsidRPr="009B4C0A" w:rsidP="009B4C0A">
            <w:pPr>
              <w:pStyle w:val="ListBullet3"/>
            </w:pPr>
            <w:r w:rsidRPr="009B4C0A">
              <w:t>generating equipment (diesel engine)</w:t>
            </w:r>
          </w:p>
          <w:p w:rsidR="00000000" w:rsidRPr="009B4C0A" w:rsidP="009B4C0A">
            <w:pPr>
              <w:pStyle w:val="ListBullet3"/>
            </w:pPr>
            <w:r w:rsidRPr="009B4C0A">
              <w:t>engine lubrication</w:t>
            </w:r>
          </w:p>
          <w:p w:rsidR="00000000" w:rsidRPr="009B4C0A" w:rsidP="009B4C0A">
            <w:pPr>
              <w:pStyle w:val="ListBullet3"/>
            </w:pPr>
            <w:r w:rsidRPr="009B4C0A">
              <w:t>system oil pressure</w:t>
            </w:r>
          </w:p>
          <w:p w:rsidR="00000000" w:rsidRPr="009B4C0A" w:rsidP="009B4C0A">
            <w:pPr>
              <w:pStyle w:val="ListBullet3"/>
            </w:pPr>
            <w:r w:rsidRPr="009B4C0A">
              <w:t>engine cooling system coolant</w:t>
            </w:r>
          </w:p>
          <w:p w:rsidR="00000000" w:rsidRPr="009B4C0A" w:rsidP="009B4C0A">
            <w:pPr>
              <w:pStyle w:val="ListBullet3"/>
            </w:pPr>
            <w:r w:rsidRPr="009B4C0A">
              <w:t xml:space="preserve">temperature (in </w:t>
            </w:r>
            <w:r w:rsidRPr="009B4C0A">
              <w:t>and out)</w:t>
            </w:r>
          </w:p>
          <w:p w:rsidR="00000000" w:rsidRPr="009B4C0A" w:rsidP="009B4C0A">
            <w:pPr>
              <w:pStyle w:val="ListBullet3"/>
            </w:pPr>
            <w:r w:rsidRPr="009B4C0A">
              <w:t>fuel pressure</w:t>
            </w:r>
          </w:p>
          <w:p w:rsidR="00000000" w:rsidRPr="009B4C0A" w:rsidP="009B4C0A">
            <w:pPr>
              <w:pStyle w:val="ListBullet3"/>
            </w:pPr>
            <w:r w:rsidRPr="009B4C0A">
              <w:t xml:space="preserve">current </w:t>
            </w:r>
          </w:p>
          <w:p w:rsidR="00000000" w:rsidRPr="009B4C0A" w:rsidP="009B4C0A">
            <w:pPr>
              <w:pStyle w:val="ListBullet3"/>
            </w:pPr>
            <w:r w:rsidRPr="009B4C0A">
              <w:t>voltage</w:t>
            </w:r>
          </w:p>
          <w:p w:rsidR="00000000" w:rsidRPr="009B4C0A" w:rsidP="009B4C0A">
            <w:pPr>
              <w:pStyle w:val="ListBullet3"/>
            </w:pPr>
            <w:r w:rsidRPr="009B4C0A">
              <w:t>power (kW)</w:t>
            </w:r>
          </w:p>
          <w:p w:rsidR="00000000" w:rsidRPr="009B4C0A" w:rsidP="009B4C0A">
            <w:pPr>
              <w:pStyle w:val="ListBullet3"/>
            </w:pPr>
            <w:r w:rsidRPr="009B4C0A">
              <w:t>kilowatt hours</w:t>
            </w:r>
          </w:p>
          <w:p w:rsidR="00000000" w:rsidRPr="009B4C0A" w:rsidP="009B4C0A">
            <w:pPr>
              <w:pStyle w:val="ListBullet3"/>
            </w:pPr>
            <w:r w:rsidRPr="009B4C0A">
              <w:t>frequency, hertz (Hz)</w:t>
            </w:r>
          </w:p>
          <w:p w:rsidR="00000000" w:rsidRPr="009B4C0A" w:rsidP="009B4C0A">
            <w:pPr>
              <w:pStyle w:val="ListBullet3"/>
            </w:pPr>
            <w:r w:rsidRPr="009B4C0A">
              <w:t>engine running hours</w:t>
            </w:r>
          </w:p>
          <w:p w:rsidR="00000000" w:rsidRPr="009B4C0A" w:rsidP="009B4C0A">
            <w:pPr>
              <w:pStyle w:val="ListBullet3"/>
            </w:pPr>
            <w:r w:rsidRPr="009B4C0A">
              <w:t>station services: fuel tank dip and lubricating oil tank level</w:t>
            </w:r>
          </w:p>
          <w:p w:rsidR="00000000" w:rsidRPr="009B4C0A" w:rsidP="009B4C0A">
            <w:pPr>
              <w:pStyle w:val="ListBullet3"/>
            </w:pPr>
            <w:r w:rsidRPr="009B4C0A">
              <w:t>fuel flow meter</w:t>
            </w:r>
          </w:p>
          <w:p w:rsidR="00000000" w:rsidRPr="009B4C0A" w:rsidP="009B4C0A">
            <w:pPr>
              <w:pStyle w:val="ListBullet2"/>
            </w:pPr>
            <w:r w:rsidRPr="009B4C0A">
              <w:t>use of the information gathered from instruments/meters encompassing:</w:t>
            </w:r>
          </w:p>
          <w:p w:rsidR="00000000" w:rsidRPr="009B4C0A" w:rsidP="009B4C0A">
            <w:pPr>
              <w:pStyle w:val="ListBullet3"/>
            </w:pPr>
            <w:r w:rsidRPr="009B4C0A">
              <w:t>ordering of fuel, lubricating oil and coolant</w:t>
            </w:r>
          </w:p>
          <w:p w:rsidR="00000000" w:rsidRPr="009B4C0A" w:rsidP="009B4C0A">
            <w:pPr>
              <w:pStyle w:val="ListBullet3"/>
            </w:pPr>
            <w:r w:rsidRPr="009B4C0A">
              <w:t>scheduling regular servicing and maintenance for engine oil and filter changes, fuel filters, drive belt (condition/adjustment), valve adju</w:t>
            </w:r>
            <w:r w:rsidRPr="009B4C0A">
              <w:t>stments (if applicable), major and minor mechanical servicing by outside agents and air cleaner (both dry paper and oil bath types)</w:t>
            </w:r>
          </w:p>
          <w:p w:rsidR="00000000" w:rsidRPr="009B4C0A" w:rsidP="009B4C0A">
            <w:pPr>
              <w:pStyle w:val="ListBullet2"/>
            </w:pPr>
            <w:r w:rsidRPr="009B4C0A">
              <w:t>power plant log sheets and readings encompassing:</w:t>
            </w:r>
          </w:p>
          <w:p w:rsidR="00000000" w:rsidRPr="009B4C0A" w:rsidP="009B4C0A">
            <w:pPr>
              <w:pStyle w:val="ListBullet3"/>
            </w:pPr>
            <w:r w:rsidRPr="009B4C0A">
              <w:t>completed log sheets</w:t>
            </w:r>
          </w:p>
          <w:p w:rsidR="00000000" w:rsidRPr="009B4C0A" w:rsidP="009B4C0A">
            <w:pPr>
              <w:pStyle w:val="ListBullet3"/>
            </w:pPr>
            <w:r w:rsidRPr="009B4C0A">
              <w:t>forwarding information to appropriate person/locati</w:t>
            </w:r>
            <w:r w:rsidRPr="009B4C0A">
              <w:t>on at regular intervals (weekly)</w:t>
            </w:r>
          </w:p>
          <w:p w:rsidR="00000000" w:rsidRPr="009B4C0A" w:rsidP="009B4C0A">
            <w:pPr>
              <w:pStyle w:val="ListBullet2"/>
            </w:pPr>
            <w:r w:rsidRPr="009B4C0A">
              <w:t>general cleanliness of the power generating plant and buildings encompassing:</w:t>
            </w:r>
          </w:p>
          <w:p w:rsidR="00000000" w:rsidRPr="009B4C0A" w:rsidP="009B4C0A">
            <w:pPr>
              <w:pStyle w:val="ListBullet3"/>
            </w:pPr>
            <w:r w:rsidRPr="009B4C0A">
              <w:t>generation plant</w:t>
            </w:r>
          </w:p>
          <w:p w:rsidR="00000000" w:rsidRPr="009B4C0A" w:rsidP="009B4C0A">
            <w:pPr>
              <w:pStyle w:val="ListBullet3"/>
            </w:pPr>
            <w:r w:rsidRPr="009B4C0A">
              <w:t>oil leaks</w:t>
            </w:r>
          </w:p>
          <w:p w:rsidR="00000000" w:rsidRPr="009B4C0A" w:rsidP="009B4C0A">
            <w:pPr>
              <w:pStyle w:val="ListBullet3"/>
            </w:pPr>
            <w:r w:rsidRPr="009B4C0A">
              <w:t>water leaks</w:t>
            </w:r>
          </w:p>
          <w:p w:rsidR="00000000" w:rsidRPr="009B4C0A" w:rsidP="009B4C0A">
            <w:pPr>
              <w:pStyle w:val="ListBullet3"/>
            </w:pPr>
            <w:r w:rsidRPr="009B4C0A">
              <w:t>fuel leaks</w:t>
            </w:r>
          </w:p>
          <w:p w:rsidR="00000000" w:rsidRPr="009B4C0A" w:rsidP="009B4C0A">
            <w:pPr>
              <w:pStyle w:val="ListBullet3"/>
            </w:pPr>
            <w:r w:rsidRPr="009B4C0A">
              <w:t>safety awareness</w:t>
            </w:r>
          </w:p>
          <w:p w:rsidR="00000000" w:rsidRPr="009B4C0A" w:rsidP="009B4C0A">
            <w:pPr>
              <w:pStyle w:val="ListBullet3"/>
            </w:pPr>
            <w:r w:rsidRPr="009B4C0A">
              <w:t>plant buildings</w:t>
            </w:r>
          </w:p>
          <w:p w:rsidR="00000000" w:rsidRPr="009B4C0A" w:rsidP="009B4C0A">
            <w:pPr>
              <w:pStyle w:val="ListBullet3"/>
            </w:pPr>
            <w:r w:rsidRPr="009B4C0A">
              <w:t>internal floor area</w:t>
            </w:r>
          </w:p>
          <w:p w:rsidR="00000000" w:rsidRPr="009B4C0A" w:rsidP="009B4C0A">
            <w:pPr>
              <w:pStyle w:val="ListBullet3"/>
            </w:pPr>
            <w:r w:rsidRPr="009B4C0A">
              <w:t>used consumables</w:t>
            </w:r>
          </w:p>
          <w:p w:rsidR="00000000" w:rsidRPr="009B4C0A" w:rsidP="009B4C0A">
            <w:pPr>
              <w:pStyle w:val="ListBullet3"/>
            </w:pPr>
            <w:r w:rsidRPr="009B4C0A">
              <w:t>spare parts storage</w:t>
            </w:r>
          </w:p>
          <w:p w:rsidR="00000000" w:rsidRPr="009B4C0A" w:rsidP="009B4C0A">
            <w:pPr>
              <w:pStyle w:val="ListBullet3"/>
            </w:pPr>
            <w:r w:rsidRPr="009B4C0A">
              <w:t>spider webs and other pests</w:t>
            </w:r>
          </w:p>
          <w:p w:rsidR="00000000" w:rsidRPr="009B4C0A" w:rsidP="009B4C0A">
            <w:pPr>
              <w:pStyle w:val="ListBullet3"/>
            </w:pPr>
            <w:r w:rsidRPr="009B4C0A">
              <w:t>rubbish containers</w:t>
            </w:r>
          </w:p>
          <w:p w:rsidR="00000000" w:rsidRPr="009B4C0A" w:rsidP="009B4C0A">
            <w:pPr>
              <w:pStyle w:val="ListBullet3"/>
            </w:pPr>
            <w:r w:rsidRPr="009B4C0A">
              <w:t>ventilation</w:t>
            </w:r>
          </w:p>
          <w:p w:rsidR="00000000" w:rsidRPr="009B4C0A" w:rsidP="009B4C0A">
            <w:pPr>
              <w:pStyle w:val="ListBullet3"/>
            </w:pPr>
            <w:r w:rsidRPr="009B4C0A">
              <w:t>power station compound</w:t>
            </w:r>
          </w:p>
          <w:p w:rsidR="00000000" w:rsidRPr="009B4C0A" w:rsidP="009B4C0A">
            <w:pPr>
              <w:pStyle w:val="ListBullet3"/>
            </w:pPr>
            <w:r w:rsidRPr="009B4C0A">
              <w:t>fence and gate (if applicable)</w:t>
            </w:r>
          </w:p>
          <w:p w:rsidR="00000000" w:rsidRPr="009B4C0A" w:rsidP="009B4C0A">
            <w:pPr>
              <w:pStyle w:val="ListBullet3"/>
            </w:pPr>
            <w:r w:rsidRPr="009B4C0A">
              <w:t>weeds</w:t>
            </w:r>
          </w:p>
          <w:p w:rsidR="00000000" w:rsidRPr="009B4C0A" w:rsidP="009B4C0A">
            <w:pPr>
              <w:pStyle w:val="ListBullet3"/>
            </w:pPr>
            <w:r w:rsidRPr="009B4C0A">
              <w:t>grass (if applicable)</w:t>
            </w:r>
          </w:p>
          <w:p w:rsidR="00000000" w:rsidRPr="009B4C0A" w:rsidP="009B4C0A">
            <w:pPr>
              <w:pStyle w:val="ListBullet3"/>
            </w:pPr>
            <w:r w:rsidRPr="009B4C0A">
              <w:t>rubbish containers</w:t>
            </w:r>
          </w:p>
          <w:p w:rsidR="00000000" w:rsidRPr="009B4C0A" w:rsidP="009B4C0A">
            <w:pPr>
              <w:pStyle w:val="ListBullet3"/>
            </w:pPr>
            <w:r w:rsidRPr="009B4C0A">
              <w:t>fuel and oil supply (drums)</w:t>
            </w:r>
          </w:p>
          <w:p w:rsidR="00000000" w:rsidRPr="009B4C0A" w:rsidP="009B4C0A">
            <w:pPr>
              <w:pStyle w:val="ListBullet3"/>
            </w:pPr>
            <w:r w:rsidRPr="009B4C0A">
              <w:t>water reticulation (if applicable)</w:t>
            </w:r>
          </w:p>
          <w:p w:rsidR="00000000" w:rsidRPr="009B4C0A" w:rsidP="009B4C0A">
            <w:pPr>
              <w:pStyle w:val="ListBullet3"/>
            </w:pPr>
            <w:r w:rsidRPr="009B4C0A">
              <w:t>tools and equipment</w:t>
            </w:r>
          </w:p>
          <w:p w:rsidR="00000000" w:rsidRPr="009B4C0A" w:rsidP="009B4C0A">
            <w:pPr>
              <w:pStyle w:val="ListBullet3"/>
            </w:pPr>
            <w:r w:rsidRPr="009B4C0A">
              <w:t>location/stor</w:t>
            </w:r>
            <w:r w:rsidRPr="009B4C0A">
              <w:t>age</w:t>
            </w:r>
          </w:p>
          <w:p w:rsidR="00000000" w:rsidRPr="009B4C0A" w:rsidP="009B4C0A">
            <w:pPr>
              <w:pStyle w:val="ListBullet3"/>
            </w:pPr>
            <w:r w:rsidRPr="009B4C0A">
              <w:t>cleanliness</w:t>
            </w:r>
          </w:p>
          <w:p w:rsidR="00000000" w:rsidRPr="009B4C0A" w:rsidP="009B4C0A">
            <w:pPr>
              <w:pStyle w:val="ListBullet3"/>
            </w:pPr>
            <w:r w:rsidRPr="009B4C0A">
              <w:t>maintenance</w:t>
            </w:r>
          </w:p>
          <w:p w:rsidR="00000000" w:rsidRPr="009B4C0A" w:rsidP="009B4C0A">
            <w:pPr>
              <w:pStyle w:val="ListBullet3"/>
            </w:pPr>
            <w:r w:rsidRPr="009B4C0A">
              <w:t>drain/drip tins</w:t>
            </w:r>
          </w:p>
          <w:p w:rsidR="00000000" w:rsidRPr="009B4C0A" w:rsidP="009B4C0A">
            <w:pPr>
              <w:pStyle w:val="ListBullet3"/>
            </w:pPr>
            <w:r w:rsidRPr="009B4C0A">
              <w:t>safety signage</w:t>
            </w:r>
          </w:p>
          <w:p w:rsidR="00000000" w:rsidRPr="009B4C0A" w:rsidP="009B4C0A">
            <w:pPr>
              <w:pStyle w:val="ListBullet3"/>
            </w:pPr>
            <w:r w:rsidRPr="009B4C0A">
              <w:t>location</w:t>
            </w:r>
          </w:p>
          <w:p w:rsidR="00000000" w:rsidRPr="009B4C0A" w:rsidP="009B4C0A">
            <w:pPr>
              <w:pStyle w:val="ListBullet3"/>
            </w:pPr>
            <w:r w:rsidRPr="009B4C0A">
              <w:t>condition</w:t>
            </w:r>
          </w:p>
          <w:p w:rsidR="00000000" w:rsidRPr="009B4C0A" w:rsidP="009B4C0A">
            <w:pPr>
              <w:pStyle w:val="ListBullet3"/>
            </w:pPr>
            <w:r w:rsidRPr="009B4C0A">
              <w:t>suitability</w:t>
            </w:r>
          </w:p>
          <w:p w:rsidR="00000000" w:rsidRPr="009B4C0A" w:rsidP="009B4C0A">
            <w:pPr>
              <w:pStyle w:val="ListBullet2"/>
            </w:pPr>
            <w:r w:rsidRPr="009B4C0A">
              <w:t>relevant manufacturer specifications</w:t>
            </w:r>
          </w:p>
          <w:p w:rsidR="00000000" w:rsidRPr="009B4C0A" w:rsidP="009B4C0A">
            <w:pPr>
              <w:pStyle w:val="ListBullet2"/>
            </w:pPr>
            <w:r w:rsidRPr="009B4C0A">
              <w:t>relevant safe work method statements (SWMS)/job safety assessments or risk mitigation processes</w:t>
            </w:r>
          </w:p>
          <w:p w:rsidR="00000000" w:rsidRPr="009B4C0A" w:rsidP="009B4C0A">
            <w:pPr>
              <w:pStyle w:val="ListBullet2"/>
            </w:pPr>
            <w:r w:rsidRPr="009B4C0A">
              <w:t>relevant WHS/OHS legislated requirements</w:t>
            </w:r>
          </w:p>
          <w:p w:rsidR="00000000" w:rsidRPr="009B4C0A" w:rsidP="009B4C0A">
            <w:pPr>
              <w:pStyle w:val="ListBullet2"/>
            </w:pPr>
            <w:r w:rsidRPr="009B4C0A">
              <w:t>relevant workplace documentation</w:t>
            </w:r>
          </w:p>
          <w:p w:rsidR="00000000" w:rsidRPr="009B4C0A" w:rsidP="009B4C0A">
            <w:pPr>
              <w:pStyle w:val="ListBullet2"/>
            </w:pPr>
            <w:r w:rsidRPr="009B4C0A">
              <w:t>relevant workplace policies and procedures.</w:t>
            </w:r>
          </w:p>
        </w:tc>
      </w:tr>
    </w:tbl>
    <w:p w:rsidR="00000000" w:rsidRPr="009B4C0A" w:rsidP="009B4C0A">
      <w:pPr>
        <w:pStyle w:val="NoPaddingFontSize1"/>
      </w:pPr>
    </w:p>
    <w:p w:rsidR="00000000" w:rsidRPr="009B4C0A" w:rsidP="009B4C0A">
      <w:pPr>
        <w:pStyle w:val="AllowPageBreak"/>
      </w:pPr>
    </w:p>
    <w:p w:rsidR="00000000" w:rsidRPr="009B4C0A" w:rsidP="009B4C0A">
      <w:pPr>
        <w:pStyle w:val="Heading1"/>
      </w:pPr>
      <w:bookmarkStart w:id="4" w:name="O_1102723"/>
      <w:bookmarkEnd w:id="4"/>
      <w:r w:rsidRPr="009B4C0A">
        <w:t>Assessment Conditions</w:t>
      </w:r>
    </w:p>
    <w:tbl>
      <w:tblPr>
        <w:tblW w:w="9497" w:type="dxa"/>
        <w:tblLayout w:type="fixed"/>
        <w:tblCellMar>
          <w:left w:w="62" w:type="dxa"/>
          <w:right w:w="62" w:type="dxa"/>
        </w:tblCellMar>
        <w:tblLook w:val="0000"/>
      </w:tblPr>
      <w:tblGrid>
        <w:gridCol w:w="9497"/>
      </w:tblGrid>
      <w:tr w:rsidTr="009B4C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C0A" w:rsidP="009B4C0A">
            <w:pPr>
              <w:pStyle w:val="BodyText"/>
            </w:pPr>
            <w:r w:rsidRPr="009B4C0A">
              <w:t>Assessors must hold credentials specified within the Standards for Registered Training Organisations current at the time of assessment.</w:t>
            </w:r>
          </w:p>
          <w:p w:rsidR="00000000" w:rsidRPr="009B4C0A" w:rsidP="009B4C0A">
            <w:pPr>
              <w:pStyle w:val="BodyText"/>
            </w:pPr>
            <w:r w:rsidRPr="009B4C0A">
              <w:t>Assessment must satisfy the Principles of Assessment and Rules of Evidence and all regulatory requirements included with</w:t>
            </w:r>
            <w:r w:rsidRPr="009B4C0A">
              <w:t>in the Standards for Registered Training Organisations current at the time of assessment.</w:t>
            </w:r>
          </w:p>
          <w:p w:rsidR="00000000" w:rsidRPr="009B4C0A" w:rsidP="009B4C0A">
            <w:pPr>
              <w:pStyle w:val="BodyText"/>
            </w:pPr>
            <w:r w:rsidRPr="009B4C0A">
              <w:t xml:space="preserve">Assessment must occur in suitable workplace operational situations where it is appropriate to do so; where this is not appropriate, assessment must occur in suitable </w:t>
            </w:r>
            <w:r w:rsidRPr="009B4C0A">
              <w:t>simulated workplace operational situations that replicate workplace conditions.</w:t>
            </w:r>
          </w:p>
          <w:p w:rsidR="00000000" w:rsidRPr="009B4C0A" w:rsidP="009B4C0A">
            <w:pPr>
              <w:pStyle w:val="BodyText"/>
            </w:pPr>
            <w:r w:rsidRPr="009B4C0A">
              <w:t>Assessment processes and techniques must be appropriate to the language, literacy and numeracy requirements of the work being performed and the needs of the candidate.</w:t>
            </w:r>
          </w:p>
          <w:p w:rsidR="00000000" w:rsidRPr="009B4C0A" w:rsidP="009B4C0A">
            <w:pPr>
              <w:pStyle w:val="BodyText"/>
            </w:pPr>
            <w:r w:rsidRPr="009B4C0A">
              <w:t>Resource</w:t>
            </w:r>
            <w:r w:rsidRPr="009B4C0A">
              <w:t>s for assessment must include access to:</w:t>
            </w:r>
          </w:p>
          <w:p w:rsidR="00000000" w:rsidRPr="009B4C0A" w:rsidP="009B4C0A">
            <w:pPr>
              <w:pStyle w:val="ListBullet"/>
            </w:pPr>
            <w:r w:rsidRPr="009B4C0A">
              <w:t>a range of relevant exercises, case studies and/or other simulations</w:t>
            </w:r>
          </w:p>
          <w:p w:rsidR="00000000" w:rsidRPr="009B4C0A" w:rsidP="009B4C0A">
            <w:pPr>
              <w:pStyle w:val="ListBullet"/>
            </w:pPr>
            <w:r w:rsidRPr="009B4C0A">
              <w:t>relevant and appropriate materials, tools, equipment and personal protective equipment (PPE) currently used in industry</w:t>
            </w:r>
          </w:p>
          <w:p w:rsidR="00000000" w:rsidRPr="009B4C0A" w:rsidP="009B4C0A">
            <w:pPr>
              <w:pStyle w:val="ListBullet"/>
            </w:pPr>
            <w:r w:rsidRPr="009B4C0A">
              <w:t>resources that reflect cu</w:t>
            </w:r>
            <w:r w:rsidRPr="009B4C0A">
              <w:t>rrent industry practices in relation to maintaining operation of remote area power generation plant</w:t>
            </w:r>
          </w:p>
          <w:p w:rsidR="00000000" w:rsidRPr="009B4C0A" w:rsidP="009B4C0A">
            <w:pPr>
              <w:pStyle w:val="ListBullet"/>
            </w:pPr>
            <w:r w:rsidRPr="009B4C0A">
              <w:t>applicable documentation, including workplace procedures, equipment specifications, regulations, codes of practice and operation manuals.</w:t>
            </w:r>
          </w:p>
        </w:tc>
      </w:tr>
    </w:tbl>
    <w:p w:rsidR="00000000" w:rsidRPr="009B4C0A" w:rsidP="009B4C0A">
      <w:pPr>
        <w:pStyle w:val="NoPaddingFontSize1"/>
      </w:pPr>
    </w:p>
    <w:p w:rsidR="00000000" w:rsidRPr="009B4C0A" w:rsidP="009B4C0A">
      <w:pPr>
        <w:pStyle w:val="AllowPageBreak"/>
      </w:pPr>
    </w:p>
    <w:p w:rsidR="00000000" w:rsidRPr="009B4C0A" w:rsidP="009B4C0A">
      <w:pPr>
        <w:pStyle w:val="Heading1"/>
      </w:pPr>
      <w:bookmarkStart w:id="5" w:name="O_1102726"/>
      <w:bookmarkEnd w:id="5"/>
      <w:r w:rsidRPr="009B4C0A">
        <w:t>Links</w:t>
      </w:r>
    </w:p>
    <w:p w:rsidR="00000000" w:rsidRPr="009B4C0A" w:rsidP="005409C2">
      <w:pPr>
        <w:pStyle w:val="BodyText"/>
      </w:pPr>
      <w:r w:rsidRPr="009B4C0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A1C2D">
        <w:rPr>
          <w:rStyle w:val="Hyperlink"/>
        </w:rPr>
        <w:t>https://vetnet.gov.au/Pages/TrainingDocs.aspx?q=b8a8f136-5421-4ce1-92e0-2b50341431b6</w:t>
      </w:r>
      <w:r>
        <w:fldChar w:fldCharType="end"/>
      </w:r>
    </w:p>
    <w:p w:rsidR="00000000" w:rsidRPr="009B4C0A" w:rsidP="009B4C0A"/>
    <w:sectPr w:rsidSect="009B4C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0A" w:rsidRPr="005409C2" w:rsidP="00540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C2" w:rsidP="009B4C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9C2" w:rsidP="009B4C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09C2" w:rsidP="009B4C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4C0A" w:rsidRPr="005409C2" w:rsidP="005409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C2" w:rsidRPr="002D2AF8" w:rsidP="009B4C0A">
    <w:pPr>
      <w:pStyle w:val="Header"/>
      <w:framePr w:wrap="around"/>
    </w:pPr>
    <w:r>
      <w:fldChar w:fldCharType="begin"/>
    </w:r>
    <w:r>
      <w:instrText xml:space="preserve"> TITLE   \* MERGEFORMAT </w:instrText>
    </w:r>
    <w:r>
      <w:fldChar w:fldCharType="separate"/>
    </w:r>
    <w:r>
      <w:t>Assessment Requirements for UEERE0041 Maintain operation of remote area power generation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409C2" w:rsidP="009B4C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722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6AB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2F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C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C0A"/>
    <w:pPr>
      <w:spacing w:before="360" w:after="60"/>
      <w:outlineLvl w:val="0"/>
    </w:pPr>
    <w:rPr>
      <w:sz w:val="32"/>
    </w:rPr>
  </w:style>
  <w:style w:type="paragraph" w:styleId="Heading2">
    <w:name w:val="heading 2"/>
    <w:basedOn w:val="HeadingBase"/>
    <w:next w:val="BodyText"/>
    <w:link w:val="Heading2Char"/>
    <w:qFormat/>
    <w:rsid w:val="009B4C0A"/>
    <w:pPr>
      <w:keepLines/>
      <w:spacing w:before="240" w:after="120"/>
      <w:outlineLvl w:val="1"/>
    </w:pPr>
    <w:rPr>
      <w:sz w:val="28"/>
      <w:szCs w:val="40"/>
    </w:rPr>
  </w:style>
  <w:style w:type="paragraph" w:styleId="Heading3">
    <w:name w:val="heading 3"/>
    <w:basedOn w:val="HeadingBase"/>
    <w:next w:val="BodyText"/>
    <w:link w:val="Heading3Char"/>
    <w:qFormat/>
    <w:rsid w:val="009B4C0A"/>
    <w:pPr>
      <w:spacing w:before="180" w:after="120"/>
      <w:outlineLvl w:val="2"/>
    </w:pPr>
    <w:rPr>
      <w:spacing w:val="-10"/>
      <w:kern w:val="32"/>
    </w:rPr>
  </w:style>
  <w:style w:type="paragraph" w:styleId="Heading4">
    <w:name w:val="heading 4"/>
    <w:basedOn w:val="HeadingBase"/>
    <w:next w:val="BodyText"/>
    <w:link w:val="Heading4Char"/>
    <w:qFormat/>
    <w:rsid w:val="009B4C0A"/>
    <w:pPr>
      <w:spacing w:before="160" w:after="120"/>
      <w:outlineLvl w:val="3"/>
    </w:pPr>
    <w:rPr>
      <w:sz w:val="22"/>
    </w:rPr>
  </w:style>
  <w:style w:type="paragraph" w:styleId="Heading5">
    <w:name w:val="heading 5"/>
    <w:basedOn w:val="HeadingBase"/>
    <w:next w:val="Normal"/>
    <w:link w:val="Heading5Char"/>
    <w:qFormat/>
    <w:rsid w:val="009B4C0A"/>
    <w:pPr>
      <w:spacing w:before="80"/>
      <w:outlineLvl w:val="4"/>
    </w:pPr>
    <w:rPr>
      <w:color w:val="918585"/>
      <w:sz w:val="20"/>
    </w:rPr>
  </w:style>
  <w:style w:type="paragraph" w:styleId="Heading6">
    <w:name w:val="heading 6"/>
    <w:basedOn w:val="HeadingBase"/>
    <w:next w:val="Normal"/>
    <w:link w:val="Heading6Char"/>
    <w:qFormat/>
    <w:rsid w:val="009B4C0A"/>
    <w:pPr>
      <w:spacing w:before="60"/>
      <w:outlineLvl w:val="5"/>
    </w:pPr>
    <w:rPr>
      <w:color w:val="918585"/>
      <w:sz w:val="20"/>
    </w:rPr>
  </w:style>
  <w:style w:type="paragraph" w:styleId="Heading7">
    <w:name w:val="heading 7"/>
    <w:basedOn w:val="Normal"/>
    <w:next w:val="Normal"/>
    <w:link w:val="Heading7Char"/>
    <w:qFormat/>
    <w:rsid w:val="009B4C0A"/>
    <w:pPr>
      <w:ind w:left="720"/>
      <w:outlineLvl w:val="6"/>
    </w:pPr>
    <w:rPr>
      <w:i/>
    </w:rPr>
  </w:style>
  <w:style w:type="paragraph" w:styleId="Heading8">
    <w:name w:val="heading 8"/>
    <w:basedOn w:val="Normal"/>
    <w:next w:val="Normal"/>
    <w:link w:val="Heading8Char"/>
    <w:qFormat/>
    <w:rsid w:val="009B4C0A"/>
    <w:pPr>
      <w:ind w:left="720"/>
      <w:outlineLvl w:val="7"/>
    </w:pPr>
    <w:rPr>
      <w:i/>
    </w:rPr>
  </w:style>
  <w:style w:type="paragraph" w:styleId="Heading9">
    <w:name w:val="heading 9"/>
    <w:basedOn w:val="Normal"/>
    <w:next w:val="Normal"/>
    <w:link w:val="Heading9Char"/>
    <w:qFormat/>
    <w:rsid w:val="009B4C0A"/>
    <w:pPr>
      <w:ind w:left="720"/>
      <w:outlineLvl w:val="8"/>
    </w:pPr>
    <w:rPr>
      <w:i/>
    </w:rPr>
  </w:style>
  <w:style w:type="character" w:default="1" w:styleId="DefaultParagraphFont">
    <w:name w:val="Default Paragraph Font"/>
    <w:uiPriority w:val="1"/>
    <w:unhideWhenUsed/>
    <w:rsid w:val="009B4C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C0A"/>
  </w:style>
  <w:style w:type="character" w:customStyle="1" w:styleId="Heading1Char">
    <w:name w:val="Heading 1 Char"/>
    <w:basedOn w:val="DefaultParagraphFont"/>
    <w:link w:val="Heading1"/>
    <w:rsid w:val="009B4C0A"/>
    <w:rPr>
      <w:rFonts w:ascii="Times New Roman" w:eastAsia="Times New Roman" w:hAnsi="Times New Roman" w:cs="Times New Roman"/>
      <w:b/>
      <w:sz w:val="32"/>
      <w:szCs w:val="20"/>
      <w:lang w:eastAsia="en-US"/>
    </w:rPr>
  </w:style>
  <w:style w:type="paragraph" w:styleId="BodyText">
    <w:name w:val="Body Text"/>
    <w:basedOn w:val="Normal"/>
    <w:link w:val="BodyTextChar"/>
    <w:rsid w:val="009B4C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4C0A"/>
    <w:rPr>
      <w:rFonts w:ascii="Times New Roman" w:eastAsia="Times New Roman" w:hAnsi="Times New Roman" w:cs="Times New Roman"/>
      <w:sz w:val="24"/>
      <w:lang w:eastAsia="en-US"/>
    </w:rPr>
  </w:style>
  <w:style w:type="paragraph" w:styleId="ListBullet">
    <w:name w:val="List Bullet"/>
    <w:basedOn w:val="List"/>
    <w:rsid w:val="009B4C0A"/>
    <w:pPr>
      <w:numPr>
        <w:numId w:val="13"/>
      </w:numPr>
      <w:tabs>
        <w:tab w:val="clear" w:pos="340"/>
      </w:tabs>
      <w:spacing w:before="40" w:after="40"/>
    </w:pPr>
  </w:style>
  <w:style w:type="paragraph" w:styleId="ListBullet2">
    <w:name w:val="List Bullet 2"/>
    <w:basedOn w:val="List2"/>
    <w:rsid w:val="009B4C0A"/>
    <w:pPr>
      <w:numPr>
        <w:numId w:val="14"/>
      </w:numPr>
      <w:tabs>
        <w:tab w:val="clear" w:pos="680"/>
      </w:tabs>
    </w:pPr>
  </w:style>
  <w:style w:type="paragraph" w:customStyle="1" w:styleId="SuperHeading">
    <w:name w:val="SuperHeading"/>
    <w:basedOn w:val="Normal"/>
    <w:rsid w:val="009B4C0A"/>
    <w:pPr>
      <w:spacing w:before="240" w:after="120"/>
      <w:outlineLvl w:val="0"/>
    </w:pPr>
    <w:rPr>
      <w:rFonts w:ascii="Times New Roman" w:hAnsi="Times New Roman"/>
      <w:b/>
      <w:sz w:val="32"/>
    </w:rPr>
  </w:style>
  <w:style w:type="paragraph" w:customStyle="1" w:styleId="AllowPageBreak">
    <w:name w:val="AllowPageBreak"/>
    <w:rsid w:val="009B4C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4C0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4C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C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C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C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C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C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C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C0A"/>
    <w:rPr>
      <w:rFonts w:ascii="Courier New" w:eastAsia="Times New Roman" w:hAnsi="Courier New" w:cs="Times New Roman"/>
      <w:i/>
      <w:szCs w:val="20"/>
      <w:lang w:eastAsia="en-US"/>
    </w:rPr>
  </w:style>
  <w:style w:type="paragraph" w:customStyle="1" w:styleId="HeadingBase">
    <w:name w:val="Heading Base"/>
    <w:rsid w:val="009B4C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C0A"/>
    <w:pPr>
      <w:tabs>
        <w:tab w:val="right" w:leader="dot" w:pos="9072"/>
      </w:tabs>
      <w:ind w:left="567"/>
    </w:pPr>
    <w:rPr>
      <w:szCs w:val="22"/>
    </w:rPr>
  </w:style>
  <w:style w:type="paragraph" w:customStyle="1" w:styleId="TOCBase">
    <w:name w:val="TOC Base"/>
    <w:rsid w:val="009B4C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C0A"/>
    <w:pPr>
      <w:tabs>
        <w:tab w:val="right" w:leader="dot" w:pos="9072"/>
      </w:tabs>
      <w:spacing w:before="40" w:after="40"/>
      <w:ind w:left="284"/>
    </w:pPr>
    <w:rPr>
      <w:rFonts w:ascii="Times New Roman" w:hAnsi="Times New Roman"/>
    </w:rPr>
  </w:style>
  <w:style w:type="paragraph" w:styleId="TOC1">
    <w:name w:val="toc 1"/>
    <w:basedOn w:val="TOCBase"/>
    <w:next w:val="Normal"/>
    <w:rsid w:val="009B4C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C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C0A"/>
    <w:rPr>
      <w:rFonts w:ascii="Times New Roman" w:eastAsia="Times New Roman" w:hAnsi="Times New Roman" w:cs="Times New Roman"/>
      <w:sz w:val="16"/>
      <w:lang w:eastAsia="en-US"/>
    </w:rPr>
  </w:style>
  <w:style w:type="paragraph" w:styleId="Title">
    <w:name w:val="Title"/>
    <w:basedOn w:val="HeadingBase"/>
    <w:link w:val="TitleChar"/>
    <w:qFormat/>
    <w:rsid w:val="009B4C0A"/>
    <w:pPr>
      <w:spacing w:before="5040"/>
      <w:jc w:val="center"/>
    </w:pPr>
    <w:rPr>
      <w:sz w:val="48"/>
      <w:szCs w:val="72"/>
      <w:lang w:val="en-US"/>
    </w:rPr>
  </w:style>
  <w:style w:type="character" w:customStyle="1" w:styleId="TitleChar">
    <w:name w:val="Title Char"/>
    <w:basedOn w:val="DefaultParagraphFont"/>
    <w:link w:val="Title"/>
    <w:rsid w:val="009B4C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C0A"/>
    <w:pPr>
      <w:tabs>
        <w:tab w:val="left" w:pos="3600"/>
        <w:tab w:val="left" w:pos="3958"/>
      </w:tabs>
    </w:pPr>
  </w:style>
  <w:style w:type="paragraph" w:styleId="List">
    <w:name w:val="List"/>
    <w:basedOn w:val="BodyText"/>
    <w:next w:val="BodyText"/>
    <w:rsid w:val="009B4C0A"/>
    <w:pPr>
      <w:tabs>
        <w:tab w:val="left" w:pos="340"/>
      </w:tabs>
      <w:spacing w:before="60" w:after="60"/>
      <w:ind w:left="340" w:hanging="340"/>
    </w:pPr>
  </w:style>
  <w:style w:type="paragraph" w:customStyle="1" w:styleId="Note">
    <w:name w:val="Note"/>
    <w:basedOn w:val="BodyText"/>
    <w:rsid w:val="009B4C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4C0A"/>
    <w:rPr>
      <w:b/>
      <w:spacing w:val="0"/>
    </w:rPr>
  </w:style>
  <w:style w:type="paragraph" w:customStyle="1" w:styleId="SuperTitle">
    <w:name w:val="SuperTitle"/>
    <w:basedOn w:val="Title"/>
    <w:rsid w:val="009B4C0A"/>
    <w:pPr>
      <w:framePr w:wrap="auto" w:hAnchor="text" w:y="6049"/>
    </w:pPr>
    <w:rPr>
      <w:color w:val="000000"/>
      <w:sz w:val="40"/>
    </w:rPr>
  </w:style>
  <w:style w:type="paragraph" w:customStyle="1" w:styleId="TOCTitle">
    <w:name w:val="TOCTitle"/>
    <w:basedOn w:val="Heading1"/>
    <w:rsid w:val="009B4C0A"/>
    <w:pPr>
      <w:spacing w:after="240"/>
      <w:jc w:val="center"/>
      <w:outlineLvl w:val="9"/>
    </w:pPr>
    <w:rPr>
      <w:caps/>
    </w:rPr>
  </w:style>
  <w:style w:type="paragraph" w:customStyle="1" w:styleId="Version">
    <w:name w:val="Version"/>
    <w:rsid w:val="009B4C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C0A"/>
    <w:pPr>
      <w:keepNext w:val="0"/>
      <w:tabs>
        <w:tab w:val="right" w:pos="4176"/>
      </w:tabs>
      <w:ind w:left="198" w:hanging="198"/>
    </w:pPr>
    <w:rPr>
      <w:rFonts w:ascii="Garamond" w:hAnsi="Garamond"/>
    </w:rPr>
  </w:style>
  <w:style w:type="paragraph" w:styleId="IndexHeading">
    <w:name w:val="index heading"/>
    <w:basedOn w:val="Normal"/>
    <w:next w:val="Index1"/>
    <w:semiHidden/>
    <w:rsid w:val="009B4C0A"/>
    <w:pPr>
      <w:spacing w:before="120" w:after="120"/>
    </w:pPr>
    <w:rPr>
      <w:rFonts w:ascii="Arial" w:hAnsi="Arial"/>
      <w:b/>
      <w:color w:val="918585"/>
      <w:sz w:val="24"/>
    </w:rPr>
  </w:style>
  <w:style w:type="paragraph" w:styleId="Header">
    <w:name w:val="header"/>
    <w:basedOn w:val="Normal"/>
    <w:link w:val="HeaderChar"/>
    <w:rsid w:val="009B4C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C0A"/>
    <w:rPr>
      <w:rFonts w:ascii="Times New Roman" w:eastAsia="Times New Roman" w:hAnsi="Times New Roman" w:cs="Times New Roman"/>
      <w:sz w:val="16"/>
      <w:szCs w:val="20"/>
      <w:lang w:val="en-GB" w:eastAsia="en-US"/>
    </w:rPr>
  </w:style>
  <w:style w:type="paragraph" w:customStyle="1" w:styleId="Chapter">
    <w:name w:val="Chapter"/>
    <w:basedOn w:val="Normal"/>
    <w:rsid w:val="009B4C0A"/>
    <w:pPr>
      <w:spacing w:before="240"/>
    </w:pPr>
    <w:rPr>
      <w:rFonts w:ascii="Times New Roman" w:hAnsi="Times New Roman"/>
      <w:smallCaps/>
      <w:spacing w:val="80"/>
      <w:sz w:val="28"/>
    </w:rPr>
  </w:style>
  <w:style w:type="paragraph" w:customStyle="1" w:styleId="InChapter">
    <w:name w:val="InChapter"/>
    <w:basedOn w:val="Heading3"/>
    <w:rsid w:val="009B4C0A"/>
    <w:pPr>
      <w:spacing w:after="240"/>
      <w:outlineLvl w:val="9"/>
    </w:pPr>
    <w:rPr>
      <w:noProof/>
    </w:rPr>
  </w:style>
  <w:style w:type="paragraph" w:styleId="Index2">
    <w:name w:val="index 2"/>
    <w:basedOn w:val="Normal"/>
    <w:next w:val="Normal"/>
    <w:semiHidden/>
    <w:rsid w:val="009B4C0A"/>
    <w:pPr>
      <w:tabs>
        <w:tab w:val="right" w:pos="4176"/>
      </w:tabs>
      <w:ind w:left="568" w:hanging="284"/>
    </w:pPr>
    <w:rPr>
      <w:rFonts w:ascii="Garamond" w:hAnsi="Garamond"/>
    </w:rPr>
  </w:style>
  <w:style w:type="paragraph" w:customStyle="1" w:styleId="Byline">
    <w:name w:val="Byline"/>
    <w:rsid w:val="009B4C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C0A"/>
    <w:pPr>
      <w:tabs>
        <w:tab w:val="clear" w:pos="3600"/>
        <w:tab w:val="clear" w:pos="3958"/>
      </w:tabs>
      <w:jc w:val="right"/>
    </w:pPr>
  </w:style>
  <w:style w:type="character" w:styleId="Emphasis">
    <w:name w:val="Emphasis"/>
    <w:basedOn w:val="DefaultParagraphFont"/>
    <w:qFormat/>
    <w:rsid w:val="009B4C0A"/>
    <w:rPr>
      <w:i/>
    </w:rPr>
  </w:style>
  <w:style w:type="paragraph" w:styleId="Caption">
    <w:name w:val="caption"/>
    <w:basedOn w:val="BodyText"/>
    <w:next w:val="Normal"/>
    <w:qFormat/>
    <w:rsid w:val="009B4C0A"/>
    <w:pPr>
      <w:framePr w:w="2268" w:hSpace="181" w:vSpace="181" w:wrap="around" w:vAnchor="text" w:hAnchor="page" w:x="1135" w:y="285" w:anchorLock="1"/>
    </w:pPr>
    <w:rPr>
      <w:i/>
    </w:rPr>
  </w:style>
  <w:style w:type="paragraph" w:customStyle="1" w:styleId="MiniTOCTitle">
    <w:name w:val="MiniTOCTitle"/>
    <w:basedOn w:val="Heading4"/>
    <w:rsid w:val="009B4C0A"/>
    <w:pPr>
      <w:spacing w:before="240"/>
      <w:outlineLvl w:val="9"/>
    </w:pPr>
    <w:rPr>
      <w:noProof/>
      <w:sz w:val="24"/>
    </w:rPr>
  </w:style>
  <w:style w:type="paragraph" w:customStyle="1" w:styleId="MiniTOCItem">
    <w:name w:val="MiniTOCItem"/>
    <w:basedOn w:val="ListBullet"/>
    <w:rsid w:val="009B4C0A"/>
    <w:pPr>
      <w:numPr>
        <w:numId w:val="0"/>
      </w:numPr>
      <w:tabs>
        <w:tab w:val="right" w:leader="dot" w:pos="6521"/>
      </w:tabs>
      <w:spacing w:before="0" w:after="0"/>
    </w:pPr>
  </w:style>
  <w:style w:type="paragraph" w:customStyle="1" w:styleId="TOFTitle">
    <w:name w:val="TOFTitle"/>
    <w:basedOn w:val="TOCTitle"/>
    <w:rsid w:val="009B4C0A"/>
  </w:style>
  <w:style w:type="paragraph" w:styleId="TableofFigures">
    <w:name w:val="table of figures"/>
    <w:basedOn w:val="Normal"/>
    <w:next w:val="Normal"/>
    <w:semiHidden/>
    <w:rsid w:val="009B4C0A"/>
    <w:pPr>
      <w:tabs>
        <w:tab w:val="right" w:leader="dot" w:pos="9072"/>
      </w:tabs>
      <w:ind w:left="970" w:hanging="403"/>
    </w:pPr>
    <w:rPr>
      <w:rFonts w:ascii="Times New Roman" w:hAnsi="Times New Roman"/>
      <w:b/>
    </w:rPr>
  </w:style>
  <w:style w:type="paragraph" w:styleId="ListNumber">
    <w:name w:val="List Number"/>
    <w:basedOn w:val="List"/>
    <w:rsid w:val="009B4C0A"/>
    <w:pPr>
      <w:numPr>
        <w:numId w:val="16"/>
      </w:numPr>
      <w:tabs>
        <w:tab w:val="clear" w:pos="340"/>
      </w:tabs>
    </w:pPr>
  </w:style>
  <w:style w:type="character" w:customStyle="1" w:styleId="WingdingSymbols">
    <w:name w:val="Wingding Symbols"/>
    <w:rsid w:val="009B4C0A"/>
    <w:rPr>
      <w:rFonts w:ascii="Wingdings" w:hAnsi="Wingdings"/>
    </w:rPr>
  </w:style>
  <w:style w:type="paragraph" w:customStyle="1" w:styleId="TableHeading">
    <w:name w:val="Table Heading"/>
    <w:basedOn w:val="HeadingBase"/>
    <w:rsid w:val="009B4C0A"/>
    <w:pPr>
      <w:keepLines/>
      <w:pBdr>
        <w:bottom w:val="single" w:sz="6" w:space="1" w:color="918585"/>
      </w:pBdr>
      <w:spacing w:before="240"/>
    </w:pPr>
  </w:style>
  <w:style w:type="character" w:customStyle="1" w:styleId="HotSpot">
    <w:name w:val="HotSpot"/>
    <w:rsid w:val="009B4C0A"/>
    <w:rPr>
      <w:color w:val="0033CC"/>
      <w:u w:val="none"/>
    </w:rPr>
  </w:style>
  <w:style w:type="paragraph" w:customStyle="1" w:styleId="BodyTextRight">
    <w:name w:val="Body Text Right"/>
    <w:basedOn w:val="BodyText"/>
    <w:rsid w:val="009B4C0A"/>
    <w:pPr>
      <w:spacing w:before="0" w:after="0"/>
      <w:jc w:val="right"/>
    </w:pPr>
  </w:style>
  <w:style w:type="paragraph" w:styleId="Index3">
    <w:name w:val="index 3"/>
    <w:basedOn w:val="ListNumber2"/>
    <w:next w:val="Normal"/>
    <w:semiHidden/>
    <w:rsid w:val="009B4C0A"/>
    <w:pPr>
      <w:numPr>
        <w:numId w:val="0"/>
      </w:numPr>
      <w:tabs>
        <w:tab w:val="right" w:leader="dot" w:pos="4176"/>
      </w:tabs>
    </w:pPr>
  </w:style>
  <w:style w:type="paragraph" w:styleId="ListNumber2">
    <w:name w:val="List Number 2"/>
    <w:basedOn w:val="List2"/>
    <w:rsid w:val="009B4C0A"/>
    <w:pPr>
      <w:numPr>
        <w:numId w:val="11"/>
      </w:numPr>
      <w:tabs>
        <w:tab w:val="clear" w:pos="1060"/>
      </w:tabs>
    </w:pPr>
  </w:style>
  <w:style w:type="paragraph" w:customStyle="1" w:styleId="MarginNote">
    <w:name w:val="Margin Note"/>
    <w:basedOn w:val="BodyText"/>
    <w:rsid w:val="009B4C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C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C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C0A"/>
    <w:rPr>
      <w:sz w:val="32"/>
    </w:rPr>
  </w:style>
  <w:style w:type="paragraph" w:customStyle="1" w:styleId="HeadingProcedure">
    <w:name w:val="Heading Procedure"/>
    <w:basedOn w:val="HeadingBase"/>
    <w:next w:val="Normal"/>
    <w:rsid w:val="009B4C0A"/>
    <w:pPr>
      <w:tabs>
        <w:tab w:val="left" w:pos="0"/>
      </w:tabs>
      <w:spacing w:before="120" w:after="60"/>
    </w:pPr>
    <w:rPr>
      <w:i/>
      <w:color w:val="918585"/>
      <w:sz w:val="22"/>
    </w:rPr>
  </w:style>
  <w:style w:type="paragraph" w:customStyle="1" w:styleId="TableBodyText">
    <w:name w:val="Table Body Text"/>
    <w:basedOn w:val="BodyText"/>
    <w:rsid w:val="009B4C0A"/>
    <w:pPr>
      <w:spacing w:before="60" w:after="60"/>
    </w:pPr>
  </w:style>
  <w:style w:type="paragraph" w:styleId="ListContinue">
    <w:name w:val="List Continue"/>
    <w:basedOn w:val="List"/>
    <w:rsid w:val="009B4C0A"/>
    <w:pPr>
      <w:ind w:firstLine="0"/>
    </w:pPr>
  </w:style>
  <w:style w:type="paragraph" w:customStyle="1" w:styleId="ListNote">
    <w:name w:val="List Note"/>
    <w:basedOn w:val="List"/>
    <w:rsid w:val="009B4C0A"/>
    <w:pPr>
      <w:pBdr>
        <w:top w:val="single" w:sz="6" w:space="2" w:color="918585"/>
        <w:bottom w:val="single" w:sz="6" w:space="2" w:color="918585"/>
      </w:pBdr>
      <w:tabs>
        <w:tab w:val="left" w:pos="1021"/>
      </w:tabs>
      <w:ind w:firstLine="0"/>
    </w:pPr>
  </w:style>
  <w:style w:type="paragraph" w:customStyle="1" w:styleId="Warning">
    <w:name w:val="Warning"/>
    <w:basedOn w:val="BodyText"/>
    <w:rsid w:val="009B4C0A"/>
    <w:pPr>
      <w:shd w:val="clear" w:color="auto" w:fill="D9D9D9"/>
      <w:tabs>
        <w:tab w:val="left" w:pos="992"/>
      </w:tabs>
      <w:ind w:left="119" w:right="119"/>
    </w:pPr>
    <w:rPr>
      <w:sz w:val="20"/>
    </w:rPr>
  </w:style>
  <w:style w:type="paragraph" w:customStyle="1" w:styleId="MarginIcons">
    <w:name w:val="Margin Icons"/>
    <w:basedOn w:val="BodyText"/>
    <w:rsid w:val="009B4C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C0A"/>
    <w:rPr>
      <w:rFonts w:ascii="Courier New" w:hAnsi="Courier New"/>
    </w:rPr>
  </w:style>
  <w:style w:type="paragraph" w:customStyle="1" w:styleId="NoteBullet">
    <w:name w:val="Note Bullet"/>
    <w:basedOn w:val="Note"/>
    <w:rsid w:val="009B4C0A"/>
    <w:pPr>
      <w:tabs>
        <w:tab w:val="clear" w:pos="680"/>
      </w:tabs>
      <w:spacing w:before="60" w:after="60"/>
    </w:pPr>
  </w:style>
  <w:style w:type="paragraph" w:customStyle="1" w:styleId="SubHeading2">
    <w:name w:val="SubHeading2"/>
    <w:basedOn w:val="HeadingBase"/>
    <w:rsid w:val="009B4C0A"/>
    <w:pPr>
      <w:spacing w:before="240" w:after="60"/>
    </w:pPr>
    <w:rPr>
      <w:sz w:val="20"/>
    </w:rPr>
  </w:style>
  <w:style w:type="paragraph" w:customStyle="1" w:styleId="SubHeading1">
    <w:name w:val="SubHeading1"/>
    <w:basedOn w:val="HeadingBase"/>
    <w:rsid w:val="009B4C0A"/>
    <w:pPr>
      <w:spacing w:before="240" w:after="60"/>
    </w:pPr>
    <w:rPr>
      <w:color w:val="918585"/>
      <w:sz w:val="22"/>
    </w:rPr>
  </w:style>
  <w:style w:type="paragraph" w:customStyle="1" w:styleId="SideHeading">
    <w:name w:val="Side Heading"/>
    <w:basedOn w:val="HeadingBase"/>
    <w:rsid w:val="009B4C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C0A"/>
    <w:pPr>
      <w:numPr>
        <w:numId w:val="12"/>
      </w:numPr>
    </w:pPr>
  </w:style>
  <w:style w:type="paragraph" w:styleId="PlainText">
    <w:name w:val="Plain Text"/>
    <w:basedOn w:val="Normal"/>
    <w:link w:val="PlainTextChar"/>
    <w:rsid w:val="009B4C0A"/>
    <w:rPr>
      <w:sz w:val="20"/>
    </w:rPr>
  </w:style>
  <w:style w:type="character" w:customStyle="1" w:styleId="PlainTextChar">
    <w:name w:val="Plain Text Char"/>
    <w:basedOn w:val="DefaultParagraphFont"/>
    <w:link w:val="PlainText"/>
    <w:rsid w:val="009B4C0A"/>
    <w:rPr>
      <w:rFonts w:ascii="Courier New" w:eastAsia="Times New Roman" w:hAnsi="Courier New" w:cs="Times New Roman"/>
      <w:sz w:val="20"/>
      <w:szCs w:val="20"/>
      <w:lang w:eastAsia="en-US"/>
    </w:rPr>
  </w:style>
  <w:style w:type="character" w:customStyle="1" w:styleId="MenuOption">
    <w:name w:val="Menu Option"/>
    <w:basedOn w:val="DefaultParagraphFont"/>
    <w:rsid w:val="009B4C0A"/>
    <w:rPr>
      <w:b/>
      <w:smallCaps/>
    </w:rPr>
  </w:style>
  <w:style w:type="paragraph" w:customStyle="1" w:styleId="TableListNumber">
    <w:name w:val="Table List Number"/>
    <w:basedOn w:val="ListNumber"/>
    <w:rsid w:val="009B4C0A"/>
    <w:pPr>
      <w:numPr>
        <w:numId w:val="0"/>
      </w:numPr>
    </w:pPr>
  </w:style>
  <w:style w:type="paragraph" w:styleId="TOC4">
    <w:name w:val="toc 4"/>
    <w:basedOn w:val="TOCBase"/>
    <w:next w:val="Normal"/>
    <w:semiHidden/>
    <w:rsid w:val="009B4C0A"/>
    <w:pPr>
      <w:tabs>
        <w:tab w:val="right" w:leader="dot" w:pos="9071"/>
      </w:tabs>
      <w:ind w:left="1701"/>
    </w:pPr>
  </w:style>
  <w:style w:type="paragraph" w:customStyle="1" w:styleId="ListAlpha">
    <w:name w:val="List Alpha"/>
    <w:basedOn w:val="List"/>
    <w:rsid w:val="009B4C0A"/>
    <w:pPr>
      <w:numPr>
        <w:numId w:val="10"/>
      </w:numPr>
    </w:pPr>
  </w:style>
  <w:style w:type="paragraph" w:customStyle="1" w:styleId="ListAlpha2">
    <w:name w:val="List Alpha 2"/>
    <w:basedOn w:val="List2"/>
    <w:rsid w:val="009B4C0A"/>
    <w:pPr>
      <w:numPr>
        <w:numId w:val="9"/>
      </w:numPr>
    </w:pPr>
  </w:style>
  <w:style w:type="paragraph" w:styleId="List2">
    <w:name w:val="List 2"/>
    <w:basedOn w:val="BodyText"/>
    <w:rsid w:val="009B4C0A"/>
    <w:pPr>
      <w:tabs>
        <w:tab w:val="left" w:pos="680"/>
      </w:tabs>
      <w:spacing w:before="60" w:after="60"/>
      <w:ind w:left="680" w:hanging="340"/>
    </w:pPr>
  </w:style>
  <w:style w:type="paragraph" w:styleId="List3">
    <w:name w:val="List 3"/>
    <w:basedOn w:val="BodyText"/>
    <w:rsid w:val="009B4C0A"/>
    <w:pPr>
      <w:tabs>
        <w:tab w:val="left" w:pos="1021"/>
      </w:tabs>
      <w:spacing w:before="60" w:after="60"/>
      <w:ind w:left="1020" w:hanging="340"/>
    </w:pPr>
  </w:style>
  <w:style w:type="paragraph" w:styleId="List4">
    <w:name w:val="List 4"/>
    <w:basedOn w:val="BodyText"/>
    <w:rsid w:val="009B4C0A"/>
    <w:pPr>
      <w:tabs>
        <w:tab w:val="left" w:pos="1361"/>
      </w:tabs>
      <w:spacing w:before="60" w:after="60"/>
      <w:ind w:left="1361" w:hanging="340"/>
    </w:pPr>
  </w:style>
  <w:style w:type="paragraph" w:styleId="List5">
    <w:name w:val="List 5"/>
    <w:basedOn w:val="BodyText"/>
    <w:rsid w:val="009B4C0A"/>
    <w:pPr>
      <w:tabs>
        <w:tab w:val="left" w:pos="1701"/>
      </w:tabs>
      <w:spacing w:before="60" w:after="60"/>
      <w:ind w:left="1701" w:hanging="340"/>
    </w:pPr>
  </w:style>
  <w:style w:type="paragraph" w:styleId="ListBullet4">
    <w:name w:val="List Bullet 4"/>
    <w:basedOn w:val="List4"/>
    <w:rsid w:val="009B4C0A"/>
    <w:pPr>
      <w:numPr>
        <w:numId w:val="4"/>
      </w:numPr>
      <w:tabs>
        <w:tab w:val="clear" w:pos="1361"/>
      </w:tabs>
    </w:pPr>
  </w:style>
  <w:style w:type="paragraph" w:styleId="ListBullet5">
    <w:name w:val="List Bullet 5"/>
    <w:basedOn w:val="List5"/>
    <w:rsid w:val="009B4C0A"/>
    <w:pPr>
      <w:numPr>
        <w:numId w:val="5"/>
      </w:numPr>
    </w:pPr>
  </w:style>
  <w:style w:type="paragraph" w:styleId="ListContinue2">
    <w:name w:val="List Continue 2"/>
    <w:basedOn w:val="List2"/>
    <w:rsid w:val="009B4C0A"/>
    <w:pPr>
      <w:ind w:firstLine="0"/>
    </w:pPr>
  </w:style>
  <w:style w:type="paragraph" w:styleId="ListContinue3">
    <w:name w:val="List Continue 3"/>
    <w:basedOn w:val="List3"/>
    <w:rsid w:val="009B4C0A"/>
    <w:pPr>
      <w:ind w:left="1021" w:firstLine="0"/>
    </w:pPr>
  </w:style>
  <w:style w:type="paragraph" w:styleId="ListContinue4">
    <w:name w:val="List Continue 4"/>
    <w:basedOn w:val="List4"/>
    <w:rsid w:val="009B4C0A"/>
    <w:pPr>
      <w:ind w:firstLine="0"/>
    </w:pPr>
  </w:style>
  <w:style w:type="paragraph" w:styleId="ListContinue5">
    <w:name w:val="List Continue 5"/>
    <w:basedOn w:val="List5"/>
    <w:rsid w:val="009B4C0A"/>
    <w:pPr>
      <w:ind w:firstLine="0"/>
    </w:pPr>
  </w:style>
  <w:style w:type="paragraph" w:styleId="ListNumber3">
    <w:name w:val="List Number 3"/>
    <w:basedOn w:val="List3"/>
    <w:rsid w:val="009B4C0A"/>
    <w:pPr>
      <w:numPr>
        <w:numId w:val="6"/>
      </w:numPr>
    </w:pPr>
  </w:style>
  <w:style w:type="paragraph" w:styleId="ListNumber4">
    <w:name w:val="List Number 4"/>
    <w:basedOn w:val="List4"/>
    <w:rsid w:val="009B4C0A"/>
    <w:pPr>
      <w:numPr>
        <w:numId w:val="7"/>
      </w:numPr>
    </w:pPr>
  </w:style>
  <w:style w:type="paragraph" w:styleId="ListNumber5">
    <w:name w:val="List Number 5"/>
    <w:basedOn w:val="List5"/>
    <w:rsid w:val="009B4C0A"/>
    <w:pPr>
      <w:numPr>
        <w:numId w:val="8"/>
      </w:numPr>
    </w:pPr>
  </w:style>
  <w:style w:type="paragraph" w:styleId="BlockText">
    <w:name w:val="Block Text"/>
    <w:basedOn w:val="Normal"/>
    <w:rsid w:val="009B4C0A"/>
    <w:pPr>
      <w:spacing w:after="120"/>
      <w:ind w:left="1440" w:right="1440"/>
    </w:pPr>
  </w:style>
  <w:style w:type="character" w:customStyle="1" w:styleId="Subscript">
    <w:name w:val="Subscript"/>
    <w:basedOn w:val="DefaultParagraphFont"/>
    <w:rsid w:val="009B4C0A"/>
    <w:rPr>
      <w:sz w:val="16"/>
      <w:vertAlign w:val="subscript"/>
    </w:rPr>
  </w:style>
  <w:style w:type="character" w:customStyle="1" w:styleId="Superscript">
    <w:name w:val="Superscript"/>
    <w:basedOn w:val="DefaultParagraphFont"/>
    <w:rsid w:val="009B4C0A"/>
    <w:rPr>
      <w:sz w:val="16"/>
      <w:vertAlign w:val="superscript"/>
    </w:rPr>
  </w:style>
  <w:style w:type="character" w:customStyle="1" w:styleId="Symbols">
    <w:name w:val="Symbols"/>
    <w:basedOn w:val="DefaultParagraphFont"/>
    <w:rsid w:val="009B4C0A"/>
    <w:rPr>
      <w:rFonts w:ascii="Symbol" w:hAnsi="Symbol"/>
    </w:rPr>
  </w:style>
  <w:style w:type="character" w:customStyle="1" w:styleId="MenuOptions">
    <w:name w:val="Menu Options"/>
    <w:basedOn w:val="DefaultParagraphFont"/>
    <w:rsid w:val="009B4C0A"/>
    <w:rPr>
      <w:rFonts w:ascii="Arial Narrow" w:hAnsi="Arial Narrow"/>
      <w:smallCaps/>
    </w:rPr>
  </w:style>
  <w:style w:type="character" w:customStyle="1" w:styleId="Buttons">
    <w:name w:val="Buttons"/>
    <w:basedOn w:val="DefaultParagraphFont"/>
    <w:rsid w:val="009B4C0A"/>
    <w:rPr>
      <w:b/>
    </w:rPr>
  </w:style>
  <w:style w:type="character" w:customStyle="1" w:styleId="Underlined">
    <w:name w:val="Underlined"/>
    <w:basedOn w:val="DefaultParagraphFont"/>
    <w:rsid w:val="009B4C0A"/>
    <w:rPr>
      <w:u w:val="single"/>
    </w:rPr>
  </w:style>
  <w:style w:type="paragraph" w:customStyle="1" w:styleId="TableBodyTextRight">
    <w:name w:val="Table Body Text Right"/>
    <w:basedOn w:val="TableBodyText"/>
    <w:rsid w:val="009B4C0A"/>
    <w:pPr>
      <w:widowControl w:val="0"/>
      <w:autoSpaceDE w:val="0"/>
      <w:autoSpaceDN w:val="0"/>
      <w:adjustRightInd w:val="0"/>
      <w:jc w:val="right"/>
    </w:pPr>
    <w:rPr>
      <w:rFonts w:cs="Arial"/>
      <w:szCs w:val="18"/>
    </w:rPr>
  </w:style>
  <w:style w:type="paragraph" w:customStyle="1" w:styleId="CopyrightText">
    <w:name w:val="Copyright Text"/>
    <w:basedOn w:val="BodyText"/>
    <w:rsid w:val="009B4C0A"/>
    <w:rPr>
      <w:sz w:val="18"/>
    </w:rPr>
  </w:style>
  <w:style w:type="paragraph" w:customStyle="1" w:styleId="BodySmallRight">
    <w:name w:val="Body Small Right"/>
    <w:basedOn w:val="BodyTextRight"/>
    <w:rsid w:val="009B4C0A"/>
    <w:rPr>
      <w:sz w:val="18"/>
      <w:szCs w:val="18"/>
    </w:rPr>
  </w:style>
  <w:style w:type="paragraph" w:customStyle="1" w:styleId="MarginEdition">
    <w:name w:val="Margin Edition"/>
    <w:basedOn w:val="MarginNote"/>
    <w:rsid w:val="009B4C0A"/>
    <w:pPr>
      <w:spacing w:before="0" w:after="0"/>
    </w:pPr>
    <w:rPr>
      <w:rFonts w:ascii="Times New Roman" w:hAnsi="Times New Roman"/>
      <w:color w:val="999999"/>
    </w:rPr>
  </w:style>
  <w:style w:type="paragraph" w:customStyle="1" w:styleId="Spacer">
    <w:name w:val="Spacer"/>
    <w:basedOn w:val="Normal"/>
    <w:rsid w:val="009B4C0A"/>
    <w:rPr>
      <w:sz w:val="2"/>
      <w:szCs w:val="2"/>
    </w:rPr>
  </w:style>
  <w:style w:type="character" w:customStyle="1" w:styleId="Small">
    <w:name w:val="Small"/>
    <w:basedOn w:val="DefaultParagraphFont"/>
    <w:rsid w:val="009B4C0A"/>
    <w:rPr>
      <w:sz w:val="16"/>
    </w:rPr>
  </w:style>
  <w:style w:type="paragraph" w:customStyle="1" w:styleId="WideTable">
    <w:name w:val="Wide Table"/>
    <w:basedOn w:val="Normal"/>
    <w:rsid w:val="009B4C0A"/>
    <w:pPr>
      <w:ind w:left="-1418"/>
    </w:pPr>
    <w:rPr>
      <w:sz w:val="2"/>
      <w:szCs w:val="2"/>
    </w:rPr>
  </w:style>
  <w:style w:type="character" w:styleId="PageNumber">
    <w:name w:val="page number"/>
    <w:basedOn w:val="DefaultParagraphFont"/>
    <w:rsid w:val="009B4C0A"/>
  </w:style>
  <w:style w:type="paragraph" w:styleId="Quote">
    <w:name w:val="Quote"/>
    <w:basedOn w:val="Heading1"/>
    <w:link w:val="QuoteChar"/>
    <w:qFormat/>
    <w:rsid w:val="009B4C0A"/>
    <w:rPr>
      <w:b w:val="0"/>
      <w:sz w:val="72"/>
      <w:szCs w:val="72"/>
      <w:lang w:val="en-NZ"/>
    </w:rPr>
  </w:style>
  <w:style w:type="character" w:customStyle="1" w:styleId="QuoteChar">
    <w:name w:val="Quote Char"/>
    <w:basedOn w:val="DefaultParagraphFont"/>
    <w:link w:val="Quote"/>
    <w:rsid w:val="009B4C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C0A"/>
    <w:pPr>
      <w:pageBreakBefore/>
    </w:pPr>
  </w:style>
  <w:style w:type="paragraph" w:customStyle="1" w:styleId="Border">
    <w:name w:val="Border"/>
    <w:basedOn w:val="Normal"/>
    <w:qFormat/>
    <w:rsid w:val="009B4C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C0A"/>
    <w:rPr>
      <w:b/>
      <w:bCs/>
      <w:i/>
      <w:iCs/>
      <w:color w:val="auto"/>
    </w:rPr>
  </w:style>
  <w:style w:type="paragraph" w:styleId="IntenseQuote">
    <w:name w:val="Intense Quote"/>
    <w:basedOn w:val="Normal"/>
    <w:next w:val="Normal"/>
    <w:link w:val="IntenseQuoteChar"/>
    <w:uiPriority w:val="30"/>
    <w:qFormat/>
    <w:rsid w:val="009B4C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C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C0A"/>
    <w:rPr>
      <w:smallCaps/>
      <w:color w:val="auto"/>
      <w:u w:val="single"/>
    </w:rPr>
  </w:style>
  <w:style w:type="character" w:styleId="IntenseReference">
    <w:name w:val="Intense Reference"/>
    <w:basedOn w:val="DefaultParagraphFont"/>
    <w:uiPriority w:val="32"/>
    <w:qFormat/>
    <w:rsid w:val="009B4C0A"/>
    <w:rPr>
      <w:b/>
      <w:bCs/>
      <w:smallCaps/>
      <w:color w:val="auto"/>
      <w:spacing w:val="5"/>
      <w:u w:val="single"/>
    </w:rPr>
  </w:style>
  <w:style w:type="paragraph" w:customStyle="1" w:styleId="2ColumnHeading">
    <w:name w:val="2Column Heading"/>
    <w:basedOn w:val="BodyText"/>
    <w:qFormat/>
    <w:rsid w:val="009B4C0A"/>
    <w:pPr>
      <w:spacing w:after="60"/>
      <w:ind w:left="-2268"/>
    </w:pPr>
    <w:rPr>
      <w:b/>
    </w:rPr>
  </w:style>
  <w:style w:type="paragraph" w:customStyle="1" w:styleId="Heading1TOC">
    <w:name w:val="Heading1 TOC"/>
    <w:basedOn w:val="Normal"/>
    <w:qFormat/>
    <w:rsid w:val="009B4C0A"/>
    <w:pPr>
      <w:spacing w:before="240" w:after="120"/>
    </w:pPr>
    <w:rPr>
      <w:rFonts w:ascii="Times New Roman" w:hAnsi="Times New Roman"/>
      <w:b/>
      <w:sz w:val="32"/>
    </w:rPr>
  </w:style>
  <w:style w:type="paragraph" w:customStyle="1" w:styleId="Heading2TOC">
    <w:name w:val="Heading2 TOC"/>
    <w:basedOn w:val="Normal"/>
    <w:qFormat/>
    <w:rsid w:val="009B4C0A"/>
    <w:pPr>
      <w:spacing w:before="240" w:after="60"/>
    </w:pPr>
    <w:rPr>
      <w:rFonts w:ascii="Times New Roman" w:hAnsi="Times New Roman"/>
      <w:b/>
      <w:sz w:val="28"/>
    </w:rPr>
  </w:style>
  <w:style w:type="character" w:customStyle="1" w:styleId="Underline">
    <w:name w:val="Underline"/>
    <w:basedOn w:val="DefaultParagraphFont"/>
    <w:qFormat/>
    <w:rsid w:val="009B4C0A"/>
    <w:rPr>
      <w:u w:val="single"/>
    </w:rPr>
  </w:style>
  <w:style w:type="character" w:customStyle="1" w:styleId="BoldandItalics">
    <w:name w:val="Bold and Italics"/>
    <w:qFormat/>
    <w:rsid w:val="009B4C0A"/>
    <w:rPr>
      <w:b/>
      <w:i/>
      <w:u w:val="none"/>
    </w:rPr>
  </w:style>
  <w:style w:type="paragraph" w:styleId="BalloonText">
    <w:name w:val="Balloon Text"/>
    <w:basedOn w:val="Normal"/>
    <w:link w:val="BalloonTextChar"/>
    <w:rsid w:val="009B4C0A"/>
    <w:rPr>
      <w:rFonts w:ascii="Tahoma" w:hAnsi="Tahoma" w:cs="Tahoma"/>
      <w:sz w:val="16"/>
      <w:szCs w:val="16"/>
    </w:rPr>
  </w:style>
  <w:style w:type="character" w:customStyle="1" w:styleId="BalloonTextChar">
    <w:name w:val="Balloon Text Char"/>
    <w:basedOn w:val="DefaultParagraphFont"/>
    <w:link w:val="BalloonText"/>
    <w:rsid w:val="009B4C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C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4C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C0A"/>
    <w:rPr>
      <w:b/>
      <w:color w:val="660033"/>
      <w:spacing w:val="0"/>
    </w:rPr>
  </w:style>
  <w:style w:type="paragraph" w:customStyle="1" w:styleId="Nameditemlist">
    <w:name w:val="Named item list"/>
    <w:basedOn w:val="BodyText"/>
    <w:qFormat/>
    <w:rsid w:val="009B4C0A"/>
    <w:pPr>
      <w:tabs>
        <w:tab w:val="left" w:pos="2835"/>
      </w:tabs>
      <w:ind w:left="2835" w:hanging="2835"/>
    </w:pPr>
  </w:style>
  <w:style w:type="paragraph" w:customStyle="1" w:styleId="BodyTextnopadding">
    <w:name w:val="Body Text no padding"/>
    <w:basedOn w:val="BodyText"/>
    <w:qFormat/>
    <w:rsid w:val="009B4C0A"/>
    <w:pPr>
      <w:spacing w:before="0" w:after="0"/>
    </w:pPr>
  </w:style>
  <w:style w:type="paragraph" w:customStyle="1" w:styleId="BodyTextBold">
    <w:name w:val="Body Text Bold"/>
    <w:basedOn w:val="BodyText"/>
    <w:qFormat/>
    <w:rsid w:val="009B4C0A"/>
    <w:rPr>
      <w:b/>
    </w:rPr>
  </w:style>
  <w:style w:type="character" w:styleId="Hyperlink">
    <w:name w:val="Hyperlink"/>
    <w:basedOn w:val="DefaultParagraphFont"/>
    <w:uiPriority w:val="99"/>
    <w:unhideWhenUsed/>
    <w:rsid w:val="005409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4653</Characters>
  <Application>Microsoft Office Word</Application>
  <DocSecurity>0</DocSecurity>
  <Lines>136</Lines>
  <Paragraphs>116</Paragraphs>
  <ScaleCrop>false</ScaleCrop>
  <Company>Author-it Software Corporation Ltd.</Company>
  <LinksUpToDate>false</LinksUpToDate>
  <CharactersWithSpaces>5232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UEERE0041 Maintain operation of remote area power generation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2022-12-13T06:19:00Z</dcterms:created>
  <dcterms:modified xsi:type="dcterms:W3CDTF">2022-12-13T06:19:00Z</dcterms:modified>
</cp:coreProperties>
</file>