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FE0" w:rsidP="00E60F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UEERE0037 Install, configure and commission LV micro-hydro systems rated up to 6.4 kW</w:t>
      </w:r>
      <w:r>
        <w:fldChar w:fldCharType="end"/>
      </w:r>
    </w:p>
    <w:p w:rsidR="00E60FE0" w:rsidP="00E60FE0">
      <w:pPr>
        <w:pStyle w:val="Version"/>
        <w:sectPr w:rsidSect="00AD7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9F2" w:rsidP="00AD79F2">
      <w:pPr>
        <w:pStyle w:val="SuperHeading"/>
      </w:pPr>
      <w:r w:rsidRPr="00AD79F2">
        <w:t>UEERE0037 Install, configure and commission LV micro-hydro systems rated up to 6.4 kW</w:t>
      </w:r>
    </w:p>
    <w:p w:rsidR="00000000" w:rsidRPr="00AD79F2" w:rsidP="00AD79F2">
      <w:pPr>
        <w:pStyle w:val="Heading1"/>
      </w:pPr>
      <w:bookmarkStart w:id="1" w:name="O_1104683"/>
      <w:bookmarkEnd w:id="1"/>
      <w:r w:rsidRPr="00AD79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t>Release 1. This is the first release of this unit of competency in the UEE Electrotechnology Training Package.</w:t>
            </w:r>
          </w:p>
        </w:tc>
      </w:tr>
    </w:tbl>
    <w:p w:rsidR="00000000" w:rsidRPr="00AD79F2" w:rsidP="00AD79F2">
      <w:pPr>
        <w:pStyle w:val="NoPaddingFontSize1"/>
      </w:pPr>
    </w:p>
    <w:p w:rsidR="00000000" w:rsidRPr="00AD79F2" w:rsidP="00AD79F2">
      <w:pPr>
        <w:pStyle w:val="AllowPageBreak"/>
      </w:pPr>
    </w:p>
    <w:p w:rsidR="00000000" w:rsidRPr="00AD79F2" w:rsidP="00AD79F2">
      <w:pPr>
        <w:pStyle w:val="Heading1"/>
      </w:pPr>
      <w:bookmarkStart w:id="2" w:name="O_1104684"/>
      <w:bookmarkEnd w:id="2"/>
      <w:r w:rsidRPr="00AD79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t>This unit involves the skills and knowledge required to install, configure and commission low voltage (LV) micro-hydro systems rated up to 6.4 kilowatt (kW).</w:t>
            </w:r>
          </w:p>
          <w:p w:rsidR="00000000" w:rsidRPr="00AD79F2" w:rsidP="00AD79F2">
            <w:pPr>
              <w:pStyle w:val="BodyText"/>
            </w:pPr>
            <w:r w:rsidRPr="00AD79F2">
              <w:t>It includes preparing to install LV micro-hydro systems, installing LV micro-</w:t>
            </w:r>
            <w:r w:rsidRPr="00AD79F2">
              <w:t>hydro systems, and completing and reporting installation activities.</w:t>
            </w:r>
          </w:p>
          <w:p w:rsidR="00000000" w:rsidRPr="00AD79F2" w:rsidP="00AD79F2">
            <w:pPr>
              <w:pStyle w:val="BodyText"/>
            </w:pPr>
            <w:r w:rsidRPr="00AD79F2">
              <w:t>The skills and knowledge described in this unit require a licence or permit to practice in the workplace where work is carried out on electrical installations which are designed to operat</w:t>
            </w:r>
            <w:r w:rsidRPr="00AD79F2">
              <w:t>e at voltages greater than 50 volt (V) alternating current (a.c.) or 120 V direct current (d.c).</w:t>
            </w:r>
          </w:p>
          <w:p w:rsidR="00000000" w:rsidRPr="00AD79F2" w:rsidP="00AD79F2">
            <w:pPr>
              <w:pStyle w:val="BodyText"/>
            </w:pPr>
            <w:r w:rsidRPr="00AD79F2">
              <w:t>Competency development activities in this unit are subject to regulations directly related to licensing. Where a licence or permit to practice is not held, a r</w:t>
            </w:r>
            <w:r w:rsidRPr="00AD79F2">
              <w:t>elevant contract of training, such as an Australian Apprenticeship, is required.</w:t>
            </w:r>
          </w:p>
          <w:p w:rsidR="00000000" w:rsidRPr="00AD79F2" w:rsidP="00AD79F2">
            <w:pPr>
              <w:pStyle w:val="BodyText"/>
            </w:pPr>
            <w:r w:rsidRPr="00AD79F2">
              <w:t>Additional and/or other conditions may apply in some jurisdictions subject to regulations related to electrical work. Practice in the workplace and during training is also sub</w:t>
            </w:r>
            <w:r w:rsidRPr="00AD79F2">
              <w:t>ject to work health and safety (WHS)/occupational health and safety (OHS) regulations.</w:t>
            </w:r>
          </w:p>
        </w:tc>
      </w:tr>
    </w:tbl>
    <w:p w:rsidR="00000000" w:rsidRPr="00AD79F2" w:rsidP="00AD79F2">
      <w:pPr>
        <w:pStyle w:val="NoPaddingFontSize1"/>
      </w:pPr>
    </w:p>
    <w:p w:rsidR="00000000" w:rsidRPr="00AD79F2" w:rsidP="00AD79F2">
      <w:pPr>
        <w:pStyle w:val="AllowPageBreak"/>
      </w:pPr>
    </w:p>
    <w:p w:rsidR="00000000" w:rsidRPr="00AD79F2" w:rsidP="00AD79F2">
      <w:pPr>
        <w:pStyle w:val="Heading1"/>
      </w:pPr>
      <w:bookmarkStart w:id="3" w:name="O_1104685"/>
      <w:bookmarkEnd w:id="3"/>
      <w:r w:rsidRPr="00AD79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t>UEEEL0012 Install low voltage wiring, appliances, switchgear and associated accessories</w:t>
            </w:r>
          </w:p>
          <w:p w:rsidR="00000000" w:rsidRPr="00AD79F2" w:rsidP="00AD79F2">
            <w:pPr>
              <w:pStyle w:val="BodyText"/>
            </w:pPr>
            <w:r w:rsidRPr="00AD79F2">
              <w:t>UEERE0045 Solve basic problems in micro-h</w:t>
            </w:r>
            <w:r w:rsidRPr="00AD79F2">
              <w:t>ydro systems</w:t>
            </w:r>
          </w:p>
        </w:tc>
      </w:tr>
    </w:tbl>
    <w:p w:rsidR="00000000" w:rsidRPr="00AD79F2" w:rsidP="00AD79F2">
      <w:pPr>
        <w:pStyle w:val="NoPaddingFontSize1"/>
      </w:pPr>
    </w:p>
    <w:p w:rsidR="00000000" w:rsidRPr="00AD79F2" w:rsidP="00AD79F2">
      <w:pPr>
        <w:pStyle w:val="AllowPageBreak"/>
      </w:pPr>
    </w:p>
    <w:p w:rsidR="00000000" w:rsidRPr="00AD79F2" w:rsidP="00AD79F2">
      <w:pPr>
        <w:pStyle w:val="Heading1"/>
      </w:pPr>
      <w:bookmarkStart w:id="4" w:name="O_1104686"/>
      <w:bookmarkEnd w:id="4"/>
      <w:r w:rsidRPr="00AD79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t>Renewable Energy</w:t>
            </w:r>
          </w:p>
        </w:tc>
      </w:tr>
    </w:tbl>
    <w:p w:rsidR="00000000" w:rsidRPr="00AD79F2" w:rsidP="00AD79F2">
      <w:pPr>
        <w:pStyle w:val="NoPaddingFontSize1"/>
      </w:pPr>
    </w:p>
    <w:p w:rsidR="00000000" w:rsidRPr="00AD79F2" w:rsidP="00AD79F2">
      <w:pPr>
        <w:pStyle w:val="AllowPageBreak"/>
      </w:pPr>
    </w:p>
    <w:p w:rsidR="00000000" w:rsidRPr="00AD79F2" w:rsidP="00AD79F2">
      <w:pPr>
        <w:pStyle w:val="Heading1"/>
      </w:pPr>
      <w:bookmarkStart w:id="5" w:name="O_1104687"/>
      <w:bookmarkEnd w:id="5"/>
      <w:r w:rsidRPr="00AD79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t>Electrotechnology</w:t>
            </w:r>
          </w:p>
        </w:tc>
      </w:tr>
    </w:tbl>
    <w:p w:rsidR="00000000" w:rsidRPr="00AD79F2" w:rsidP="00AD79F2">
      <w:pPr>
        <w:pStyle w:val="NoPaddingFontSize1"/>
      </w:pPr>
    </w:p>
    <w:p w:rsidR="00000000" w:rsidRPr="00AD79F2" w:rsidP="00AD79F2">
      <w:pPr>
        <w:pStyle w:val="AllowPageBreak"/>
      </w:pPr>
    </w:p>
    <w:p w:rsidR="00000000" w:rsidRPr="00AD79F2" w:rsidP="00AD79F2">
      <w:pPr>
        <w:pStyle w:val="Heading1"/>
      </w:pPr>
      <w:bookmarkStart w:id="6" w:name="O_1104688"/>
      <w:bookmarkEnd w:id="6"/>
      <w:r w:rsidRPr="00AD79F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PERFORMANCE CRITERIA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Performance criteria describe the performance needed to demonstrate achievement of the element.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rPr>
                <w:rStyle w:val="SpecialBold"/>
              </w:rPr>
              <w:t>Prepare to install LV micro-hydro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WHS/OHS processes and procedures for relevant work area are identified and applied in accordance with workpla</w:t>
            </w:r>
            <w:r w:rsidRPr="00AD79F2">
              <w:t>ce procedures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WHS/OHS hazards are identified, risks assessed, reported to relevant person/s and workplace procedures for risk control measures applied in preparation for work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System installation is planned in consultation with others impacted by the work and sequenced appropriately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Nature and location of the work are determined from documentation or relevant person/s to determine the scope of work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Location of syst</w:t>
            </w:r>
            <w:r w:rsidRPr="00AD79F2">
              <w:t>em components is planned within the constraints of the building structure and regulations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Instructions for coordinating work with others is obtained from relevant person/s and applied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Material required is obtained in accordance with workplace procedures and checked against job requirements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Tools, equipment and testing devices required are obtained in accordance with workplace procedures and checked for correct operation and safet</w:t>
            </w:r>
            <w:r w:rsidRPr="00AD79F2">
              <w:t>y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Preparatory work is checked to ensure no damage has occurred and complies with requirements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rPr>
                <w:rStyle w:val="SpecialBold"/>
              </w:rPr>
              <w:t>Install LV micro-hydro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Need to test or measure live electrical work is determined in accordance with WHS/OHS requirements and conducted in a</w:t>
            </w:r>
            <w:r w:rsidRPr="00AD79F2">
              <w:t>ccordance with workplace procedures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Circuits/machines/plant are isolated in accordance with WHS/OHS requirements and workplace procedures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 xml:space="preserve">System components are installed in compliance with technical standards, job specifications and requirements, and with sufficient access to enable terminations, </w:t>
            </w:r>
            <w:r w:rsidRPr="00AD79F2">
              <w:t>adjustment and maintenance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Wiring is terminated at system components in accordance with m</w:t>
            </w:r>
            <w:r w:rsidRPr="00AD79F2">
              <w:t>anufacturer specifications and functional and regulatory requirements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Unplanned situations are discussed with relevant person/s and responded to in accordance with workplace procedures in a manner that minimises risk to personnel and equipment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2.</w:t>
            </w:r>
            <w:r w:rsidRPr="00AD79F2">
              <w:rPr>
                <w:rStyle w:val="SpecialBold"/>
              </w:rPr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Checks of installed apparatus quality are conducted in accordance with workplace procedures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 xml:space="preserve">Apparatus installation is conducted minimising waste of materials, damage to apparatus, circuits, the surrounding environment and services using </w:t>
            </w:r>
            <w:r w:rsidRPr="00AD79F2">
              <w:t>sustainable energy principles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rPr>
                <w:rStyle w:val="SpecialBold"/>
              </w:rPr>
              <w:t>Complete and report installation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Worksite is cleaned and made safe in accordance with workplace procedures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t>Final checks are conducted to confirm installed apparatus conforms to requirements</w:t>
            </w:r>
          </w:p>
        </w:tc>
      </w:tr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F2">
            <w:pPr>
              <w:pStyle w:val="BodyText"/>
              <w:rPr>
                <w:lang w:val="en-NZ"/>
              </w:rPr>
            </w:pPr>
            <w:r w:rsidRPr="00AD79F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t>‘As-</w:t>
            </w:r>
            <w:r w:rsidRPr="00AD79F2">
              <w:t>installed’ apparatus and associated equipment are documented and relevant person/s notified in accordance with workplace procedures</w:t>
            </w:r>
          </w:p>
        </w:tc>
      </w:tr>
    </w:tbl>
    <w:p w:rsidR="00000000" w:rsidRPr="00AD79F2" w:rsidP="00AD79F2">
      <w:pPr>
        <w:pStyle w:val="NoPaddingFontSize1"/>
      </w:pPr>
    </w:p>
    <w:p w:rsidR="00000000" w:rsidRPr="00AD79F2" w:rsidP="00AD79F2">
      <w:pPr>
        <w:pStyle w:val="AllowPageBreak"/>
      </w:pPr>
    </w:p>
    <w:p w:rsidR="00000000" w:rsidRPr="00AD79F2" w:rsidP="00AD79F2">
      <w:pPr>
        <w:pStyle w:val="Heading1"/>
      </w:pPr>
      <w:bookmarkStart w:id="7" w:name="O_1104689"/>
      <w:bookmarkEnd w:id="7"/>
      <w:r w:rsidRPr="00AD79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t>Foundation skills essential to performance are explicit in the performance criteria o</w:t>
            </w:r>
            <w:r w:rsidRPr="00AD79F2">
              <w:t>f this unit of competency.</w:t>
            </w:r>
          </w:p>
        </w:tc>
      </w:tr>
    </w:tbl>
    <w:p w:rsidR="00000000" w:rsidRPr="00AD79F2" w:rsidP="00AD79F2">
      <w:pPr>
        <w:pStyle w:val="NoPaddingFontSize1"/>
      </w:pPr>
    </w:p>
    <w:p w:rsidR="00000000" w:rsidRPr="00AD79F2" w:rsidP="00AD79F2">
      <w:pPr>
        <w:pStyle w:val="AllowPageBreak"/>
      </w:pPr>
    </w:p>
    <w:p w:rsidR="00000000" w:rsidRPr="00AD79F2" w:rsidP="00AD79F2">
      <w:pPr>
        <w:pStyle w:val="Heading1"/>
      </w:pPr>
      <w:bookmarkStart w:id="8" w:name="O_1104690"/>
      <w:bookmarkEnd w:id="8"/>
      <w:r w:rsidRPr="00AD79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t>Range is restricted to essential operating conditions and any other variables essential to the work environment.</w:t>
            </w:r>
          </w:p>
          <w:p w:rsidR="00000000" w:rsidRPr="00AD79F2" w:rsidP="00AD79F2">
            <w:pPr>
              <w:pStyle w:val="BodyText"/>
            </w:pPr>
            <w:r w:rsidRPr="00AD79F2">
              <w:t>Non-essential conditions may be found in the UEE Electrotechnology Training Package Companion Volume Implementation Guide.</w:t>
            </w:r>
          </w:p>
        </w:tc>
      </w:tr>
    </w:tbl>
    <w:p w:rsidR="00000000" w:rsidRPr="00AD79F2" w:rsidP="00AD79F2">
      <w:pPr>
        <w:pStyle w:val="NoPaddingFontSize1"/>
      </w:pPr>
    </w:p>
    <w:p w:rsidR="00000000" w:rsidRPr="00AD79F2" w:rsidP="00AD79F2">
      <w:pPr>
        <w:pStyle w:val="AllowPageBreak"/>
      </w:pPr>
    </w:p>
    <w:p w:rsidR="00000000" w:rsidRPr="00AD79F2" w:rsidP="00AD79F2">
      <w:pPr>
        <w:pStyle w:val="Heading1"/>
      </w:pPr>
      <w:bookmarkStart w:id="9" w:name="O_1104691"/>
      <w:bookmarkEnd w:id="9"/>
      <w:r w:rsidRPr="00AD79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F2" w:rsidP="00AD79F2">
            <w:pPr>
              <w:pStyle w:val="BodyText"/>
            </w:pPr>
            <w:r w:rsidRPr="00AD79F2">
              <w:t>This unit replaces and is equivalent to UEENEEK136A Install, configure and commission L</w:t>
            </w:r>
            <w:r w:rsidRPr="00AD79F2">
              <w:t>V micro-hydro systems rated up to 6.4 kW.</w:t>
            </w:r>
          </w:p>
        </w:tc>
      </w:tr>
    </w:tbl>
    <w:p w:rsidR="00000000" w:rsidRPr="00AD79F2" w:rsidP="00AD79F2">
      <w:pPr>
        <w:pStyle w:val="NoPaddingFontSize1"/>
      </w:pPr>
    </w:p>
    <w:p w:rsidR="00000000" w:rsidRPr="00AD79F2" w:rsidP="00AD79F2">
      <w:pPr>
        <w:pStyle w:val="AllowPageBreak"/>
      </w:pPr>
    </w:p>
    <w:p w:rsidR="00000000" w:rsidRPr="00AD79F2" w:rsidP="00AD79F2">
      <w:pPr>
        <w:pStyle w:val="Heading1"/>
      </w:pPr>
      <w:bookmarkStart w:id="10" w:name="O_1104698"/>
      <w:bookmarkEnd w:id="10"/>
      <w:r w:rsidRPr="00AD79F2">
        <w:t>Links</w:t>
      </w:r>
    </w:p>
    <w:p w:rsidR="00000000" w:rsidRPr="00AD79F2" w:rsidP="00E60FE0">
      <w:pPr>
        <w:pStyle w:val="BodyText"/>
      </w:pPr>
      <w:r w:rsidRPr="00AD79F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B511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D79F2" w:rsidP="00AD79F2"/>
    <w:sectPr w:rsidSect="00AD79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F2" w:rsidRPr="00E60FE0" w:rsidP="00E60F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FE0" w:rsidP="00AD7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FE0" w:rsidP="00AD7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0FE0" w:rsidP="00AD7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F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9F2" w:rsidRPr="00E60FE0" w:rsidP="00E60F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FE0" w:rsidRPr="002D2AF8" w:rsidP="00AD7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UEERE0037 Install, configure and commission LV micro-hydro systems rated up to 6.4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E60FE0" w:rsidP="00AD7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9F2"/>
  </w:style>
  <w:style w:type="character" w:customStyle="1" w:styleId="Heading1Char">
    <w:name w:val="Heading 1 Char"/>
    <w:basedOn w:val="DefaultParagraphFont"/>
    <w:link w:val="Heading1"/>
    <w:rsid w:val="00AD7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9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79F2"/>
    <w:rPr>
      <w:b/>
      <w:spacing w:val="0"/>
    </w:rPr>
  </w:style>
  <w:style w:type="paragraph" w:customStyle="1" w:styleId="SuperHeading">
    <w:name w:val="SuperHeading"/>
    <w:basedOn w:val="Normal"/>
    <w:rsid w:val="00AD7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7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9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79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7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7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79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7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9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9F2"/>
    <w:rPr>
      <w:i/>
    </w:rPr>
  </w:style>
  <w:style w:type="paragraph" w:styleId="Caption">
    <w:name w:val="caption"/>
    <w:basedOn w:val="BodyText"/>
    <w:next w:val="Normal"/>
    <w:qFormat/>
    <w:rsid w:val="00AD7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9F2"/>
  </w:style>
  <w:style w:type="paragraph" w:styleId="TableofFigures">
    <w:name w:val="table of figures"/>
    <w:basedOn w:val="Normal"/>
    <w:next w:val="Normal"/>
    <w:semiHidden/>
    <w:rsid w:val="00AD7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9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79F2"/>
    <w:rPr>
      <w:rFonts w:ascii="Wingdings" w:hAnsi="Wingdings"/>
    </w:rPr>
  </w:style>
  <w:style w:type="paragraph" w:customStyle="1" w:styleId="TableHeading">
    <w:name w:val="Table Heading"/>
    <w:basedOn w:val="HeadingBase"/>
    <w:rsid w:val="00AD7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9F2"/>
    <w:rPr>
      <w:color w:val="0033CC"/>
      <w:u w:val="none"/>
    </w:rPr>
  </w:style>
  <w:style w:type="paragraph" w:customStyle="1" w:styleId="BodyTextRight">
    <w:name w:val="Body Text Right"/>
    <w:basedOn w:val="BodyText"/>
    <w:rsid w:val="00AD7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9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9F2"/>
    <w:rPr>
      <w:sz w:val="32"/>
    </w:rPr>
  </w:style>
  <w:style w:type="paragraph" w:customStyle="1" w:styleId="HeadingProcedure">
    <w:name w:val="Heading Procedure"/>
    <w:basedOn w:val="HeadingBase"/>
    <w:next w:val="Normal"/>
    <w:rsid w:val="00AD7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9F2"/>
    <w:pPr>
      <w:spacing w:before="60" w:after="60"/>
    </w:pPr>
  </w:style>
  <w:style w:type="paragraph" w:styleId="ListContinue">
    <w:name w:val="List Continue"/>
    <w:basedOn w:val="List"/>
    <w:rsid w:val="00AD79F2"/>
    <w:pPr>
      <w:ind w:firstLine="0"/>
    </w:pPr>
  </w:style>
  <w:style w:type="paragraph" w:customStyle="1" w:styleId="ListNote">
    <w:name w:val="List Note"/>
    <w:basedOn w:val="List"/>
    <w:rsid w:val="00AD7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9F2"/>
    <w:rPr>
      <w:rFonts w:ascii="Courier New" w:hAnsi="Courier New"/>
    </w:rPr>
  </w:style>
  <w:style w:type="paragraph" w:customStyle="1" w:styleId="NoteBullet">
    <w:name w:val="Note Bullet"/>
    <w:basedOn w:val="Note"/>
    <w:rsid w:val="00AD7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9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7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9F2"/>
    <w:rPr>
      <w:b/>
      <w:smallCaps/>
    </w:rPr>
  </w:style>
  <w:style w:type="paragraph" w:customStyle="1" w:styleId="TableListNumber">
    <w:name w:val="Table List Number"/>
    <w:basedOn w:val="ListNumber"/>
    <w:rsid w:val="00AD7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9F2"/>
    <w:pPr>
      <w:numPr>
        <w:numId w:val="7"/>
      </w:numPr>
    </w:pPr>
  </w:style>
  <w:style w:type="paragraph" w:customStyle="1" w:styleId="ListAlpha2">
    <w:name w:val="List Alpha 2"/>
    <w:basedOn w:val="List2"/>
    <w:rsid w:val="00AD79F2"/>
    <w:pPr>
      <w:numPr>
        <w:numId w:val="6"/>
      </w:numPr>
    </w:pPr>
  </w:style>
  <w:style w:type="paragraph" w:styleId="List2">
    <w:name w:val="List 2"/>
    <w:basedOn w:val="BodyText"/>
    <w:rsid w:val="00AD7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9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9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79F2"/>
    <w:pPr>
      <w:numPr>
        <w:numId w:val="2"/>
      </w:numPr>
    </w:pPr>
  </w:style>
  <w:style w:type="paragraph" w:styleId="ListContinue2">
    <w:name w:val="List Continue 2"/>
    <w:basedOn w:val="List2"/>
    <w:rsid w:val="00AD79F2"/>
    <w:pPr>
      <w:ind w:firstLine="0"/>
    </w:pPr>
  </w:style>
  <w:style w:type="paragraph" w:styleId="ListContinue3">
    <w:name w:val="List Continue 3"/>
    <w:basedOn w:val="List3"/>
    <w:rsid w:val="00AD79F2"/>
    <w:pPr>
      <w:ind w:left="1021" w:firstLine="0"/>
    </w:pPr>
  </w:style>
  <w:style w:type="paragraph" w:styleId="ListContinue4">
    <w:name w:val="List Continue 4"/>
    <w:basedOn w:val="List4"/>
    <w:rsid w:val="00AD79F2"/>
    <w:pPr>
      <w:ind w:firstLine="0"/>
    </w:pPr>
  </w:style>
  <w:style w:type="paragraph" w:styleId="ListContinue5">
    <w:name w:val="List Continue 5"/>
    <w:basedOn w:val="List5"/>
    <w:rsid w:val="00AD79F2"/>
    <w:pPr>
      <w:ind w:firstLine="0"/>
    </w:pPr>
  </w:style>
  <w:style w:type="paragraph" w:styleId="ListNumber3">
    <w:name w:val="List Number 3"/>
    <w:basedOn w:val="List3"/>
    <w:rsid w:val="00AD79F2"/>
    <w:pPr>
      <w:numPr>
        <w:numId w:val="3"/>
      </w:numPr>
    </w:pPr>
  </w:style>
  <w:style w:type="paragraph" w:styleId="ListNumber4">
    <w:name w:val="List Number 4"/>
    <w:basedOn w:val="List4"/>
    <w:rsid w:val="00AD79F2"/>
    <w:pPr>
      <w:numPr>
        <w:numId w:val="4"/>
      </w:numPr>
    </w:pPr>
  </w:style>
  <w:style w:type="paragraph" w:styleId="ListNumber5">
    <w:name w:val="List Number 5"/>
    <w:basedOn w:val="List5"/>
    <w:rsid w:val="00AD79F2"/>
    <w:pPr>
      <w:numPr>
        <w:numId w:val="5"/>
      </w:numPr>
    </w:pPr>
  </w:style>
  <w:style w:type="paragraph" w:styleId="BlockText">
    <w:name w:val="Block Text"/>
    <w:basedOn w:val="Normal"/>
    <w:rsid w:val="00AD7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9F2"/>
    <w:rPr>
      <w:sz w:val="16"/>
      <w:vertAlign w:val="superscript"/>
    </w:rPr>
  </w:style>
  <w:style w:type="character" w:customStyle="1" w:styleId="Symbols">
    <w:name w:val="Symbols"/>
    <w:basedOn w:val="DefaultParagraphFont"/>
    <w:rsid w:val="00AD79F2"/>
    <w:rPr>
      <w:rFonts w:ascii="Symbol" w:hAnsi="Symbol"/>
    </w:rPr>
  </w:style>
  <w:style w:type="character" w:customStyle="1" w:styleId="MenuOptions">
    <w:name w:val="Menu Options"/>
    <w:basedOn w:val="DefaultParagraphFont"/>
    <w:rsid w:val="00AD7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9F2"/>
    <w:rPr>
      <w:b/>
    </w:rPr>
  </w:style>
  <w:style w:type="character" w:customStyle="1" w:styleId="Underlined">
    <w:name w:val="Underlined"/>
    <w:basedOn w:val="DefaultParagraphFont"/>
    <w:rsid w:val="00AD79F2"/>
    <w:rPr>
      <w:u w:val="single"/>
    </w:rPr>
  </w:style>
  <w:style w:type="paragraph" w:customStyle="1" w:styleId="TableBodyTextRight">
    <w:name w:val="Table Body Text Right"/>
    <w:basedOn w:val="TableBodyText"/>
    <w:rsid w:val="00AD7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9F2"/>
    <w:rPr>
      <w:sz w:val="18"/>
    </w:rPr>
  </w:style>
  <w:style w:type="paragraph" w:customStyle="1" w:styleId="BodySmallRight">
    <w:name w:val="Body Small Right"/>
    <w:basedOn w:val="BodyTextRight"/>
    <w:rsid w:val="00AD79F2"/>
    <w:rPr>
      <w:sz w:val="18"/>
      <w:szCs w:val="18"/>
    </w:rPr>
  </w:style>
  <w:style w:type="paragraph" w:customStyle="1" w:styleId="MarginEdition">
    <w:name w:val="Margin Edition"/>
    <w:basedOn w:val="MarginNote"/>
    <w:rsid w:val="00AD7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9F2"/>
    <w:rPr>
      <w:sz w:val="2"/>
      <w:szCs w:val="2"/>
    </w:rPr>
  </w:style>
  <w:style w:type="character" w:customStyle="1" w:styleId="Small">
    <w:name w:val="Small"/>
    <w:basedOn w:val="DefaultParagraphFont"/>
    <w:rsid w:val="00AD79F2"/>
    <w:rPr>
      <w:sz w:val="16"/>
    </w:rPr>
  </w:style>
  <w:style w:type="paragraph" w:customStyle="1" w:styleId="WideTable">
    <w:name w:val="Wide Table"/>
    <w:basedOn w:val="Normal"/>
    <w:rsid w:val="00AD7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9F2"/>
  </w:style>
  <w:style w:type="paragraph" w:styleId="Quote">
    <w:name w:val="Quote"/>
    <w:basedOn w:val="Heading1"/>
    <w:link w:val="QuoteChar"/>
    <w:qFormat/>
    <w:rsid w:val="00AD7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9F2"/>
    <w:pPr>
      <w:pageBreakBefore/>
    </w:pPr>
  </w:style>
  <w:style w:type="paragraph" w:customStyle="1" w:styleId="Border">
    <w:name w:val="Border"/>
    <w:basedOn w:val="Normal"/>
    <w:qFormat/>
    <w:rsid w:val="00AD7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9F2"/>
    <w:rPr>
      <w:u w:val="single"/>
    </w:rPr>
  </w:style>
  <w:style w:type="character" w:customStyle="1" w:styleId="BoldandItalics">
    <w:name w:val="Bold and Italics"/>
    <w:qFormat/>
    <w:rsid w:val="00AD79F2"/>
    <w:rPr>
      <w:b/>
      <w:i/>
      <w:u w:val="none"/>
    </w:rPr>
  </w:style>
  <w:style w:type="paragraph" w:styleId="BalloonText">
    <w:name w:val="Balloon Text"/>
    <w:basedOn w:val="Normal"/>
    <w:link w:val="BalloonTextChar"/>
    <w:rsid w:val="00AD7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9F2"/>
    <w:pPr>
      <w:spacing w:before="0" w:after="0"/>
    </w:pPr>
  </w:style>
  <w:style w:type="paragraph" w:customStyle="1" w:styleId="BodyTextBold">
    <w:name w:val="Body Text Bold"/>
    <w:basedOn w:val="BodyText"/>
    <w:qFormat/>
    <w:rsid w:val="00AD79F2"/>
    <w:rPr>
      <w:b/>
    </w:rPr>
  </w:style>
  <w:style w:type="character" w:styleId="Hyperlink">
    <w:name w:val="Hyperlink"/>
    <w:basedOn w:val="DefaultParagraphFont"/>
    <w:uiPriority w:val="99"/>
    <w:unhideWhenUsed/>
    <w:rsid w:val="00E60F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4613</Characters>
  <Application>Microsoft Office Word</Application>
  <DocSecurity>0</DocSecurity>
  <Lines>192</Lines>
  <Paragraphs>92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UEERE0037 Install, configure and commission LV micro-hydro systems rated up to 6.4 kW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2022-10-24T03:55:00Z</dcterms:created>
  <dcterms:modified xsi:type="dcterms:W3CDTF">2022-10-24T03:55:00Z</dcterms:modified>
</cp:coreProperties>
</file>