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79C" w:rsidP="008327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UEERE0035 Install ELV stand-alone photovoltaic power systems</w:t>
      </w:r>
      <w:r>
        <w:fldChar w:fldCharType="end"/>
      </w:r>
    </w:p>
    <w:p w:rsidR="0083279C" w:rsidP="0083279C">
      <w:pPr>
        <w:pStyle w:val="Version"/>
        <w:sectPr w:rsidSect="001C0D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DF9" w:rsidP="001C0DF9">
      <w:pPr>
        <w:pStyle w:val="SuperHeading"/>
      </w:pPr>
      <w:r w:rsidRPr="001C0DF9">
        <w:t>UEERE0035 Install ELV stand-alone photovoltaic power systems</w:t>
      </w:r>
    </w:p>
    <w:p w:rsidR="00000000" w:rsidRPr="001C0DF9" w:rsidP="001C0DF9">
      <w:pPr>
        <w:pStyle w:val="Heading1"/>
      </w:pPr>
      <w:bookmarkStart w:id="1" w:name="O_1103014"/>
      <w:bookmarkEnd w:id="1"/>
      <w:r w:rsidRPr="001C0D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t>Release 1. This is the first release of this unit of competency in the UEE Electrotechnology Training Package.</w:t>
            </w:r>
          </w:p>
        </w:tc>
      </w:tr>
    </w:tbl>
    <w:p w:rsidR="00000000" w:rsidRPr="001C0DF9" w:rsidP="001C0DF9">
      <w:pPr>
        <w:pStyle w:val="NoPaddingFontSize1"/>
      </w:pPr>
    </w:p>
    <w:p w:rsidR="00000000" w:rsidRPr="001C0DF9" w:rsidP="001C0DF9">
      <w:pPr>
        <w:pStyle w:val="AllowPageBreak"/>
      </w:pPr>
    </w:p>
    <w:p w:rsidR="00000000" w:rsidRPr="001C0DF9" w:rsidP="001C0DF9">
      <w:pPr>
        <w:pStyle w:val="Heading1"/>
      </w:pPr>
      <w:bookmarkStart w:id="2" w:name="O_1103015"/>
      <w:bookmarkEnd w:id="2"/>
      <w:r w:rsidRPr="001C0DF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t>This unit involves the skills and knowledge required to install extra-low</w:t>
            </w:r>
            <w:r w:rsidRPr="001C0DF9">
              <w:t xml:space="preserve"> voltage (ELV) stand-alone photovoltaic (PV) power systems.</w:t>
            </w:r>
          </w:p>
          <w:p w:rsidR="00000000" w:rsidRPr="001C0DF9" w:rsidP="001C0DF9">
            <w:pPr>
              <w:pStyle w:val="BodyText"/>
            </w:pPr>
            <w:r w:rsidRPr="001C0DF9">
              <w:t>It includes preparing to install ELV stand-alone PV power apparatus and systems, installing ELV stand-alone PV power apparatus and system, completing installation and reporting installation activi</w:t>
            </w:r>
            <w:r w:rsidRPr="001C0DF9">
              <w:t>ties.</w:t>
            </w:r>
          </w:p>
          <w:p w:rsidR="00000000" w:rsidRPr="001C0DF9" w:rsidP="001C0DF9">
            <w:pPr>
              <w:pStyle w:val="BodyText"/>
            </w:pPr>
            <w:r w:rsidRPr="001C0DF9">
              <w:t>No licensing, legislative or certification requirements apply to this unit at the time of publication.</w:t>
            </w:r>
          </w:p>
        </w:tc>
      </w:tr>
    </w:tbl>
    <w:p w:rsidR="00000000" w:rsidRPr="001C0DF9" w:rsidP="001C0DF9">
      <w:pPr>
        <w:pStyle w:val="NoPaddingFontSize1"/>
      </w:pPr>
    </w:p>
    <w:p w:rsidR="00000000" w:rsidRPr="001C0DF9" w:rsidP="001C0DF9">
      <w:pPr>
        <w:pStyle w:val="AllowPageBreak"/>
      </w:pPr>
    </w:p>
    <w:p w:rsidR="00000000" w:rsidRPr="001C0DF9" w:rsidP="001C0DF9">
      <w:pPr>
        <w:pStyle w:val="Heading1"/>
      </w:pPr>
      <w:bookmarkStart w:id="3" w:name="O_1103016"/>
      <w:bookmarkEnd w:id="3"/>
      <w:r w:rsidRPr="001C0DF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t>UEERE0022 Solve basic problems in photovoltaic energy apparatus and systems</w:t>
            </w:r>
          </w:p>
        </w:tc>
      </w:tr>
    </w:tbl>
    <w:p w:rsidR="00000000" w:rsidRPr="001C0DF9" w:rsidP="001C0DF9">
      <w:pPr>
        <w:pStyle w:val="NoPaddingFontSize1"/>
      </w:pPr>
    </w:p>
    <w:p w:rsidR="00000000" w:rsidRPr="001C0DF9" w:rsidP="001C0DF9">
      <w:pPr>
        <w:pStyle w:val="AllowPageBreak"/>
      </w:pPr>
    </w:p>
    <w:p w:rsidR="00000000" w:rsidRPr="001C0DF9" w:rsidP="001C0DF9">
      <w:pPr>
        <w:pStyle w:val="Heading1"/>
      </w:pPr>
      <w:bookmarkStart w:id="4" w:name="O_1103017"/>
      <w:bookmarkEnd w:id="4"/>
      <w:r w:rsidRPr="001C0DF9">
        <w:t>Competency</w:t>
      </w:r>
      <w:r w:rsidRPr="001C0DF9">
        <w:t xml:space="preserve">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t>Renewable Energy</w:t>
            </w:r>
          </w:p>
        </w:tc>
      </w:tr>
    </w:tbl>
    <w:p w:rsidR="00000000" w:rsidRPr="001C0DF9" w:rsidP="001C0DF9">
      <w:pPr>
        <w:pStyle w:val="NoPaddingFontSize1"/>
      </w:pPr>
    </w:p>
    <w:p w:rsidR="00000000" w:rsidRPr="001C0DF9" w:rsidP="001C0DF9">
      <w:pPr>
        <w:pStyle w:val="AllowPageBreak"/>
      </w:pPr>
    </w:p>
    <w:p w:rsidR="00000000" w:rsidRPr="001C0DF9" w:rsidP="001C0DF9">
      <w:pPr>
        <w:pStyle w:val="Heading1"/>
      </w:pPr>
      <w:bookmarkStart w:id="5" w:name="O_1103018"/>
      <w:bookmarkEnd w:id="5"/>
      <w:r w:rsidRPr="001C0DF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t>Electrotechnology</w:t>
            </w:r>
          </w:p>
        </w:tc>
      </w:tr>
    </w:tbl>
    <w:p w:rsidR="00000000" w:rsidRPr="001C0DF9" w:rsidP="001C0DF9">
      <w:pPr>
        <w:pStyle w:val="NoPaddingFontSize1"/>
      </w:pPr>
    </w:p>
    <w:p w:rsidR="00000000" w:rsidRPr="001C0DF9" w:rsidP="001C0DF9">
      <w:pPr>
        <w:pStyle w:val="AllowPageBreak"/>
      </w:pPr>
    </w:p>
    <w:p w:rsidR="00000000" w:rsidRPr="001C0DF9" w:rsidP="001C0DF9">
      <w:pPr>
        <w:pStyle w:val="Heading1"/>
      </w:pPr>
      <w:bookmarkStart w:id="6" w:name="O_1103019"/>
      <w:bookmarkEnd w:id="6"/>
      <w:r w:rsidRPr="001C0DF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PERFORMANCE CRITERIA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Performance criteria describe the performance needed to demonstrate achievement of the element.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rPr>
                <w:rStyle w:val="SpecialBold"/>
              </w:rPr>
              <w:t>Prepare to install ELV stand-alone PV power apparatus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Work health and safety (WHS</w:t>
            </w:r>
            <w:r w:rsidRPr="001C0DF9">
              <w:t>)/occupational health and safety (OHS) processes and procedures for relevant work area are identified and applied in accordance with workplace procedures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WHS/OHS hazards are identified, risks assessed, reported to relevant person/s and workplace pro</w:t>
            </w:r>
            <w:r w:rsidRPr="001C0DF9">
              <w:t xml:space="preserve">cedures </w:t>
            </w:r>
            <w:r w:rsidRPr="001C0DF9">
              <w:t>for risk control measures applied in preparation for work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System installation is planned in consultation with others impacted by the work and sequenced appropriately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Nature and location of the work are determined from documentation or relevant person/s to determine the scope of work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Sitting limitations and customer system requirements are identified through consultation with relevant person/s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Energy deman</w:t>
            </w:r>
            <w:r w:rsidRPr="001C0DF9">
              <w:t>d is assessed and recommendations made to the customer for energy efficiency improvements, as necessary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Suitable system components are specified and selected in accordance with workplace procedures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Location of system components is planned within the constraints of the building structure and regulations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Instructions for coordinating work with others is obtained from relevant person/s and applied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Materials and components required are obt</w:t>
            </w:r>
            <w:r w:rsidRPr="001C0DF9">
              <w:t xml:space="preserve">ained, pre-assembled, where necessary, and checked against job requirements in accordance with workplace procedures 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Materials and components are prepared for transport to the site and transport is arranged in accordance with workplace procedures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Tools, equipment and testing devices required are obtained in accordance with workplace procedures and checked for correct operation and safety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Preparatory work is checked to ensure no unnecessary damage has occurred and complies with requirements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rPr>
                <w:rStyle w:val="SpecialBold"/>
              </w:rPr>
              <w:t>Install ELV stand-alone PV power apparatus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Equipment is transported safely to site in accordance with workplace procedures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Need to test or measure live electrical work is determined in accordance with WHS/OHS requirements and conducted in accordance with workplace procedures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Circuits/machines/plant are isolated in accordance with WHS/OHS requirements and workplace proce</w:t>
            </w:r>
            <w:r w:rsidRPr="001C0DF9">
              <w:t>dures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System components are installed in compliance with technical industry standards, job specifications and requirements, and with sufficient access to enable terminations, adjustment and maintenance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Wiring is terminated at components and associated equipment in accordance with manufacturer specifications and functional and regulatory requirements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Unplanned situations are discussed with relevant person/s and responded to in accordance with workp</w:t>
            </w:r>
            <w:r w:rsidRPr="001C0DF9">
              <w:t>lace procedures in a manner that minimises risk to personnel and equipment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Checks of installed apparatus quality are conducted in accordance with workplace procedures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System installation is conducted minimising waste of materials, damage to apparatus, circuits, the surrounding environment and services using sustainable energy principles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rPr>
                <w:rStyle w:val="SpecialBold"/>
              </w:rPr>
              <w:t>Complete installation and report installation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 xml:space="preserve">Worksite is cleaned </w:t>
            </w:r>
            <w:r w:rsidRPr="001C0DF9">
              <w:t>and made safe in accordance with workplace procedures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Final checks are conducted to confirm installed apparatus conforms to requirements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System operation is tested and installation verified as compliant with standards and work specifications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‘As-installed’ apparatus and associated equipment are documented and relevant person/s notified in accordance with workplace procedures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t>Customer is informed of system operation, routine maintenance and limitations</w:t>
            </w:r>
          </w:p>
        </w:tc>
      </w:tr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F9">
            <w:pPr>
              <w:pStyle w:val="BodyText"/>
              <w:rPr>
                <w:lang w:val="en-NZ"/>
              </w:rPr>
            </w:pPr>
            <w:r w:rsidRPr="001C0DF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t>Documentation required by standards or job specifications is provided to the customer</w:t>
            </w:r>
          </w:p>
        </w:tc>
      </w:tr>
    </w:tbl>
    <w:p w:rsidR="00000000" w:rsidRPr="001C0DF9" w:rsidP="001C0DF9">
      <w:pPr>
        <w:pStyle w:val="NoPaddingFontSize1"/>
      </w:pPr>
    </w:p>
    <w:p w:rsidR="00000000" w:rsidRPr="001C0DF9" w:rsidP="001C0DF9">
      <w:pPr>
        <w:pStyle w:val="AllowPageBreak"/>
      </w:pPr>
    </w:p>
    <w:p w:rsidR="00000000" w:rsidRPr="001C0DF9" w:rsidP="001C0DF9">
      <w:pPr>
        <w:pStyle w:val="Heading1"/>
      </w:pPr>
      <w:bookmarkStart w:id="7" w:name="O_1103020"/>
      <w:bookmarkEnd w:id="7"/>
      <w:r w:rsidRPr="001C0DF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t>Foundation skills essential to performance are explicit in the performance criteria of this unit of competency.</w:t>
            </w:r>
          </w:p>
        </w:tc>
      </w:tr>
    </w:tbl>
    <w:p w:rsidR="00000000" w:rsidRPr="001C0DF9" w:rsidP="001C0DF9">
      <w:pPr>
        <w:pStyle w:val="NoPaddingFontSize1"/>
      </w:pPr>
    </w:p>
    <w:p w:rsidR="00000000" w:rsidRPr="001C0DF9" w:rsidP="001C0DF9">
      <w:pPr>
        <w:pStyle w:val="AllowPageBreak"/>
      </w:pPr>
    </w:p>
    <w:p w:rsidR="00000000" w:rsidRPr="001C0DF9" w:rsidP="001C0DF9">
      <w:pPr>
        <w:pStyle w:val="Heading1"/>
      </w:pPr>
      <w:bookmarkStart w:id="8" w:name="O_1103021"/>
      <w:bookmarkEnd w:id="8"/>
      <w:r w:rsidRPr="001C0DF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t>Range is restricted to essential operating conditions and any other variables essential to the work environment.</w:t>
            </w:r>
          </w:p>
          <w:p w:rsidR="00000000" w:rsidRPr="001C0DF9" w:rsidP="001C0DF9">
            <w:pPr>
              <w:pStyle w:val="BodyText"/>
            </w:pPr>
            <w:r w:rsidRPr="001C0DF9">
              <w:t>Non-essential conditions may be found in the UEE Electrotechnology Training Package Companion Volume Implementatio</w:t>
            </w:r>
            <w:r w:rsidRPr="001C0DF9">
              <w:t>n Guide.</w:t>
            </w:r>
          </w:p>
        </w:tc>
      </w:tr>
    </w:tbl>
    <w:p w:rsidR="00000000" w:rsidRPr="001C0DF9" w:rsidP="001C0DF9">
      <w:pPr>
        <w:pStyle w:val="NoPaddingFontSize1"/>
      </w:pPr>
    </w:p>
    <w:p w:rsidR="00000000" w:rsidRPr="001C0DF9" w:rsidP="001C0DF9">
      <w:pPr>
        <w:pStyle w:val="AllowPageBreak"/>
      </w:pPr>
    </w:p>
    <w:p w:rsidR="00000000" w:rsidRPr="001C0DF9" w:rsidP="001C0DF9">
      <w:pPr>
        <w:pStyle w:val="Heading1"/>
      </w:pPr>
      <w:bookmarkStart w:id="9" w:name="O_1103022"/>
      <w:bookmarkEnd w:id="9"/>
      <w:r w:rsidRPr="001C0DF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D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F9" w:rsidP="001C0DF9">
            <w:pPr>
              <w:pStyle w:val="BodyText"/>
            </w:pPr>
            <w:r w:rsidRPr="001C0DF9">
              <w:t>This unit replaces and is equivalent to UEENEEK134A Install ELV stand-alone photovoltaic power systems.</w:t>
            </w:r>
          </w:p>
        </w:tc>
      </w:tr>
    </w:tbl>
    <w:p w:rsidR="00000000" w:rsidRPr="001C0DF9" w:rsidP="001C0DF9">
      <w:pPr>
        <w:pStyle w:val="NoPaddingFontSize1"/>
      </w:pPr>
    </w:p>
    <w:p w:rsidR="00000000" w:rsidRPr="001C0DF9" w:rsidP="001C0DF9">
      <w:pPr>
        <w:pStyle w:val="AllowPageBreak"/>
      </w:pPr>
    </w:p>
    <w:p w:rsidR="00000000" w:rsidRPr="001C0DF9" w:rsidP="001C0DF9">
      <w:pPr>
        <w:pStyle w:val="Heading1"/>
      </w:pPr>
      <w:bookmarkStart w:id="10" w:name="O_1103029"/>
      <w:bookmarkEnd w:id="10"/>
      <w:r w:rsidRPr="001C0DF9">
        <w:t>Links</w:t>
      </w:r>
    </w:p>
    <w:p w:rsidR="00000000" w:rsidRPr="001C0DF9" w:rsidP="0083279C">
      <w:pPr>
        <w:pStyle w:val="BodyText"/>
      </w:pPr>
      <w:r w:rsidRPr="001C0DF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05DC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C0DF9" w:rsidP="001C0DF9"/>
    <w:sectPr w:rsidSect="001C0D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F9" w:rsidRPr="0083279C" w:rsidP="008327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79C" w:rsidP="001C0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279C" w:rsidP="001C0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279C" w:rsidP="001C0D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7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DF9" w:rsidRPr="0083279C" w:rsidP="008327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79C" w:rsidRPr="002D2AF8" w:rsidP="001C0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UEERE0035 Install ELV stand-alone photovoltaic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83279C" w:rsidP="001C0D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D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D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D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D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D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D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D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D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D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D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D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DF9"/>
  </w:style>
  <w:style w:type="character" w:customStyle="1" w:styleId="Heading1Char">
    <w:name w:val="Heading 1 Char"/>
    <w:basedOn w:val="DefaultParagraphFont"/>
    <w:link w:val="Heading1"/>
    <w:rsid w:val="001C0D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D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D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0DF9"/>
    <w:rPr>
      <w:b/>
      <w:spacing w:val="0"/>
    </w:rPr>
  </w:style>
  <w:style w:type="paragraph" w:customStyle="1" w:styleId="SuperHeading">
    <w:name w:val="SuperHeading"/>
    <w:basedOn w:val="Normal"/>
    <w:rsid w:val="001C0D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D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0D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D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D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D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D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D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D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D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D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D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D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D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D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D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D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D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0D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D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D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D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D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D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D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D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D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D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D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D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D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D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DF9"/>
    <w:rPr>
      <w:i/>
    </w:rPr>
  </w:style>
  <w:style w:type="paragraph" w:styleId="Caption">
    <w:name w:val="caption"/>
    <w:basedOn w:val="BodyText"/>
    <w:next w:val="Normal"/>
    <w:qFormat/>
    <w:rsid w:val="001C0D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D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D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DF9"/>
  </w:style>
  <w:style w:type="paragraph" w:styleId="TableofFigures">
    <w:name w:val="table of figures"/>
    <w:basedOn w:val="Normal"/>
    <w:next w:val="Normal"/>
    <w:semiHidden/>
    <w:rsid w:val="001C0D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D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0DF9"/>
    <w:rPr>
      <w:rFonts w:ascii="Wingdings" w:hAnsi="Wingdings"/>
    </w:rPr>
  </w:style>
  <w:style w:type="paragraph" w:customStyle="1" w:styleId="TableHeading">
    <w:name w:val="Table Heading"/>
    <w:basedOn w:val="HeadingBase"/>
    <w:rsid w:val="001C0D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DF9"/>
    <w:rPr>
      <w:color w:val="0033CC"/>
      <w:u w:val="none"/>
    </w:rPr>
  </w:style>
  <w:style w:type="paragraph" w:customStyle="1" w:styleId="BodyTextRight">
    <w:name w:val="Body Text Right"/>
    <w:basedOn w:val="BodyText"/>
    <w:rsid w:val="001C0D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D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D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D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D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D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DF9"/>
    <w:rPr>
      <w:sz w:val="32"/>
    </w:rPr>
  </w:style>
  <w:style w:type="paragraph" w:customStyle="1" w:styleId="HeadingProcedure">
    <w:name w:val="Heading Procedure"/>
    <w:basedOn w:val="HeadingBase"/>
    <w:next w:val="Normal"/>
    <w:rsid w:val="001C0D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DF9"/>
    <w:pPr>
      <w:spacing w:before="60" w:after="60"/>
    </w:pPr>
  </w:style>
  <w:style w:type="paragraph" w:styleId="ListContinue">
    <w:name w:val="List Continue"/>
    <w:basedOn w:val="List"/>
    <w:rsid w:val="001C0DF9"/>
    <w:pPr>
      <w:ind w:firstLine="0"/>
    </w:pPr>
  </w:style>
  <w:style w:type="paragraph" w:customStyle="1" w:styleId="ListNote">
    <w:name w:val="List Note"/>
    <w:basedOn w:val="List"/>
    <w:rsid w:val="001C0D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D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D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DF9"/>
    <w:rPr>
      <w:rFonts w:ascii="Courier New" w:hAnsi="Courier New"/>
    </w:rPr>
  </w:style>
  <w:style w:type="paragraph" w:customStyle="1" w:styleId="NoteBullet">
    <w:name w:val="Note Bullet"/>
    <w:basedOn w:val="Note"/>
    <w:rsid w:val="001C0D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D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D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D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D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0D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D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DF9"/>
    <w:rPr>
      <w:b/>
      <w:smallCaps/>
    </w:rPr>
  </w:style>
  <w:style w:type="paragraph" w:customStyle="1" w:styleId="TableListNumber">
    <w:name w:val="Table List Number"/>
    <w:basedOn w:val="ListNumber"/>
    <w:rsid w:val="001C0D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D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DF9"/>
    <w:pPr>
      <w:numPr>
        <w:numId w:val="7"/>
      </w:numPr>
    </w:pPr>
  </w:style>
  <w:style w:type="paragraph" w:customStyle="1" w:styleId="ListAlpha2">
    <w:name w:val="List Alpha 2"/>
    <w:basedOn w:val="List2"/>
    <w:rsid w:val="001C0DF9"/>
    <w:pPr>
      <w:numPr>
        <w:numId w:val="6"/>
      </w:numPr>
    </w:pPr>
  </w:style>
  <w:style w:type="paragraph" w:styleId="List2">
    <w:name w:val="List 2"/>
    <w:basedOn w:val="BodyText"/>
    <w:rsid w:val="001C0D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D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D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D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D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D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0DF9"/>
    <w:pPr>
      <w:numPr>
        <w:numId w:val="2"/>
      </w:numPr>
    </w:pPr>
  </w:style>
  <w:style w:type="paragraph" w:styleId="ListContinue2">
    <w:name w:val="List Continue 2"/>
    <w:basedOn w:val="List2"/>
    <w:rsid w:val="001C0DF9"/>
    <w:pPr>
      <w:ind w:firstLine="0"/>
    </w:pPr>
  </w:style>
  <w:style w:type="paragraph" w:styleId="ListContinue3">
    <w:name w:val="List Continue 3"/>
    <w:basedOn w:val="List3"/>
    <w:rsid w:val="001C0DF9"/>
    <w:pPr>
      <w:ind w:left="1021" w:firstLine="0"/>
    </w:pPr>
  </w:style>
  <w:style w:type="paragraph" w:styleId="ListContinue4">
    <w:name w:val="List Continue 4"/>
    <w:basedOn w:val="List4"/>
    <w:rsid w:val="001C0DF9"/>
    <w:pPr>
      <w:ind w:firstLine="0"/>
    </w:pPr>
  </w:style>
  <w:style w:type="paragraph" w:styleId="ListContinue5">
    <w:name w:val="List Continue 5"/>
    <w:basedOn w:val="List5"/>
    <w:rsid w:val="001C0DF9"/>
    <w:pPr>
      <w:ind w:firstLine="0"/>
    </w:pPr>
  </w:style>
  <w:style w:type="paragraph" w:styleId="ListNumber3">
    <w:name w:val="List Number 3"/>
    <w:basedOn w:val="List3"/>
    <w:rsid w:val="001C0DF9"/>
    <w:pPr>
      <w:numPr>
        <w:numId w:val="3"/>
      </w:numPr>
    </w:pPr>
  </w:style>
  <w:style w:type="paragraph" w:styleId="ListNumber4">
    <w:name w:val="List Number 4"/>
    <w:basedOn w:val="List4"/>
    <w:rsid w:val="001C0DF9"/>
    <w:pPr>
      <w:numPr>
        <w:numId w:val="4"/>
      </w:numPr>
    </w:pPr>
  </w:style>
  <w:style w:type="paragraph" w:styleId="ListNumber5">
    <w:name w:val="List Number 5"/>
    <w:basedOn w:val="List5"/>
    <w:rsid w:val="001C0DF9"/>
    <w:pPr>
      <w:numPr>
        <w:numId w:val="5"/>
      </w:numPr>
    </w:pPr>
  </w:style>
  <w:style w:type="paragraph" w:styleId="BlockText">
    <w:name w:val="Block Text"/>
    <w:basedOn w:val="Normal"/>
    <w:rsid w:val="001C0D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D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DF9"/>
    <w:rPr>
      <w:sz w:val="16"/>
      <w:vertAlign w:val="superscript"/>
    </w:rPr>
  </w:style>
  <w:style w:type="character" w:customStyle="1" w:styleId="Symbols">
    <w:name w:val="Symbols"/>
    <w:basedOn w:val="DefaultParagraphFont"/>
    <w:rsid w:val="001C0DF9"/>
    <w:rPr>
      <w:rFonts w:ascii="Symbol" w:hAnsi="Symbol"/>
    </w:rPr>
  </w:style>
  <w:style w:type="character" w:customStyle="1" w:styleId="MenuOptions">
    <w:name w:val="Menu Options"/>
    <w:basedOn w:val="DefaultParagraphFont"/>
    <w:rsid w:val="001C0D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DF9"/>
    <w:rPr>
      <w:b/>
    </w:rPr>
  </w:style>
  <w:style w:type="character" w:customStyle="1" w:styleId="Underlined">
    <w:name w:val="Underlined"/>
    <w:basedOn w:val="DefaultParagraphFont"/>
    <w:rsid w:val="001C0DF9"/>
    <w:rPr>
      <w:u w:val="single"/>
    </w:rPr>
  </w:style>
  <w:style w:type="paragraph" w:customStyle="1" w:styleId="TableBodyTextRight">
    <w:name w:val="Table Body Text Right"/>
    <w:basedOn w:val="TableBodyText"/>
    <w:rsid w:val="001C0D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DF9"/>
    <w:rPr>
      <w:sz w:val="18"/>
    </w:rPr>
  </w:style>
  <w:style w:type="paragraph" w:customStyle="1" w:styleId="BodySmallRight">
    <w:name w:val="Body Small Right"/>
    <w:basedOn w:val="BodyTextRight"/>
    <w:rsid w:val="001C0DF9"/>
    <w:rPr>
      <w:sz w:val="18"/>
      <w:szCs w:val="18"/>
    </w:rPr>
  </w:style>
  <w:style w:type="paragraph" w:customStyle="1" w:styleId="MarginEdition">
    <w:name w:val="Margin Edition"/>
    <w:basedOn w:val="MarginNote"/>
    <w:rsid w:val="001C0D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DF9"/>
    <w:rPr>
      <w:sz w:val="2"/>
      <w:szCs w:val="2"/>
    </w:rPr>
  </w:style>
  <w:style w:type="character" w:customStyle="1" w:styleId="Small">
    <w:name w:val="Small"/>
    <w:basedOn w:val="DefaultParagraphFont"/>
    <w:rsid w:val="001C0DF9"/>
    <w:rPr>
      <w:sz w:val="16"/>
    </w:rPr>
  </w:style>
  <w:style w:type="paragraph" w:customStyle="1" w:styleId="WideTable">
    <w:name w:val="Wide Table"/>
    <w:basedOn w:val="Normal"/>
    <w:rsid w:val="001C0D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DF9"/>
  </w:style>
  <w:style w:type="paragraph" w:styleId="Quote">
    <w:name w:val="Quote"/>
    <w:basedOn w:val="Heading1"/>
    <w:link w:val="QuoteChar"/>
    <w:qFormat/>
    <w:rsid w:val="001C0D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D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DF9"/>
    <w:pPr>
      <w:pageBreakBefore/>
    </w:pPr>
  </w:style>
  <w:style w:type="paragraph" w:customStyle="1" w:styleId="Border">
    <w:name w:val="Border"/>
    <w:basedOn w:val="Normal"/>
    <w:qFormat/>
    <w:rsid w:val="001C0D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D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D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D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D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D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D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D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D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DF9"/>
    <w:rPr>
      <w:u w:val="single"/>
    </w:rPr>
  </w:style>
  <w:style w:type="character" w:customStyle="1" w:styleId="BoldandItalics">
    <w:name w:val="Bold and Italics"/>
    <w:qFormat/>
    <w:rsid w:val="001C0DF9"/>
    <w:rPr>
      <w:b/>
      <w:i/>
      <w:u w:val="none"/>
    </w:rPr>
  </w:style>
  <w:style w:type="paragraph" w:styleId="BalloonText">
    <w:name w:val="Balloon Text"/>
    <w:basedOn w:val="Normal"/>
    <w:link w:val="BalloonTextChar"/>
    <w:rsid w:val="001C0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D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D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D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D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D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DF9"/>
    <w:pPr>
      <w:spacing w:before="0" w:after="0"/>
    </w:pPr>
  </w:style>
  <w:style w:type="paragraph" w:customStyle="1" w:styleId="BodyTextBold">
    <w:name w:val="Body Text Bold"/>
    <w:basedOn w:val="BodyText"/>
    <w:qFormat/>
    <w:rsid w:val="001C0DF9"/>
    <w:rPr>
      <w:b/>
    </w:rPr>
  </w:style>
  <w:style w:type="character" w:styleId="Hyperlink">
    <w:name w:val="Hyperlink"/>
    <w:basedOn w:val="DefaultParagraphFont"/>
    <w:uiPriority w:val="99"/>
    <w:unhideWhenUsed/>
    <w:rsid w:val="008327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4871</Characters>
  <Application>Microsoft Office Word</Application>
  <DocSecurity>0</DocSecurity>
  <Lines>243</Lines>
  <Paragraphs>106</Paragraphs>
  <ScaleCrop>false</ScaleCrop>
  <Company>Author-it Software Corporation Ltd.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UEERE0035 Install ELV stand-alone photovoltaic power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2022-10-24T04:16:00Z</dcterms:created>
  <dcterms:modified xsi:type="dcterms:W3CDTF">2022-10-24T04:16:00Z</dcterms:modified>
</cp:coreProperties>
</file>