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95D" w:rsidP="001969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UEERE0033 Develop engineering solutions to renewable energy (RE) problems</w:t>
      </w:r>
      <w:r>
        <w:fldChar w:fldCharType="end"/>
      </w:r>
    </w:p>
    <w:p w:rsidR="0019695D" w:rsidP="0019695D">
      <w:pPr>
        <w:pStyle w:val="Version"/>
        <w:sectPr w:rsidSect="00946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6C6E" w:rsidP="00946C6E">
      <w:pPr>
        <w:pStyle w:val="SuperHeading"/>
      </w:pPr>
      <w:r w:rsidRPr="00946C6E">
        <w:t>UEERE0033 Develop engineering solutions to renewable energy (RE) problems</w:t>
      </w:r>
    </w:p>
    <w:p w:rsidR="00000000" w:rsidRPr="00946C6E" w:rsidP="00946C6E">
      <w:pPr>
        <w:pStyle w:val="Heading1"/>
      </w:pPr>
      <w:bookmarkStart w:id="1" w:name="O_1102976"/>
      <w:bookmarkEnd w:id="1"/>
      <w:r w:rsidRPr="00946C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Release 1. This is the first release of this unit of competency in the UEE Electrotechnology Training Package.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2" w:name="O_1102977"/>
      <w:bookmarkEnd w:id="2"/>
      <w:r w:rsidRPr="00946C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This unit involves the skills and knowledge required to develop engineering solutions to renewable energy (RE) problems.</w:t>
            </w:r>
          </w:p>
          <w:p w:rsidR="00000000" w:rsidRPr="00946C6E" w:rsidP="00946C6E">
            <w:pPr>
              <w:pStyle w:val="BodyText"/>
            </w:pPr>
            <w:r w:rsidRPr="00946C6E">
              <w:t xml:space="preserve">It includes determining and applying engineering solutions to RE systems and components and their operating parameters. It </w:t>
            </w:r>
            <w:r w:rsidRPr="00946C6E">
              <w:t>also includes applying problem-solving techniques, and testing and documenting alternative engineering solutions to RE problems.</w:t>
            </w:r>
          </w:p>
          <w:p w:rsidR="00000000" w:rsidRPr="00946C6E" w:rsidP="00946C6E">
            <w:pPr>
              <w:pStyle w:val="BodyText"/>
            </w:pPr>
            <w:r w:rsidRPr="00946C6E">
              <w:t>No licensing, legislative or certification requirements apply to this unit at the time of publication.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3" w:name="O_1102978"/>
      <w:bookmarkEnd w:id="3"/>
      <w:r w:rsidRPr="00946C6E">
        <w:t>Pre</w:t>
      </w:r>
      <w:r w:rsidRPr="00946C6E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UEERE0011 Design grid-connected photovoltaic power supply systems</w:t>
            </w:r>
          </w:p>
          <w:p w:rsidR="00000000" w:rsidRPr="00946C6E" w:rsidP="00946C6E">
            <w:pPr>
              <w:pStyle w:val="BodyText"/>
            </w:pPr>
            <w:r w:rsidRPr="00946C6E">
              <w:t>UEERE0013 Develop strategies to address environmental and sustainability issues in the energy sector</w:t>
            </w:r>
          </w:p>
          <w:p w:rsidR="00000000" w:rsidRPr="00946C6E" w:rsidP="00946C6E">
            <w:pPr>
              <w:pStyle w:val="BodyText"/>
            </w:pPr>
            <w:r w:rsidRPr="00946C6E">
              <w:t>UEERE0029 Design micro-hydro systems rated to 6.4 kW</w:t>
            </w:r>
          </w:p>
          <w:p w:rsidR="00000000" w:rsidRPr="00946C6E" w:rsidP="00946C6E">
            <w:pPr>
              <w:pStyle w:val="BodyText"/>
            </w:pPr>
            <w:r w:rsidRPr="00946C6E">
              <w:t>UEERE0031 Design sta</w:t>
            </w:r>
            <w:r w:rsidRPr="00946C6E">
              <w:t xml:space="preserve">nd-alone renewable energy (RE) systems </w:t>
            </w:r>
          </w:p>
          <w:p w:rsidR="00000000" w:rsidRPr="00946C6E" w:rsidP="00946C6E">
            <w:pPr>
              <w:pStyle w:val="BodyText"/>
            </w:pPr>
            <w:r w:rsidRPr="00946C6E">
              <w:t>UEERE0032 Design wind energy conversion systems (WECS) rated to 10 kW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4" w:name="O_1102979"/>
      <w:bookmarkEnd w:id="4"/>
      <w:r w:rsidRPr="00946C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Renewable Energy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5" w:name="O_1102980"/>
      <w:bookmarkEnd w:id="5"/>
      <w:r w:rsidRPr="00946C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Electrotechnology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6" w:name="O_1102981"/>
      <w:bookmarkEnd w:id="6"/>
      <w:r w:rsidRPr="00946C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PERFORMANCE CRITERIA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 xml:space="preserve">Elements describe the essential </w:t>
            </w:r>
            <w:r w:rsidRPr="00946C6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 xml:space="preserve">Performance criteria describe the performance needed to </w:t>
            </w:r>
            <w:r w:rsidRPr="00946C6E">
              <w:t>demonstrate achievement of the element.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Determine RE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Work health and safety (WHS)/occupational health and safety (OHS) processes and workplace procedures for a given work area are identified, obtained and applied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Hazards are identified, WHS/OHS risks are assessed, and control measures and workplace pr</w:t>
            </w:r>
            <w:r w:rsidRPr="00946C6E">
              <w:t>ocedures are implemented in preparation for work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Scope of the RE problem is determined from performance specifications, situation reports and in consultation with relevant person/s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Activities are planned to meet scheduled timelines in consultation with person/s involved in the work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Strategies are determined and solutions developed and implemented in accordance with workplace procedures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Develop engineering solutions for RE p</w:t>
            </w:r>
            <w:r w:rsidRPr="00946C6E">
              <w:rPr>
                <w:rStyle w:val="SpecialBold"/>
              </w:rPr>
              <w:t>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WHS/OHS risk control measures and workplace procedures are followed for carrying out work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RE systems, components, construction, operation characteristics and applications are applied to develop engineering solutions to RE problems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Parameters, specifications and performance requirements in relation to each RE problem are determined in accordance with workplace procedures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Engineering solution/s to resolve RE problem/s is analysed to provide most effective solution/s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Unp</w:t>
            </w:r>
            <w:r w:rsidRPr="00946C6E">
              <w:t>lanned events are dealt with safely and effectively in accordance with regulatory requirements and workplace policies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Quality of work is monitored in accordance with performance agreement and/or workplace procedures or relevant industry standards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rPr>
                <w:rStyle w:val="SpecialBold"/>
              </w:rPr>
              <w:t>Test, document and implement engineering solution for RE problem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Engineering solution/s to RE problem/s is tested to determine their effectiveness and modified, as required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Engineering solutions are documented and instructions for implementatio</w:t>
            </w:r>
            <w:r w:rsidRPr="00946C6E">
              <w:t xml:space="preserve">n that incorporate risk control </w:t>
            </w:r>
            <w:r w:rsidRPr="00946C6E">
              <w:t>measures included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Competent person/s to implement engineering solutions to RE problems is identified and coordinated in accordance with regulatory requirements and workplace policies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Justification for engineeri</w:t>
            </w:r>
            <w:r w:rsidRPr="00946C6E">
              <w:t>ng solution/s used to solve RE problems is documented and included in work/project records in accordance with relevant industry standards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7" w:name="O_1102982"/>
      <w:bookmarkEnd w:id="7"/>
      <w:r w:rsidRPr="00946C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Foundation skills essential to performance are explicit in the performance criteria of this unit of competency.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8" w:name="O_1102983"/>
      <w:bookmarkEnd w:id="8"/>
      <w:r w:rsidRPr="00946C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Range is restricted to essential operating conditions and any other variables essential to the work env</w:t>
            </w:r>
            <w:r w:rsidRPr="00946C6E">
              <w:t>ironment.</w:t>
            </w:r>
          </w:p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Non-essential conditions may be found in the UEE Electrotechnology Training Package Companion Volume Implementation Guide.</w:t>
            </w:r>
          </w:p>
        </w:tc>
      </w:tr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6C6E">
            <w:pPr>
              <w:pStyle w:val="BodyText"/>
              <w:rPr>
                <w:lang w:val="en-NZ"/>
              </w:rPr>
            </w:pPr>
            <w:r w:rsidRPr="00946C6E">
              <w:t>Developing engineering solutions to RE problems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ListBullet"/>
            </w:pPr>
            <w:r w:rsidRPr="00946C6E">
              <w:t>two RE problems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9" w:name="O_1102984"/>
      <w:bookmarkEnd w:id="9"/>
      <w:r w:rsidRPr="00946C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6C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6C6E" w:rsidP="00946C6E">
            <w:pPr>
              <w:pStyle w:val="BodyText"/>
            </w:pPr>
            <w:r w:rsidRPr="00946C6E">
              <w:t>This unit replaces and is equivalent to UEENEEK140A Develop engineering solutions to renewable energy (RE) problems.</w:t>
            </w:r>
          </w:p>
        </w:tc>
      </w:tr>
    </w:tbl>
    <w:p w:rsidR="00000000" w:rsidRPr="00946C6E" w:rsidP="00946C6E">
      <w:pPr>
        <w:pStyle w:val="NoPaddingFontSize1"/>
      </w:pPr>
    </w:p>
    <w:p w:rsidR="00000000" w:rsidRPr="00946C6E" w:rsidP="00946C6E">
      <w:pPr>
        <w:pStyle w:val="AllowPageBreak"/>
      </w:pPr>
    </w:p>
    <w:p w:rsidR="00000000" w:rsidRPr="00946C6E" w:rsidP="00946C6E">
      <w:pPr>
        <w:pStyle w:val="Heading1"/>
      </w:pPr>
      <w:bookmarkStart w:id="10" w:name="O_1102991"/>
      <w:bookmarkEnd w:id="10"/>
      <w:r w:rsidRPr="00946C6E">
        <w:t>Links</w:t>
      </w:r>
    </w:p>
    <w:p w:rsidR="00000000" w:rsidRPr="00946C6E" w:rsidP="0019695D">
      <w:pPr>
        <w:pStyle w:val="BodyText"/>
      </w:pPr>
      <w:r w:rsidRPr="00946C6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C20B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46C6E" w:rsidP="00946C6E"/>
    <w:sectPr w:rsidSect="00946C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E" w:rsidRPr="0019695D" w:rsidP="001969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5D" w:rsidP="00946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95D" w:rsidP="00946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695D" w:rsidP="00946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6C6E" w:rsidRPr="0019695D" w:rsidP="001969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95D" w:rsidRPr="002D2AF8" w:rsidP="00946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UEERE0033 Develop engineering solutions to renewable energy (RE)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19695D" w:rsidP="00946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16D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8C8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6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6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6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6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6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6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6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6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6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6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6C6E"/>
  </w:style>
  <w:style w:type="character" w:customStyle="1" w:styleId="Heading1Char">
    <w:name w:val="Heading 1 Char"/>
    <w:basedOn w:val="DefaultParagraphFont"/>
    <w:link w:val="Heading1"/>
    <w:rsid w:val="00946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6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6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6C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6C6E"/>
    <w:rPr>
      <w:b/>
      <w:spacing w:val="0"/>
    </w:rPr>
  </w:style>
  <w:style w:type="paragraph" w:customStyle="1" w:styleId="SuperHeading">
    <w:name w:val="SuperHeading"/>
    <w:basedOn w:val="Normal"/>
    <w:rsid w:val="00946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6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6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6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6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6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6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6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6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6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6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6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6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6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6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6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6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6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6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6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6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6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6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6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6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6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6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6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6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6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6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6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6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6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6C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6C6E"/>
    <w:rPr>
      <w:i/>
    </w:rPr>
  </w:style>
  <w:style w:type="paragraph" w:styleId="Caption">
    <w:name w:val="caption"/>
    <w:basedOn w:val="BodyText"/>
    <w:next w:val="Normal"/>
    <w:qFormat/>
    <w:rsid w:val="00946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6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6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6C6E"/>
  </w:style>
  <w:style w:type="paragraph" w:styleId="TableofFigures">
    <w:name w:val="table of figures"/>
    <w:basedOn w:val="Normal"/>
    <w:next w:val="Normal"/>
    <w:semiHidden/>
    <w:rsid w:val="00946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6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6C6E"/>
    <w:rPr>
      <w:rFonts w:ascii="Wingdings" w:hAnsi="Wingdings"/>
    </w:rPr>
  </w:style>
  <w:style w:type="paragraph" w:customStyle="1" w:styleId="TableHeading">
    <w:name w:val="Table Heading"/>
    <w:basedOn w:val="HeadingBase"/>
    <w:rsid w:val="00946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6C6E"/>
    <w:rPr>
      <w:color w:val="0033CC"/>
      <w:u w:val="none"/>
    </w:rPr>
  </w:style>
  <w:style w:type="paragraph" w:customStyle="1" w:styleId="BodyTextRight">
    <w:name w:val="Body Text Right"/>
    <w:basedOn w:val="BodyText"/>
    <w:rsid w:val="00946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6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6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6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6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6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6C6E"/>
    <w:rPr>
      <w:sz w:val="32"/>
    </w:rPr>
  </w:style>
  <w:style w:type="paragraph" w:customStyle="1" w:styleId="HeadingProcedure">
    <w:name w:val="Heading Procedure"/>
    <w:basedOn w:val="HeadingBase"/>
    <w:next w:val="Normal"/>
    <w:rsid w:val="00946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6C6E"/>
    <w:pPr>
      <w:spacing w:before="60" w:after="60"/>
    </w:pPr>
  </w:style>
  <w:style w:type="paragraph" w:styleId="ListContinue">
    <w:name w:val="List Continue"/>
    <w:basedOn w:val="List"/>
    <w:rsid w:val="00946C6E"/>
    <w:pPr>
      <w:ind w:firstLine="0"/>
    </w:pPr>
  </w:style>
  <w:style w:type="paragraph" w:customStyle="1" w:styleId="ListNote">
    <w:name w:val="List Note"/>
    <w:basedOn w:val="List"/>
    <w:rsid w:val="00946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6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6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6C6E"/>
    <w:rPr>
      <w:rFonts w:ascii="Courier New" w:hAnsi="Courier New"/>
    </w:rPr>
  </w:style>
  <w:style w:type="paragraph" w:customStyle="1" w:styleId="NoteBullet">
    <w:name w:val="Note Bullet"/>
    <w:basedOn w:val="Note"/>
    <w:rsid w:val="00946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6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6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6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6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6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6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6C6E"/>
    <w:rPr>
      <w:b/>
      <w:smallCaps/>
    </w:rPr>
  </w:style>
  <w:style w:type="paragraph" w:customStyle="1" w:styleId="TableListNumber">
    <w:name w:val="Table List Number"/>
    <w:basedOn w:val="ListNumber"/>
    <w:rsid w:val="00946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6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6C6E"/>
    <w:pPr>
      <w:numPr>
        <w:numId w:val="8"/>
      </w:numPr>
    </w:pPr>
  </w:style>
  <w:style w:type="paragraph" w:customStyle="1" w:styleId="ListAlpha2">
    <w:name w:val="List Alpha 2"/>
    <w:basedOn w:val="List2"/>
    <w:rsid w:val="00946C6E"/>
    <w:pPr>
      <w:numPr>
        <w:numId w:val="7"/>
      </w:numPr>
    </w:pPr>
  </w:style>
  <w:style w:type="paragraph" w:styleId="List2">
    <w:name w:val="List 2"/>
    <w:basedOn w:val="BodyText"/>
    <w:rsid w:val="00946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6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6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6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6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6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6C6E"/>
    <w:pPr>
      <w:numPr>
        <w:numId w:val="3"/>
      </w:numPr>
    </w:pPr>
  </w:style>
  <w:style w:type="paragraph" w:styleId="ListContinue2">
    <w:name w:val="List Continue 2"/>
    <w:basedOn w:val="List2"/>
    <w:rsid w:val="00946C6E"/>
    <w:pPr>
      <w:ind w:firstLine="0"/>
    </w:pPr>
  </w:style>
  <w:style w:type="paragraph" w:styleId="ListContinue3">
    <w:name w:val="List Continue 3"/>
    <w:basedOn w:val="List3"/>
    <w:rsid w:val="00946C6E"/>
    <w:pPr>
      <w:ind w:left="1021" w:firstLine="0"/>
    </w:pPr>
  </w:style>
  <w:style w:type="paragraph" w:styleId="ListContinue4">
    <w:name w:val="List Continue 4"/>
    <w:basedOn w:val="List4"/>
    <w:rsid w:val="00946C6E"/>
    <w:pPr>
      <w:ind w:firstLine="0"/>
    </w:pPr>
  </w:style>
  <w:style w:type="paragraph" w:styleId="ListContinue5">
    <w:name w:val="List Continue 5"/>
    <w:basedOn w:val="List5"/>
    <w:rsid w:val="00946C6E"/>
    <w:pPr>
      <w:ind w:firstLine="0"/>
    </w:pPr>
  </w:style>
  <w:style w:type="paragraph" w:styleId="ListNumber3">
    <w:name w:val="List Number 3"/>
    <w:basedOn w:val="List3"/>
    <w:rsid w:val="00946C6E"/>
    <w:pPr>
      <w:numPr>
        <w:numId w:val="4"/>
      </w:numPr>
    </w:pPr>
  </w:style>
  <w:style w:type="paragraph" w:styleId="ListNumber4">
    <w:name w:val="List Number 4"/>
    <w:basedOn w:val="List4"/>
    <w:rsid w:val="00946C6E"/>
    <w:pPr>
      <w:numPr>
        <w:numId w:val="5"/>
      </w:numPr>
    </w:pPr>
  </w:style>
  <w:style w:type="paragraph" w:styleId="ListNumber5">
    <w:name w:val="List Number 5"/>
    <w:basedOn w:val="List5"/>
    <w:rsid w:val="00946C6E"/>
    <w:pPr>
      <w:numPr>
        <w:numId w:val="6"/>
      </w:numPr>
    </w:pPr>
  </w:style>
  <w:style w:type="paragraph" w:styleId="BlockText">
    <w:name w:val="Block Text"/>
    <w:basedOn w:val="Normal"/>
    <w:rsid w:val="00946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6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6C6E"/>
    <w:rPr>
      <w:sz w:val="16"/>
      <w:vertAlign w:val="superscript"/>
    </w:rPr>
  </w:style>
  <w:style w:type="character" w:customStyle="1" w:styleId="Symbols">
    <w:name w:val="Symbols"/>
    <w:basedOn w:val="DefaultParagraphFont"/>
    <w:rsid w:val="00946C6E"/>
    <w:rPr>
      <w:rFonts w:ascii="Symbol" w:hAnsi="Symbol"/>
    </w:rPr>
  </w:style>
  <w:style w:type="character" w:customStyle="1" w:styleId="MenuOptions">
    <w:name w:val="Menu Options"/>
    <w:basedOn w:val="DefaultParagraphFont"/>
    <w:rsid w:val="00946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6C6E"/>
    <w:rPr>
      <w:b/>
    </w:rPr>
  </w:style>
  <w:style w:type="character" w:customStyle="1" w:styleId="Underlined">
    <w:name w:val="Underlined"/>
    <w:basedOn w:val="DefaultParagraphFont"/>
    <w:rsid w:val="00946C6E"/>
    <w:rPr>
      <w:u w:val="single"/>
    </w:rPr>
  </w:style>
  <w:style w:type="paragraph" w:customStyle="1" w:styleId="TableBodyTextRight">
    <w:name w:val="Table Body Text Right"/>
    <w:basedOn w:val="TableBodyText"/>
    <w:rsid w:val="00946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6C6E"/>
    <w:rPr>
      <w:sz w:val="18"/>
    </w:rPr>
  </w:style>
  <w:style w:type="paragraph" w:customStyle="1" w:styleId="BodySmallRight">
    <w:name w:val="Body Small Right"/>
    <w:basedOn w:val="BodyTextRight"/>
    <w:rsid w:val="00946C6E"/>
    <w:rPr>
      <w:sz w:val="18"/>
      <w:szCs w:val="18"/>
    </w:rPr>
  </w:style>
  <w:style w:type="paragraph" w:customStyle="1" w:styleId="MarginEdition">
    <w:name w:val="Margin Edition"/>
    <w:basedOn w:val="MarginNote"/>
    <w:rsid w:val="00946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6C6E"/>
    <w:rPr>
      <w:sz w:val="2"/>
      <w:szCs w:val="2"/>
    </w:rPr>
  </w:style>
  <w:style w:type="character" w:customStyle="1" w:styleId="Small">
    <w:name w:val="Small"/>
    <w:basedOn w:val="DefaultParagraphFont"/>
    <w:rsid w:val="00946C6E"/>
    <w:rPr>
      <w:sz w:val="16"/>
    </w:rPr>
  </w:style>
  <w:style w:type="paragraph" w:customStyle="1" w:styleId="WideTable">
    <w:name w:val="Wide Table"/>
    <w:basedOn w:val="Normal"/>
    <w:rsid w:val="00946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6C6E"/>
  </w:style>
  <w:style w:type="paragraph" w:styleId="Quote">
    <w:name w:val="Quote"/>
    <w:basedOn w:val="Heading1"/>
    <w:link w:val="QuoteChar"/>
    <w:qFormat/>
    <w:rsid w:val="00946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6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6C6E"/>
    <w:pPr>
      <w:pageBreakBefore/>
    </w:pPr>
  </w:style>
  <w:style w:type="paragraph" w:customStyle="1" w:styleId="Border">
    <w:name w:val="Border"/>
    <w:basedOn w:val="Normal"/>
    <w:qFormat/>
    <w:rsid w:val="00946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6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6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6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6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6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6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6C6E"/>
    <w:rPr>
      <w:u w:val="single"/>
    </w:rPr>
  </w:style>
  <w:style w:type="character" w:customStyle="1" w:styleId="BoldandItalics">
    <w:name w:val="Bold and Italics"/>
    <w:qFormat/>
    <w:rsid w:val="00946C6E"/>
    <w:rPr>
      <w:b/>
      <w:i/>
      <w:u w:val="none"/>
    </w:rPr>
  </w:style>
  <w:style w:type="paragraph" w:styleId="BalloonText">
    <w:name w:val="Balloon Text"/>
    <w:basedOn w:val="Normal"/>
    <w:link w:val="BalloonTextChar"/>
    <w:rsid w:val="00946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6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6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6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6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6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6C6E"/>
    <w:pPr>
      <w:spacing w:before="0" w:after="0"/>
    </w:pPr>
  </w:style>
  <w:style w:type="paragraph" w:customStyle="1" w:styleId="BodyTextBold">
    <w:name w:val="Body Text Bold"/>
    <w:basedOn w:val="BodyText"/>
    <w:qFormat/>
    <w:rsid w:val="00946C6E"/>
    <w:rPr>
      <w:b/>
    </w:rPr>
  </w:style>
  <w:style w:type="character" w:styleId="Hyperlink">
    <w:name w:val="Hyperlink"/>
    <w:basedOn w:val="DefaultParagraphFont"/>
    <w:uiPriority w:val="99"/>
    <w:unhideWhenUsed/>
    <w:rsid w:val="001969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3948</Characters>
  <Application>Microsoft Office Word</Application>
  <DocSecurity>0</DocSecurity>
  <Lines>171</Lines>
  <Paragraphs>85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UEERE0033 Develop engineering solutions to renewable energy (RE) problems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2022-10-24T03:59:00Z</dcterms:created>
  <dcterms:modified xsi:type="dcterms:W3CDTF">2022-10-24T03:59:00Z</dcterms:modified>
</cp:coreProperties>
</file>