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F98" w:rsidP="00B40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UEERE0031 Design stand-alone renewable energy (RE) systems</w:t>
      </w:r>
      <w:r>
        <w:fldChar w:fldCharType="end"/>
      </w:r>
    </w:p>
    <w:p w:rsidR="00B40F98" w:rsidP="00B40F98">
      <w:pPr>
        <w:pStyle w:val="Version"/>
        <w:sectPr w:rsidSect="00990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D7E" w:rsidP="00990D7E">
      <w:pPr>
        <w:pStyle w:val="SuperHeading"/>
      </w:pPr>
      <w:r w:rsidRPr="00990D7E">
        <w:t>UEERE0031 Design stand-alone renewable energy (RE) systems</w:t>
      </w:r>
    </w:p>
    <w:p w:rsidR="00000000" w:rsidRPr="00990D7E" w:rsidP="00990D7E">
      <w:pPr>
        <w:pStyle w:val="Heading1"/>
      </w:pPr>
      <w:bookmarkStart w:id="1" w:name="O_1102938"/>
      <w:bookmarkEnd w:id="1"/>
      <w:r w:rsidRPr="00990D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Release 1. This is the first release of this unit of competency in the UEE Electrotechnology Training Package.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2" w:name="O_1102939"/>
      <w:bookmarkEnd w:id="2"/>
      <w:r w:rsidRPr="00990D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This unit involves the skills and knowledge required to design stand-alon</w:t>
            </w:r>
            <w:r w:rsidRPr="00990D7E">
              <w:t>e renewable energy (RE) systems and its installation.</w:t>
            </w:r>
          </w:p>
          <w:p w:rsidR="00000000" w:rsidRPr="00990D7E" w:rsidP="00990D7E">
            <w:pPr>
              <w:pStyle w:val="BodyText"/>
            </w:pPr>
            <w:r w:rsidRPr="00990D7E">
              <w:t>It includes determining and developing stand-alone RE systems design, following design briefs, documenting design calculations and criteria, and obtaining design approval for stand-alone RE system.</w:t>
            </w:r>
          </w:p>
          <w:p w:rsidR="00000000" w:rsidRPr="00990D7E" w:rsidP="00990D7E">
            <w:pPr>
              <w:pStyle w:val="BodyText"/>
            </w:pPr>
            <w:r w:rsidRPr="00990D7E">
              <w:t>No l</w:t>
            </w:r>
            <w:r w:rsidRPr="00990D7E">
              <w:t>icensing, legislative or certification requirements apply to this unit at the time of publication.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3" w:name="O_1102940"/>
      <w:bookmarkEnd w:id="3"/>
      <w:r w:rsidRPr="00990D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UEERE0046 Solve problems in stand-alone renewable energy (RE) systems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4" w:name="O_1102941"/>
      <w:bookmarkEnd w:id="4"/>
      <w:r w:rsidRPr="00990D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Renewable</w:t>
            </w:r>
            <w:r w:rsidRPr="00990D7E">
              <w:t xml:space="preserve"> Energy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5" w:name="O_1102942"/>
      <w:bookmarkEnd w:id="5"/>
      <w:r w:rsidRPr="00990D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Electrotechnology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6" w:name="O_1102943"/>
      <w:bookmarkEnd w:id="6"/>
      <w:r w:rsidRPr="00990D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PERFORMANCE CRITERIA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Performance criteria describe the performance needed to demonstrate achievement of the element.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Determine stand-alone RE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Work health and safety (WHS)/occupational health and safety (OHS) processes and workplace procedures for a given work area are identified, obtained and applied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 xml:space="preserve">Scope of the stand-alone RE system and electrical installation is determined from design </w:t>
            </w:r>
            <w:r w:rsidRPr="00990D7E">
              <w:t>brief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Safety and regulatory requirements to which the electrical installation must comply are identified, obtained and applied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Design development work is planned to meet scheduled timelines in consultation with relevant person/s involved in the stand-alone RE system installation or associated work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Develop stand-alone RE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Stand-alone RE system performance requir</w:t>
            </w:r>
            <w:r w:rsidRPr="00990D7E">
              <w:t>ements and compliance methods are applied to the design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Alternative stand-alone RE system designs are considered in accordance with the design brief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Safety, functionality and budgetary considerations are incorporated in the stand-alone RE des</w:t>
            </w:r>
            <w:r w:rsidRPr="00990D7E">
              <w:t>ign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Stand-alone RE system design is drafted and checked for compliance with the design brief and regulatory requirements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Stand-alone RE system design is documented for submission to relevant person/s for acceptance and approval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Unplanned situations are dealt with safely and effectively in accordance with workplace procedures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rPr>
                <w:rStyle w:val="SpecialBold"/>
              </w:rPr>
              <w:t>Obtain design approval for stand-alone RE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Stand-alone RE system design is presented for approval and any issues clarified with client representative and/or relevant person/s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Requests for alterations to the design are negotiated with relevant person/s within the constraints of workplace policies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Final design is documented and approval obtained from relevant person/s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 xml:space="preserve">Quality of work is monitored in accordance with </w:t>
            </w:r>
            <w:r w:rsidRPr="00990D7E">
              <w:t>relevant performance agreement and/or workplace procedures or industry standards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7" w:name="O_1102944"/>
      <w:bookmarkEnd w:id="7"/>
      <w:r w:rsidRPr="00990D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Foundation skills essential to performance are explicit in the performance criteria of this unit of competency.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8" w:name="O_1102945"/>
      <w:bookmarkEnd w:id="8"/>
      <w:r w:rsidRPr="00990D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Range is restricted to essential operating conditions and any other variables essential to the work environment.</w:t>
            </w:r>
          </w:p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Non-essential conditions may be found in the UEE Electrotechnology Training Package Companion Volume Implementation Guide.</w:t>
            </w:r>
          </w:p>
        </w:tc>
      </w:tr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D7E">
            <w:pPr>
              <w:pStyle w:val="BodyText"/>
              <w:rPr>
                <w:lang w:val="en-NZ"/>
              </w:rPr>
            </w:pPr>
            <w:r w:rsidRPr="00990D7E">
              <w:t>Designing stand-alone RE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ListBullet"/>
            </w:pPr>
            <w:r w:rsidRPr="00990D7E">
              <w:t>two different stand-alone RE systems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9" w:name="O_1102946"/>
      <w:bookmarkEnd w:id="9"/>
      <w:r w:rsidRPr="00990D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0D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D7E" w:rsidP="00990D7E">
            <w:pPr>
              <w:pStyle w:val="BodyText"/>
            </w:pPr>
            <w:r w:rsidRPr="00990D7E">
              <w:t>This unit replaces and is equivalent to UEENEEK139A Design stand-alone renewable energy (RE) systems.</w:t>
            </w:r>
          </w:p>
        </w:tc>
      </w:tr>
    </w:tbl>
    <w:p w:rsidR="00000000" w:rsidRPr="00990D7E" w:rsidP="00990D7E">
      <w:pPr>
        <w:pStyle w:val="NoPaddingFontSize1"/>
      </w:pPr>
    </w:p>
    <w:p w:rsidR="00000000" w:rsidRPr="00990D7E" w:rsidP="00990D7E">
      <w:pPr>
        <w:pStyle w:val="AllowPageBreak"/>
      </w:pPr>
    </w:p>
    <w:p w:rsidR="00000000" w:rsidRPr="00990D7E" w:rsidP="00990D7E">
      <w:pPr>
        <w:pStyle w:val="Heading1"/>
      </w:pPr>
      <w:bookmarkStart w:id="10" w:name="O_1102953"/>
      <w:bookmarkEnd w:id="10"/>
      <w:r w:rsidRPr="00990D7E">
        <w:t>Links</w:t>
      </w:r>
    </w:p>
    <w:p w:rsidR="00000000" w:rsidRPr="00990D7E" w:rsidP="00B40F98">
      <w:pPr>
        <w:pStyle w:val="BodyText"/>
      </w:pPr>
      <w:r w:rsidRPr="00990D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05BF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90D7E" w:rsidP="00990D7E"/>
    <w:sectPr w:rsidSect="00990D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7E" w:rsidRPr="00B40F98" w:rsidP="00B40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8" w:rsidP="00990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F98" w:rsidP="00990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0F98" w:rsidP="00990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D7E" w:rsidRPr="00B40F98" w:rsidP="00B40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F98" w:rsidRPr="002D2AF8" w:rsidP="00990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UEERE0031 Design stand-alone renewable energy (RE)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40F98" w:rsidP="00990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643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2E1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D7E"/>
  </w:style>
  <w:style w:type="character" w:customStyle="1" w:styleId="Heading1Char">
    <w:name w:val="Heading 1 Char"/>
    <w:basedOn w:val="DefaultParagraphFont"/>
    <w:link w:val="Heading1"/>
    <w:rsid w:val="00990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D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D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D7E"/>
    <w:rPr>
      <w:b/>
      <w:spacing w:val="0"/>
    </w:rPr>
  </w:style>
  <w:style w:type="paragraph" w:customStyle="1" w:styleId="SuperHeading">
    <w:name w:val="SuperHeading"/>
    <w:basedOn w:val="Normal"/>
    <w:rsid w:val="00990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0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D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D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D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D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D7E"/>
    <w:rPr>
      <w:i/>
    </w:rPr>
  </w:style>
  <w:style w:type="paragraph" w:styleId="Caption">
    <w:name w:val="caption"/>
    <w:basedOn w:val="BodyText"/>
    <w:next w:val="Normal"/>
    <w:qFormat/>
    <w:rsid w:val="00990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D7E"/>
  </w:style>
  <w:style w:type="paragraph" w:styleId="TableofFigures">
    <w:name w:val="table of figures"/>
    <w:basedOn w:val="Normal"/>
    <w:next w:val="Normal"/>
    <w:semiHidden/>
    <w:rsid w:val="00990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D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D7E"/>
    <w:rPr>
      <w:rFonts w:ascii="Wingdings" w:hAnsi="Wingdings"/>
    </w:rPr>
  </w:style>
  <w:style w:type="paragraph" w:customStyle="1" w:styleId="TableHeading">
    <w:name w:val="Table Heading"/>
    <w:basedOn w:val="HeadingBase"/>
    <w:rsid w:val="00990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D7E"/>
    <w:rPr>
      <w:color w:val="0033CC"/>
      <w:u w:val="none"/>
    </w:rPr>
  </w:style>
  <w:style w:type="paragraph" w:customStyle="1" w:styleId="BodyTextRight">
    <w:name w:val="Body Text Right"/>
    <w:basedOn w:val="BodyText"/>
    <w:rsid w:val="00990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D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D7E"/>
    <w:rPr>
      <w:sz w:val="32"/>
    </w:rPr>
  </w:style>
  <w:style w:type="paragraph" w:customStyle="1" w:styleId="HeadingProcedure">
    <w:name w:val="Heading Procedure"/>
    <w:basedOn w:val="HeadingBase"/>
    <w:next w:val="Normal"/>
    <w:rsid w:val="00990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D7E"/>
    <w:pPr>
      <w:spacing w:before="60" w:after="60"/>
    </w:pPr>
  </w:style>
  <w:style w:type="paragraph" w:styleId="ListContinue">
    <w:name w:val="List Continue"/>
    <w:basedOn w:val="List"/>
    <w:rsid w:val="00990D7E"/>
    <w:pPr>
      <w:ind w:firstLine="0"/>
    </w:pPr>
  </w:style>
  <w:style w:type="paragraph" w:customStyle="1" w:styleId="ListNote">
    <w:name w:val="List Note"/>
    <w:basedOn w:val="List"/>
    <w:rsid w:val="00990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D7E"/>
    <w:rPr>
      <w:rFonts w:ascii="Courier New" w:hAnsi="Courier New"/>
    </w:rPr>
  </w:style>
  <w:style w:type="paragraph" w:customStyle="1" w:styleId="NoteBullet">
    <w:name w:val="Note Bullet"/>
    <w:basedOn w:val="Note"/>
    <w:rsid w:val="00990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D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D7E"/>
    <w:rPr>
      <w:b/>
      <w:smallCaps/>
    </w:rPr>
  </w:style>
  <w:style w:type="paragraph" w:customStyle="1" w:styleId="TableListNumber">
    <w:name w:val="Table List Number"/>
    <w:basedOn w:val="ListNumber"/>
    <w:rsid w:val="00990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D7E"/>
    <w:pPr>
      <w:numPr>
        <w:numId w:val="8"/>
      </w:numPr>
    </w:pPr>
  </w:style>
  <w:style w:type="paragraph" w:customStyle="1" w:styleId="ListAlpha2">
    <w:name w:val="List Alpha 2"/>
    <w:basedOn w:val="List2"/>
    <w:rsid w:val="00990D7E"/>
    <w:pPr>
      <w:numPr>
        <w:numId w:val="7"/>
      </w:numPr>
    </w:pPr>
  </w:style>
  <w:style w:type="paragraph" w:styleId="List2">
    <w:name w:val="List 2"/>
    <w:basedOn w:val="BodyText"/>
    <w:rsid w:val="00990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D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D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D7E"/>
    <w:pPr>
      <w:numPr>
        <w:numId w:val="3"/>
      </w:numPr>
    </w:pPr>
  </w:style>
  <w:style w:type="paragraph" w:styleId="ListContinue2">
    <w:name w:val="List Continue 2"/>
    <w:basedOn w:val="List2"/>
    <w:rsid w:val="00990D7E"/>
    <w:pPr>
      <w:ind w:firstLine="0"/>
    </w:pPr>
  </w:style>
  <w:style w:type="paragraph" w:styleId="ListContinue3">
    <w:name w:val="List Continue 3"/>
    <w:basedOn w:val="List3"/>
    <w:rsid w:val="00990D7E"/>
    <w:pPr>
      <w:ind w:left="1021" w:firstLine="0"/>
    </w:pPr>
  </w:style>
  <w:style w:type="paragraph" w:styleId="ListContinue4">
    <w:name w:val="List Continue 4"/>
    <w:basedOn w:val="List4"/>
    <w:rsid w:val="00990D7E"/>
    <w:pPr>
      <w:ind w:firstLine="0"/>
    </w:pPr>
  </w:style>
  <w:style w:type="paragraph" w:styleId="ListContinue5">
    <w:name w:val="List Continue 5"/>
    <w:basedOn w:val="List5"/>
    <w:rsid w:val="00990D7E"/>
    <w:pPr>
      <w:ind w:firstLine="0"/>
    </w:pPr>
  </w:style>
  <w:style w:type="paragraph" w:styleId="ListNumber3">
    <w:name w:val="List Number 3"/>
    <w:basedOn w:val="List3"/>
    <w:rsid w:val="00990D7E"/>
    <w:pPr>
      <w:numPr>
        <w:numId w:val="4"/>
      </w:numPr>
    </w:pPr>
  </w:style>
  <w:style w:type="paragraph" w:styleId="ListNumber4">
    <w:name w:val="List Number 4"/>
    <w:basedOn w:val="List4"/>
    <w:rsid w:val="00990D7E"/>
    <w:pPr>
      <w:numPr>
        <w:numId w:val="5"/>
      </w:numPr>
    </w:pPr>
  </w:style>
  <w:style w:type="paragraph" w:styleId="ListNumber5">
    <w:name w:val="List Number 5"/>
    <w:basedOn w:val="List5"/>
    <w:rsid w:val="00990D7E"/>
    <w:pPr>
      <w:numPr>
        <w:numId w:val="6"/>
      </w:numPr>
    </w:pPr>
  </w:style>
  <w:style w:type="paragraph" w:styleId="BlockText">
    <w:name w:val="Block Text"/>
    <w:basedOn w:val="Normal"/>
    <w:rsid w:val="00990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D7E"/>
    <w:rPr>
      <w:sz w:val="16"/>
      <w:vertAlign w:val="superscript"/>
    </w:rPr>
  </w:style>
  <w:style w:type="character" w:customStyle="1" w:styleId="Symbols">
    <w:name w:val="Symbols"/>
    <w:basedOn w:val="DefaultParagraphFont"/>
    <w:rsid w:val="00990D7E"/>
    <w:rPr>
      <w:rFonts w:ascii="Symbol" w:hAnsi="Symbol"/>
    </w:rPr>
  </w:style>
  <w:style w:type="character" w:customStyle="1" w:styleId="MenuOptions">
    <w:name w:val="Menu Options"/>
    <w:basedOn w:val="DefaultParagraphFont"/>
    <w:rsid w:val="00990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D7E"/>
    <w:rPr>
      <w:b/>
    </w:rPr>
  </w:style>
  <w:style w:type="character" w:customStyle="1" w:styleId="Underlined">
    <w:name w:val="Underlined"/>
    <w:basedOn w:val="DefaultParagraphFont"/>
    <w:rsid w:val="00990D7E"/>
    <w:rPr>
      <w:u w:val="single"/>
    </w:rPr>
  </w:style>
  <w:style w:type="paragraph" w:customStyle="1" w:styleId="TableBodyTextRight">
    <w:name w:val="Table Body Text Right"/>
    <w:basedOn w:val="TableBodyText"/>
    <w:rsid w:val="00990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D7E"/>
    <w:rPr>
      <w:sz w:val="18"/>
    </w:rPr>
  </w:style>
  <w:style w:type="paragraph" w:customStyle="1" w:styleId="BodySmallRight">
    <w:name w:val="Body Small Right"/>
    <w:basedOn w:val="BodyTextRight"/>
    <w:rsid w:val="00990D7E"/>
    <w:rPr>
      <w:sz w:val="18"/>
      <w:szCs w:val="18"/>
    </w:rPr>
  </w:style>
  <w:style w:type="paragraph" w:customStyle="1" w:styleId="MarginEdition">
    <w:name w:val="Margin Edition"/>
    <w:basedOn w:val="MarginNote"/>
    <w:rsid w:val="00990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D7E"/>
    <w:rPr>
      <w:sz w:val="2"/>
      <w:szCs w:val="2"/>
    </w:rPr>
  </w:style>
  <w:style w:type="character" w:customStyle="1" w:styleId="Small">
    <w:name w:val="Small"/>
    <w:basedOn w:val="DefaultParagraphFont"/>
    <w:rsid w:val="00990D7E"/>
    <w:rPr>
      <w:sz w:val="16"/>
    </w:rPr>
  </w:style>
  <w:style w:type="paragraph" w:customStyle="1" w:styleId="WideTable">
    <w:name w:val="Wide Table"/>
    <w:basedOn w:val="Normal"/>
    <w:rsid w:val="00990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D7E"/>
  </w:style>
  <w:style w:type="paragraph" w:styleId="Quote">
    <w:name w:val="Quote"/>
    <w:basedOn w:val="Heading1"/>
    <w:link w:val="QuoteChar"/>
    <w:qFormat/>
    <w:rsid w:val="00990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D7E"/>
    <w:pPr>
      <w:pageBreakBefore/>
    </w:pPr>
  </w:style>
  <w:style w:type="paragraph" w:customStyle="1" w:styleId="Border">
    <w:name w:val="Border"/>
    <w:basedOn w:val="Normal"/>
    <w:qFormat/>
    <w:rsid w:val="00990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D7E"/>
    <w:rPr>
      <w:u w:val="single"/>
    </w:rPr>
  </w:style>
  <w:style w:type="character" w:customStyle="1" w:styleId="BoldandItalics">
    <w:name w:val="Bold and Italics"/>
    <w:qFormat/>
    <w:rsid w:val="00990D7E"/>
    <w:rPr>
      <w:b/>
      <w:i/>
      <w:u w:val="none"/>
    </w:rPr>
  </w:style>
  <w:style w:type="paragraph" w:styleId="BalloonText">
    <w:name w:val="Balloon Text"/>
    <w:basedOn w:val="Normal"/>
    <w:link w:val="BalloonTextChar"/>
    <w:rsid w:val="00990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D7E"/>
    <w:pPr>
      <w:spacing w:before="0" w:after="0"/>
    </w:pPr>
  </w:style>
  <w:style w:type="paragraph" w:customStyle="1" w:styleId="BodyTextBold">
    <w:name w:val="Body Text Bold"/>
    <w:basedOn w:val="BodyText"/>
    <w:qFormat/>
    <w:rsid w:val="00990D7E"/>
    <w:rPr>
      <w:b/>
    </w:rPr>
  </w:style>
  <w:style w:type="character" w:styleId="Hyperlink">
    <w:name w:val="Hyperlink"/>
    <w:basedOn w:val="DefaultParagraphFont"/>
    <w:uiPriority w:val="99"/>
    <w:unhideWhenUsed/>
    <w:rsid w:val="00B40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3339</Characters>
  <Application>Microsoft Office Word</Application>
  <DocSecurity>0</DocSecurity>
  <Lines>159</Lines>
  <Paragraphs>78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UEERE0031 Design stand-alone renewable energy (RE)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2022-10-24T04:20:00Z</dcterms:created>
  <dcterms:modified xsi:type="dcterms:W3CDTF">2022-10-24T04:20:00Z</dcterms:modified>
</cp:coreProperties>
</file>