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B32" w:rsidP="004A5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UEERE0027 Coordinate maintenance of renewable energy (RE) apparatus and systems</w:t>
      </w:r>
      <w:r>
        <w:fldChar w:fldCharType="end"/>
      </w:r>
    </w:p>
    <w:p w:rsidR="004A5B32" w:rsidP="004A5B32">
      <w:pPr>
        <w:pStyle w:val="Version"/>
        <w:sectPr w:rsidSect="00073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CB9" w:rsidP="00073CB9">
      <w:pPr>
        <w:pStyle w:val="SuperHeading"/>
      </w:pPr>
      <w:r w:rsidRPr="00073CB9">
        <w:t>Assessment Requirements for UEERE0027 Coordinate maintenance of renewable energy (RE) apparatus and systems</w:t>
      </w:r>
    </w:p>
    <w:p w:rsidR="00000000" w:rsidRPr="00073CB9" w:rsidP="00073CB9">
      <w:pPr>
        <w:pStyle w:val="Heading1"/>
      </w:pPr>
      <w:bookmarkStart w:id="1" w:name="O_1102872"/>
      <w:bookmarkEnd w:id="1"/>
      <w:r w:rsidRPr="00073C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B9" w:rsidP="00073CB9">
            <w:pPr>
              <w:pStyle w:val="BodyText"/>
            </w:pPr>
            <w:r w:rsidRPr="00073CB9">
              <w:t>Release 1. This is the first release of this unit of competency in the UEE Electrotechnology Training Package.</w:t>
            </w:r>
          </w:p>
        </w:tc>
      </w:tr>
    </w:tbl>
    <w:p w:rsidR="00000000" w:rsidRPr="00073CB9" w:rsidP="00073CB9">
      <w:pPr>
        <w:pStyle w:val="NoPaddingFontSize1"/>
      </w:pPr>
    </w:p>
    <w:p w:rsidR="00000000" w:rsidRPr="00073CB9" w:rsidP="00073CB9">
      <w:pPr>
        <w:pStyle w:val="AllowPageBreak"/>
      </w:pPr>
    </w:p>
    <w:p w:rsidR="00000000" w:rsidRPr="00073CB9" w:rsidP="00073CB9">
      <w:pPr>
        <w:pStyle w:val="Heading1"/>
      </w:pPr>
      <w:bookmarkStart w:id="2" w:name="O_1102873"/>
      <w:bookmarkEnd w:id="2"/>
      <w:r w:rsidRPr="00073C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B9">
            <w:pPr>
              <w:pStyle w:val="BodyText"/>
              <w:rPr>
                <w:lang w:val="en-NZ"/>
              </w:rPr>
            </w:pPr>
            <w:r w:rsidRPr="00073CB9">
              <w:t>Evidence required to demonstrate competence in this unit must be relevant to and satisfy all of the req</w:t>
            </w:r>
            <w:r w:rsidRPr="00073CB9">
              <w:t>uirements of the elements and performance criteria on at least one occasion and include:</w:t>
            </w:r>
          </w:p>
        </w:tc>
      </w:tr>
      <w:tr w:rsidTr="00073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B9" w:rsidP="00073CB9">
            <w:pPr>
              <w:pStyle w:val="ListBullet"/>
            </w:pPr>
            <w:r w:rsidRPr="00073CB9">
              <w:t>interpreting maintenance schedule requirements correctly</w:t>
            </w:r>
          </w:p>
          <w:p w:rsidR="00000000" w:rsidRPr="00073CB9" w:rsidP="00073CB9">
            <w:pPr>
              <w:pStyle w:val="ListBullet"/>
            </w:pPr>
            <w:r w:rsidRPr="00073CB9">
              <w:t>accessing appropriate plant, materials and personnel</w:t>
            </w:r>
          </w:p>
          <w:p w:rsidR="00000000" w:rsidRPr="00073CB9" w:rsidP="00073CB9">
            <w:pPr>
              <w:pStyle w:val="ListBullet"/>
            </w:pPr>
            <w:r w:rsidRPr="00073CB9">
              <w:t>following a maintenance schedule</w:t>
            </w:r>
          </w:p>
          <w:p w:rsidR="00000000" w:rsidRPr="00073CB9" w:rsidP="00073CB9">
            <w:pPr>
              <w:pStyle w:val="ListBullet"/>
            </w:pPr>
            <w:r w:rsidRPr="00073CB9">
              <w:t>evaluating apparatus f</w:t>
            </w:r>
            <w:r w:rsidRPr="00073CB9">
              <w:t>or compliance with specified requirements</w:t>
            </w:r>
          </w:p>
          <w:p w:rsidR="00000000" w:rsidRPr="00073CB9" w:rsidP="00073CB9">
            <w:pPr>
              <w:pStyle w:val="ListBullet"/>
            </w:pPr>
            <w:r w:rsidRPr="00073CB9">
              <w:t>arranging for corrective action of non-compliant apparatus</w:t>
            </w:r>
          </w:p>
          <w:p w:rsidR="00000000" w:rsidRPr="00073CB9" w:rsidP="00073CB9">
            <w:pPr>
              <w:pStyle w:val="ListBullet"/>
            </w:pPr>
            <w:r w:rsidRPr="00073CB9">
              <w:t>documenting maintenance work</w:t>
            </w:r>
          </w:p>
          <w:p w:rsidR="00000000" w:rsidRPr="00073CB9" w:rsidP="00073CB9">
            <w:pPr>
              <w:pStyle w:val="ListBullet"/>
            </w:pPr>
            <w:r w:rsidRPr="00073CB9">
              <w:t>dealing with unplanned events</w:t>
            </w:r>
          </w:p>
          <w:p w:rsidR="00000000" w:rsidRPr="00073CB9" w:rsidP="00073CB9">
            <w:pPr>
              <w:pStyle w:val="ListBullet"/>
            </w:pPr>
            <w:r w:rsidRPr="00073CB9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073CB9" w:rsidP="00073CB9">
            <w:pPr>
              <w:pStyle w:val="ListBullet"/>
            </w:pPr>
            <w:r w:rsidRPr="00073CB9">
              <w:t>coordinating maintenance of renewable energy (RE) apparatus and systems</w:t>
            </w:r>
          </w:p>
          <w:p w:rsidR="00000000" w:rsidRPr="00073CB9" w:rsidP="00073CB9">
            <w:pPr>
              <w:pStyle w:val="ListBullet"/>
            </w:pPr>
            <w:r w:rsidRPr="00073CB9">
              <w:t>chec</w:t>
            </w:r>
            <w:r w:rsidRPr="00073CB9">
              <w:t>king isolation of circuits/machines/systems</w:t>
            </w:r>
          </w:p>
          <w:p w:rsidR="00000000" w:rsidRPr="00073CB9" w:rsidP="00073CB9">
            <w:pPr>
              <w:pStyle w:val="ListBullet"/>
            </w:pPr>
            <w:r w:rsidRPr="00073CB9">
              <w:t>completing relevant reporting/documentation</w:t>
            </w:r>
          </w:p>
          <w:p w:rsidR="00000000" w:rsidRPr="00073CB9" w:rsidP="00073CB9">
            <w:pPr>
              <w:pStyle w:val="ListBullet"/>
            </w:pPr>
            <w:r w:rsidRPr="00073CB9">
              <w:t>conducting quality checks</w:t>
            </w:r>
          </w:p>
          <w:p w:rsidR="00000000" w:rsidRPr="00073CB9" w:rsidP="00073CB9">
            <w:pPr>
              <w:pStyle w:val="ListBullet"/>
            </w:pPr>
            <w:r w:rsidRPr="00073CB9">
              <w:t>coordinating work with relevant person/s</w:t>
            </w:r>
          </w:p>
          <w:p w:rsidR="00000000" w:rsidRPr="00073CB9" w:rsidP="00073CB9">
            <w:pPr>
              <w:pStyle w:val="ListBullet"/>
            </w:pPr>
            <w:r w:rsidRPr="00073CB9">
              <w:t>determining live electrical testing/measurement requirements</w:t>
            </w:r>
          </w:p>
          <w:p w:rsidR="00000000" w:rsidRPr="00073CB9" w:rsidP="00073CB9">
            <w:pPr>
              <w:pStyle w:val="ListBullet"/>
            </w:pPr>
            <w:r w:rsidRPr="00073CB9">
              <w:t>determining scope of work.</w:t>
            </w:r>
          </w:p>
        </w:tc>
      </w:tr>
    </w:tbl>
    <w:p w:rsidR="00000000" w:rsidRPr="00073CB9" w:rsidP="00073CB9">
      <w:pPr>
        <w:pStyle w:val="NoPaddingFontSize1"/>
      </w:pPr>
    </w:p>
    <w:p w:rsidR="00000000" w:rsidRPr="00073CB9" w:rsidP="00073CB9">
      <w:pPr>
        <w:pStyle w:val="AllowPageBreak"/>
      </w:pPr>
    </w:p>
    <w:p w:rsidR="00000000" w:rsidRPr="00073CB9" w:rsidP="00073CB9">
      <w:pPr>
        <w:pStyle w:val="Heading1"/>
      </w:pPr>
      <w:bookmarkStart w:id="3" w:name="O_1102874"/>
      <w:bookmarkEnd w:id="3"/>
      <w:r w:rsidRPr="00073C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CB9">
            <w:pPr>
              <w:pStyle w:val="BodyText"/>
              <w:rPr>
                <w:lang w:val="en-NZ"/>
              </w:rPr>
            </w:pPr>
            <w:r w:rsidRPr="00073C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73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B9" w:rsidP="00073CB9">
            <w:pPr>
              <w:pStyle w:val="ListBullet"/>
            </w:pPr>
            <w:r w:rsidRPr="00073CB9">
              <w:t>scheduled maintenance process, including:</w:t>
            </w:r>
          </w:p>
          <w:p w:rsidR="00000000" w:rsidRPr="00073CB9" w:rsidP="00073CB9">
            <w:pPr>
              <w:pStyle w:val="ListBullet2"/>
            </w:pPr>
            <w:r w:rsidRPr="00073CB9">
              <w:t>maintenance principles encompassing:</w:t>
            </w:r>
          </w:p>
          <w:p w:rsidR="00000000" w:rsidRPr="00073CB9" w:rsidP="00073CB9">
            <w:pPr>
              <w:pStyle w:val="ListBullet3"/>
            </w:pPr>
            <w:r w:rsidRPr="00073CB9">
              <w:t>maintenance function</w:t>
            </w:r>
          </w:p>
          <w:p w:rsidR="00000000" w:rsidRPr="00073CB9" w:rsidP="00073CB9">
            <w:pPr>
              <w:pStyle w:val="ListBullet3"/>
            </w:pPr>
            <w:r w:rsidRPr="00073CB9">
              <w:t>role of maintenance department</w:t>
            </w:r>
          </w:p>
          <w:p w:rsidR="00000000" w:rsidRPr="00073CB9" w:rsidP="00073CB9">
            <w:pPr>
              <w:pStyle w:val="ListBullet3"/>
            </w:pPr>
            <w:r w:rsidRPr="00073CB9">
              <w:t>WHS/OHS requirements</w:t>
            </w:r>
          </w:p>
          <w:p w:rsidR="00000000" w:rsidRPr="00073CB9" w:rsidP="00073CB9">
            <w:pPr>
              <w:pStyle w:val="ListBullet2"/>
            </w:pPr>
            <w:r w:rsidRPr="00073CB9">
              <w:t>maintenance systems encompassing:</w:t>
            </w:r>
          </w:p>
          <w:p w:rsidR="00000000" w:rsidRPr="00073CB9" w:rsidP="00073CB9">
            <w:pPr>
              <w:pStyle w:val="ListBullet3"/>
            </w:pPr>
            <w:r w:rsidRPr="00073CB9">
              <w:t>maintenance terminology</w:t>
            </w:r>
          </w:p>
          <w:p w:rsidR="00000000" w:rsidRPr="00073CB9" w:rsidP="00073CB9">
            <w:pPr>
              <w:pStyle w:val="ListBullet3"/>
            </w:pPr>
            <w:r w:rsidRPr="00073CB9">
              <w:t>preventative maintenance</w:t>
            </w:r>
          </w:p>
          <w:p w:rsidR="00000000" w:rsidRPr="00073CB9" w:rsidP="00073CB9">
            <w:pPr>
              <w:pStyle w:val="ListBullet3"/>
            </w:pPr>
            <w:r w:rsidRPr="00073CB9">
              <w:t>predictive maintenance</w:t>
            </w:r>
          </w:p>
          <w:p w:rsidR="00000000" w:rsidRPr="00073CB9" w:rsidP="00073CB9">
            <w:pPr>
              <w:pStyle w:val="ListBullet3"/>
            </w:pPr>
            <w:r w:rsidRPr="00073CB9">
              <w:t>corrective maintenance</w:t>
            </w:r>
          </w:p>
          <w:p w:rsidR="00000000" w:rsidRPr="00073CB9" w:rsidP="00073CB9">
            <w:pPr>
              <w:pStyle w:val="ListBullet2"/>
            </w:pPr>
            <w:r w:rsidRPr="00073CB9">
              <w:t>data acquisition encompassing:</w:t>
            </w:r>
          </w:p>
          <w:p w:rsidR="00000000" w:rsidRPr="00073CB9" w:rsidP="00073CB9">
            <w:pPr>
              <w:pStyle w:val="ListBullet3"/>
            </w:pPr>
            <w:r w:rsidRPr="00073CB9">
              <w:t>plant history cards/files</w:t>
            </w:r>
          </w:p>
          <w:p w:rsidR="00000000" w:rsidRPr="00073CB9" w:rsidP="00073CB9">
            <w:pPr>
              <w:pStyle w:val="ListBullet3"/>
            </w:pPr>
            <w:r w:rsidRPr="00073CB9">
              <w:t>inspection techniques</w:t>
            </w:r>
          </w:p>
          <w:p w:rsidR="00000000" w:rsidRPr="00073CB9" w:rsidP="00073CB9">
            <w:pPr>
              <w:pStyle w:val="ListBullet3"/>
            </w:pPr>
            <w:r w:rsidRPr="00073CB9">
              <w:t>predictive maintenance</w:t>
            </w:r>
          </w:p>
          <w:p w:rsidR="00000000" w:rsidRPr="00073CB9" w:rsidP="00073CB9">
            <w:pPr>
              <w:pStyle w:val="ListBullet3"/>
            </w:pPr>
            <w:r w:rsidRPr="00073CB9">
              <w:t>remote visual inspection</w:t>
            </w:r>
          </w:p>
          <w:p w:rsidR="00000000" w:rsidRPr="00073CB9" w:rsidP="00073CB9">
            <w:pPr>
              <w:pStyle w:val="ListBullet3"/>
            </w:pPr>
            <w:r w:rsidRPr="00073CB9">
              <w:t>non-destructive testing</w:t>
            </w:r>
          </w:p>
          <w:p w:rsidR="00000000" w:rsidRPr="00073CB9" w:rsidP="00073CB9">
            <w:pPr>
              <w:pStyle w:val="ListBullet3"/>
            </w:pPr>
            <w:r w:rsidRPr="00073CB9">
              <w:t>thermography</w:t>
            </w:r>
          </w:p>
          <w:p w:rsidR="00000000" w:rsidRPr="00073CB9" w:rsidP="00073CB9">
            <w:pPr>
              <w:pStyle w:val="ListBullet3"/>
            </w:pPr>
            <w:r w:rsidRPr="00073CB9">
              <w:t>vibration analysis</w:t>
            </w:r>
          </w:p>
          <w:p w:rsidR="00000000" w:rsidRPr="00073CB9" w:rsidP="00073CB9">
            <w:pPr>
              <w:pStyle w:val="ListBullet3"/>
            </w:pPr>
            <w:r w:rsidRPr="00073CB9">
              <w:t>oil analysis</w:t>
            </w:r>
          </w:p>
          <w:p w:rsidR="00000000" w:rsidRPr="00073CB9" w:rsidP="00073CB9">
            <w:pPr>
              <w:pStyle w:val="ListBullet2"/>
            </w:pPr>
            <w:r w:rsidRPr="00073CB9">
              <w:t>maintenance plan encompassing:</w:t>
            </w:r>
          </w:p>
          <w:p w:rsidR="00000000" w:rsidRPr="00073CB9" w:rsidP="00073CB9">
            <w:pPr>
              <w:pStyle w:val="ListBullet3"/>
            </w:pPr>
            <w:r w:rsidRPr="00073CB9">
              <w:t>characteristics of plant operation</w:t>
            </w:r>
          </w:p>
          <w:p w:rsidR="00000000" w:rsidRPr="00073CB9" w:rsidP="00073CB9">
            <w:pPr>
              <w:pStyle w:val="ListBullet3"/>
            </w:pPr>
            <w:r w:rsidRPr="00073CB9">
              <w:t>assessment of failure characteristics</w:t>
            </w:r>
          </w:p>
          <w:p w:rsidR="00000000" w:rsidRPr="00073CB9" w:rsidP="00073CB9">
            <w:pPr>
              <w:pStyle w:val="ListBullet3"/>
            </w:pPr>
            <w:r w:rsidRPr="00073CB9">
              <w:t>link failure characteristics to maintenance systems</w:t>
            </w:r>
          </w:p>
          <w:p w:rsidR="00000000" w:rsidRPr="00073CB9" w:rsidP="00073CB9">
            <w:pPr>
              <w:pStyle w:val="ListBullet3"/>
            </w:pPr>
            <w:r w:rsidRPr="00073CB9">
              <w:t>identify production windows</w:t>
            </w:r>
          </w:p>
          <w:p w:rsidR="00000000" w:rsidRPr="00073CB9" w:rsidP="00073CB9">
            <w:pPr>
              <w:pStyle w:val="ListBullet3"/>
            </w:pPr>
            <w:r w:rsidRPr="00073CB9">
              <w:t>resources</w:t>
            </w:r>
          </w:p>
          <w:p w:rsidR="00000000" w:rsidRPr="00073CB9" w:rsidP="00073CB9">
            <w:pPr>
              <w:pStyle w:val="ListBullet3"/>
            </w:pPr>
            <w:r w:rsidRPr="00073CB9">
              <w:t>labour</w:t>
            </w:r>
          </w:p>
          <w:p w:rsidR="00000000" w:rsidRPr="00073CB9" w:rsidP="00073CB9">
            <w:pPr>
              <w:pStyle w:val="ListBullet3"/>
            </w:pPr>
            <w:r w:rsidRPr="00073CB9">
              <w:t>materials</w:t>
            </w:r>
          </w:p>
          <w:p w:rsidR="00000000" w:rsidRPr="00073CB9" w:rsidP="00073CB9">
            <w:pPr>
              <w:pStyle w:val="ListBullet3"/>
            </w:pPr>
            <w:r w:rsidRPr="00073CB9">
              <w:t>establish plan</w:t>
            </w:r>
          </w:p>
          <w:p w:rsidR="00000000" w:rsidRPr="00073CB9" w:rsidP="00073CB9">
            <w:pPr>
              <w:pStyle w:val="ListBullet3"/>
            </w:pPr>
            <w:r w:rsidRPr="00073CB9">
              <w:t>implementation procedures</w:t>
            </w:r>
          </w:p>
          <w:p w:rsidR="00000000" w:rsidRPr="00073CB9" w:rsidP="00073CB9">
            <w:pPr>
              <w:pStyle w:val="ListBullet2"/>
            </w:pPr>
            <w:r w:rsidRPr="00073CB9">
              <w:t>review of maintenance plan encompassing:</w:t>
            </w:r>
          </w:p>
          <w:p w:rsidR="00000000" w:rsidRPr="00073CB9" w:rsidP="00073CB9">
            <w:pPr>
              <w:pStyle w:val="ListBullet3"/>
            </w:pPr>
            <w:r w:rsidRPr="00073CB9">
              <w:t>analysis of records</w:t>
            </w:r>
          </w:p>
          <w:p w:rsidR="00000000" w:rsidRPr="00073CB9" w:rsidP="00073CB9">
            <w:pPr>
              <w:pStyle w:val="ListBullet3"/>
            </w:pPr>
            <w:r w:rsidRPr="00073CB9">
              <w:t>manual recording methods</w:t>
            </w:r>
          </w:p>
          <w:p w:rsidR="00000000" w:rsidRPr="00073CB9" w:rsidP="00073CB9">
            <w:pPr>
              <w:pStyle w:val="ListBullet2"/>
            </w:pPr>
            <w:r w:rsidRPr="00073CB9">
              <w:t>computerised recording methods</w:t>
            </w:r>
          </w:p>
          <w:p w:rsidR="00000000" w:rsidRPr="00073CB9" w:rsidP="00073CB9">
            <w:pPr>
              <w:pStyle w:val="ListBullet"/>
            </w:pPr>
            <w:r w:rsidRPr="00073CB9">
              <w:t>relevant manufacturer specifications</w:t>
            </w:r>
          </w:p>
          <w:p w:rsidR="00000000" w:rsidRPr="00073CB9" w:rsidP="00073CB9">
            <w:pPr>
              <w:pStyle w:val="ListBullet"/>
            </w:pPr>
            <w:r w:rsidRPr="00073CB9">
              <w:t>relevant safe work method statements (SWMS)/job safety assessments or risk mitigation processes</w:t>
            </w:r>
          </w:p>
          <w:p w:rsidR="00000000" w:rsidRPr="00073CB9" w:rsidP="00073CB9">
            <w:pPr>
              <w:pStyle w:val="ListBullet"/>
            </w:pPr>
            <w:r w:rsidRPr="00073CB9">
              <w:t>relevant WHS/OHS legislated requirements</w:t>
            </w:r>
          </w:p>
          <w:p w:rsidR="00000000" w:rsidRPr="00073CB9" w:rsidP="00073CB9">
            <w:pPr>
              <w:pStyle w:val="ListBullet"/>
            </w:pPr>
            <w:r w:rsidRPr="00073CB9">
              <w:t>relevant workplace policies and procedures.</w:t>
            </w:r>
          </w:p>
        </w:tc>
      </w:tr>
    </w:tbl>
    <w:p w:rsidR="00000000" w:rsidRPr="00073CB9" w:rsidP="00073CB9">
      <w:pPr>
        <w:pStyle w:val="NoPaddingFontSize1"/>
      </w:pPr>
    </w:p>
    <w:p w:rsidR="00000000" w:rsidRPr="00073CB9" w:rsidP="00073CB9">
      <w:pPr>
        <w:pStyle w:val="AllowPageBreak"/>
      </w:pPr>
    </w:p>
    <w:p w:rsidR="00000000" w:rsidRPr="00073CB9" w:rsidP="00073CB9">
      <w:pPr>
        <w:pStyle w:val="Heading1"/>
      </w:pPr>
      <w:bookmarkStart w:id="4" w:name="O_1102875"/>
      <w:bookmarkEnd w:id="4"/>
      <w:r w:rsidRPr="00073C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CB9" w:rsidP="00073CB9">
            <w:pPr>
              <w:pStyle w:val="BodyText"/>
            </w:pPr>
            <w:r w:rsidRPr="00073CB9">
              <w:t>Assessors must hold credentials specified within the Standards for Registered Training Organisations current at the time of asse</w:t>
            </w:r>
            <w:r w:rsidRPr="00073CB9">
              <w:t>ssment.</w:t>
            </w:r>
          </w:p>
          <w:p w:rsidR="00000000" w:rsidRPr="00073CB9" w:rsidP="00073CB9">
            <w:pPr>
              <w:pStyle w:val="BodyText"/>
            </w:pPr>
            <w:r w:rsidRPr="00073CB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73CB9" w:rsidP="00073CB9">
            <w:pPr>
              <w:pStyle w:val="BodyText"/>
            </w:pPr>
            <w:r w:rsidRPr="00073CB9">
              <w:t>Assessment must occur in suitable work</w:t>
            </w:r>
            <w:r w:rsidRPr="00073CB9">
              <w:t>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073CB9" w:rsidP="00073CB9">
            <w:pPr>
              <w:pStyle w:val="BodyText"/>
            </w:pPr>
            <w:r w:rsidRPr="00073CB9">
              <w:t>Assessment processes and techniques must be appr</w:t>
            </w:r>
            <w:r w:rsidRPr="00073CB9">
              <w:t>opriate to the language, literacy and numeracy requirements of the work being performed and the needs of the candidate.</w:t>
            </w:r>
          </w:p>
          <w:p w:rsidR="00000000" w:rsidRPr="00073CB9" w:rsidP="00073CB9">
            <w:pPr>
              <w:pStyle w:val="BodyText"/>
            </w:pPr>
            <w:r w:rsidRPr="00073CB9">
              <w:t>Resources for assessment must include access to:</w:t>
            </w:r>
          </w:p>
          <w:p w:rsidR="00000000" w:rsidRPr="00073CB9" w:rsidP="00073CB9">
            <w:pPr>
              <w:pStyle w:val="ListBullet"/>
            </w:pPr>
            <w:r w:rsidRPr="00073CB9">
              <w:t>a range of relevant exercises, case studies and/or other simulations</w:t>
            </w:r>
          </w:p>
          <w:p w:rsidR="00000000" w:rsidRPr="00073CB9" w:rsidP="00073CB9">
            <w:pPr>
              <w:pStyle w:val="ListBullet"/>
            </w:pPr>
            <w:r w:rsidRPr="00073CB9">
              <w:t>relevant and appr</w:t>
            </w:r>
            <w:r w:rsidRPr="00073CB9">
              <w:t>opriate materials, tools, equipment and personal protective equipment (PPE) currently used in industry</w:t>
            </w:r>
          </w:p>
          <w:p w:rsidR="00000000" w:rsidRPr="00073CB9" w:rsidP="00073CB9">
            <w:pPr>
              <w:pStyle w:val="ListBullet"/>
            </w:pPr>
            <w:r w:rsidRPr="00073CB9">
              <w:t>resources that reflect current industry practices in relation to coordinating maintenance of RE apparatus and systems</w:t>
            </w:r>
          </w:p>
          <w:p w:rsidR="00000000" w:rsidRPr="00073CB9" w:rsidP="00073CB9">
            <w:pPr>
              <w:pStyle w:val="ListBullet"/>
            </w:pPr>
            <w:r w:rsidRPr="00073CB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73CB9" w:rsidP="00073CB9">
      <w:pPr>
        <w:pStyle w:val="NoPaddingFontSize1"/>
      </w:pPr>
    </w:p>
    <w:p w:rsidR="00000000" w:rsidRPr="00073CB9" w:rsidP="00073CB9">
      <w:pPr>
        <w:pStyle w:val="AllowPageBreak"/>
      </w:pPr>
    </w:p>
    <w:p w:rsidR="00000000" w:rsidRPr="00073CB9" w:rsidP="00073CB9">
      <w:pPr>
        <w:pStyle w:val="Heading1"/>
      </w:pPr>
      <w:bookmarkStart w:id="5" w:name="O_1102878"/>
      <w:bookmarkEnd w:id="5"/>
      <w:r w:rsidRPr="00073CB9">
        <w:t>Links</w:t>
      </w:r>
    </w:p>
    <w:p w:rsidR="00000000" w:rsidRPr="00073CB9" w:rsidP="004A5B32">
      <w:pPr>
        <w:pStyle w:val="BodyText"/>
      </w:pPr>
      <w:r w:rsidRPr="00073CB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9779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73CB9" w:rsidP="00073CB9"/>
    <w:sectPr w:rsidSect="00073C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B9" w:rsidRPr="004A5B32" w:rsidP="004A5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32" w:rsidP="00073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B32" w:rsidP="00073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5B32" w:rsidP="00073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CB9" w:rsidRPr="004A5B32" w:rsidP="004A5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32" w:rsidRPr="002D2AF8" w:rsidP="00073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UEERE0027 Coordinate maintenance of renewable energy (RE)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4A5B32" w:rsidP="00073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2A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0B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F2C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CB9"/>
  </w:style>
  <w:style w:type="character" w:customStyle="1" w:styleId="Heading1Char">
    <w:name w:val="Heading 1 Char"/>
    <w:basedOn w:val="DefaultParagraphFont"/>
    <w:link w:val="Heading1"/>
    <w:rsid w:val="00073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C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3C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3CB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3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CB9"/>
    <w:rPr>
      <w:b/>
      <w:spacing w:val="0"/>
    </w:rPr>
  </w:style>
  <w:style w:type="paragraph" w:customStyle="1" w:styleId="SuperTitle">
    <w:name w:val="SuperTitle"/>
    <w:basedOn w:val="Title"/>
    <w:rsid w:val="00073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CB9"/>
    <w:rPr>
      <w:i/>
    </w:rPr>
  </w:style>
  <w:style w:type="paragraph" w:styleId="Caption">
    <w:name w:val="caption"/>
    <w:basedOn w:val="BodyText"/>
    <w:next w:val="Normal"/>
    <w:qFormat/>
    <w:rsid w:val="00073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CB9"/>
  </w:style>
  <w:style w:type="paragraph" w:styleId="TableofFigures">
    <w:name w:val="table of figures"/>
    <w:basedOn w:val="Normal"/>
    <w:next w:val="Normal"/>
    <w:semiHidden/>
    <w:rsid w:val="00073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C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3CB9"/>
    <w:rPr>
      <w:rFonts w:ascii="Wingdings" w:hAnsi="Wingdings"/>
    </w:rPr>
  </w:style>
  <w:style w:type="paragraph" w:customStyle="1" w:styleId="TableHeading">
    <w:name w:val="Table Heading"/>
    <w:basedOn w:val="HeadingBase"/>
    <w:rsid w:val="00073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CB9"/>
    <w:rPr>
      <w:color w:val="0033CC"/>
      <w:u w:val="none"/>
    </w:rPr>
  </w:style>
  <w:style w:type="paragraph" w:customStyle="1" w:styleId="BodyTextRight">
    <w:name w:val="Body Text Right"/>
    <w:basedOn w:val="BodyText"/>
    <w:rsid w:val="00073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C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CB9"/>
    <w:rPr>
      <w:sz w:val="32"/>
    </w:rPr>
  </w:style>
  <w:style w:type="paragraph" w:customStyle="1" w:styleId="HeadingProcedure">
    <w:name w:val="Heading Procedure"/>
    <w:basedOn w:val="HeadingBase"/>
    <w:next w:val="Normal"/>
    <w:rsid w:val="00073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CB9"/>
    <w:pPr>
      <w:spacing w:before="60" w:after="60"/>
    </w:pPr>
  </w:style>
  <w:style w:type="paragraph" w:styleId="ListContinue">
    <w:name w:val="List Continue"/>
    <w:basedOn w:val="List"/>
    <w:rsid w:val="00073CB9"/>
    <w:pPr>
      <w:ind w:firstLine="0"/>
    </w:pPr>
  </w:style>
  <w:style w:type="paragraph" w:customStyle="1" w:styleId="ListNote">
    <w:name w:val="List Note"/>
    <w:basedOn w:val="List"/>
    <w:rsid w:val="00073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CB9"/>
    <w:rPr>
      <w:rFonts w:ascii="Courier New" w:hAnsi="Courier New"/>
    </w:rPr>
  </w:style>
  <w:style w:type="paragraph" w:customStyle="1" w:styleId="NoteBullet">
    <w:name w:val="Note Bullet"/>
    <w:basedOn w:val="Note"/>
    <w:rsid w:val="00073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C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3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CB9"/>
    <w:rPr>
      <w:b/>
      <w:smallCaps/>
    </w:rPr>
  </w:style>
  <w:style w:type="paragraph" w:customStyle="1" w:styleId="TableListNumber">
    <w:name w:val="Table List Number"/>
    <w:basedOn w:val="ListNumber"/>
    <w:rsid w:val="00073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CB9"/>
    <w:pPr>
      <w:numPr>
        <w:numId w:val="10"/>
      </w:numPr>
    </w:pPr>
  </w:style>
  <w:style w:type="paragraph" w:customStyle="1" w:styleId="ListAlpha2">
    <w:name w:val="List Alpha 2"/>
    <w:basedOn w:val="List2"/>
    <w:rsid w:val="00073CB9"/>
    <w:pPr>
      <w:numPr>
        <w:numId w:val="9"/>
      </w:numPr>
    </w:pPr>
  </w:style>
  <w:style w:type="paragraph" w:styleId="List2">
    <w:name w:val="List 2"/>
    <w:basedOn w:val="BodyText"/>
    <w:rsid w:val="00073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C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3C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3CB9"/>
    <w:pPr>
      <w:numPr>
        <w:numId w:val="5"/>
      </w:numPr>
    </w:pPr>
  </w:style>
  <w:style w:type="paragraph" w:styleId="ListContinue2">
    <w:name w:val="List Continue 2"/>
    <w:basedOn w:val="List2"/>
    <w:rsid w:val="00073CB9"/>
    <w:pPr>
      <w:ind w:firstLine="0"/>
    </w:pPr>
  </w:style>
  <w:style w:type="paragraph" w:styleId="ListContinue3">
    <w:name w:val="List Continue 3"/>
    <w:basedOn w:val="List3"/>
    <w:rsid w:val="00073CB9"/>
    <w:pPr>
      <w:ind w:left="1021" w:firstLine="0"/>
    </w:pPr>
  </w:style>
  <w:style w:type="paragraph" w:styleId="ListContinue4">
    <w:name w:val="List Continue 4"/>
    <w:basedOn w:val="List4"/>
    <w:rsid w:val="00073CB9"/>
    <w:pPr>
      <w:ind w:firstLine="0"/>
    </w:pPr>
  </w:style>
  <w:style w:type="paragraph" w:styleId="ListContinue5">
    <w:name w:val="List Continue 5"/>
    <w:basedOn w:val="List5"/>
    <w:rsid w:val="00073CB9"/>
    <w:pPr>
      <w:ind w:firstLine="0"/>
    </w:pPr>
  </w:style>
  <w:style w:type="paragraph" w:styleId="ListNumber3">
    <w:name w:val="List Number 3"/>
    <w:basedOn w:val="List3"/>
    <w:rsid w:val="00073CB9"/>
    <w:pPr>
      <w:numPr>
        <w:numId w:val="6"/>
      </w:numPr>
    </w:pPr>
  </w:style>
  <w:style w:type="paragraph" w:styleId="ListNumber4">
    <w:name w:val="List Number 4"/>
    <w:basedOn w:val="List4"/>
    <w:rsid w:val="00073CB9"/>
    <w:pPr>
      <w:numPr>
        <w:numId w:val="7"/>
      </w:numPr>
    </w:pPr>
  </w:style>
  <w:style w:type="paragraph" w:styleId="ListNumber5">
    <w:name w:val="List Number 5"/>
    <w:basedOn w:val="List5"/>
    <w:rsid w:val="00073CB9"/>
    <w:pPr>
      <w:numPr>
        <w:numId w:val="8"/>
      </w:numPr>
    </w:pPr>
  </w:style>
  <w:style w:type="paragraph" w:styleId="BlockText">
    <w:name w:val="Block Text"/>
    <w:basedOn w:val="Normal"/>
    <w:rsid w:val="00073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CB9"/>
    <w:rPr>
      <w:sz w:val="16"/>
      <w:vertAlign w:val="superscript"/>
    </w:rPr>
  </w:style>
  <w:style w:type="character" w:customStyle="1" w:styleId="Symbols">
    <w:name w:val="Symbols"/>
    <w:basedOn w:val="DefaultParagraphFont"/>
    <w:rsid w:val="00073CB9"/>
    <w:rPr>
      <w:rFonts w:ascii="Symbol" w:hAnsi="Symbol"/>
    </w:rPr>
  </w:style>
  <w:style w:type="character" w:customStyle="1" w:styleId="MenuOptions">
    <w:name w:val="Menu Options"/>
    <w:basedOn w:val="DefaultParagraphFont"/>
    <w:rsid w:val="00073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CB9"/>
    <w:rPr>
      <w:b/>
    </w:rPr>
  </w:style>
  <w:style w:type="character" w:customStyle="1" w:styleId="Underlined">
    <w:name w:val="Underlined"/>
    <w:basedOn w:val="DefaultParagraphFont"/>
    <w:rsid w:val="00073CB9"/>
    <w:rPr>
      <w:u w:val="single"/>
    </w:rPr>
  </w:style>
  <w:style w:type="paragraph" w:customStyle="1" w:styleId="TableBodyTextRight">
    <w:name w:val="Table Body Text Right"/>
    <w:basedOn w:val="TableBodyText"/>
    <w:rsid w:val="00073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CB9"/>
    <w:rPr>
      <w:sz w:val="18"/>
    </w:rPr>
  </w:style>
  <w:style w:type="paragraph" w:customStyle="1" w:styleId="BodySmallRight">
    <w:name w:val="Body Small Right"/>
    <w:basedOn w:val="BodyTextRight"/>
    <w:rsid w:val="00073CB9"/>
    <w:rPr>
      <w:sz w:val="18"/>
      <w:szCs w:val="18"/>
    </w:rPr>
  </w:style>
  <w:style w:type="paragraph" w:customStyle="1" w:styleId="MarginEdition">
    <w:name w:val="Margin Edition"/>
    <w:basedOn w:val="MarginNote"/>
    <w:rsid w:val="00073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CB9"/>
    <w:rPr>
      <w:sz w:val="2"/>
      <w:szCs w:val="2"/>
    </w:rPr>
  </w:style>
  <w:style w:type="character" w:customStyle="1" w:styleId="Small">
    <w:name w:val="Small"/>
    <w:basedOn w:val="DefaultParagraphFont"/>
    <w:rsid w:val="00073CB9"/>
    <w:rPr>
      <w:sz w:val="16"/>
    </w:rPr>
  </w:style>
  <w:style w:type="paragraph" w:customStyle="1" w:styleId="WideTable">
    <w:name w:val="Wide Table"/>
    <w:basedOn w:val="Normal"/>
    <w:rsid w:val="00073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CB9"/>
  </w:style>
  <w:style w:type="paragraph" w:styleId="Quote">
    <w:name w:val="Quote"/>
    <w:basedOn w:val="Heading1"/>
    <w:link w:val="QuoteChar"/>
    <w:qFormat/>
    <w:rsid w:val="00073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CB9"/>
    <w:pPr>
      <w:pageBreakBefore/>
    </w:pPr>
  </w:style>
  <w:style w:type="paragraph" w:customStyle="1" w:styleId="Border">
    <w:name w:val="Border"/>
    <w:basedOn w:val="Normal"/>
    <w:qFormat/>
    <w:rsid w:val="00073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CB9"/>
    <w:rPr>
      <w:u w:val="single"/>
    </w:rPr>
  </w:style>
  <w:style w:type="character" w:customStyle="1" w:styleId="BoldandItalics">
    <w:name w:val="Bold and Italics"/>
    <w:qFormat/>
    <w:rsid w:val="00073CB9"/>
    <w:rPr>
      <w:b/>
      <w:i/>
      <w:u w:val="none"/>
    </w:rPr>
  </w:style>
  <w:style w:type="paragraph" w:styleId="BalloonText">
    <w:name w:val="Balloon Text"/>
    <w:basedOn w:val="Normal"/>
    <w:link w:val="BalloonTextChar"/>
    <w:rsid w:val="00073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CB9"/>
    <w:pPr>
      <w:spacing w:before="0" w:after="0"/>
    </w:pPr>
  </w:style>
  <w:style w:type="paragraph" w:customStyle="1" w:styleId="BodyTextBold">
    <w:name w:val="Body Text Bold"/>
    <w:basedOn w:val="BodyText"/>
    <w:qFormat/>
    <w:rsid w:val="00073CB9"/>
    <w:rPr>
      <w:b/>
    </w:rPr>
  </w:style>
  <w:style w:type="character" w:styleId="Hyperlink">
    <w:name w:val="Hyperlink"/>
    <w:basedOn w:val="DefaultParagraphFont"/>
    <w:uiPriority w:val="99"/>
    <w:unhideWhenUsed/>
    <w:rsid w:val="004A5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3763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UEERE0027 Coordinate maintenance of renewable energy (RE) apparatus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2022-10-24T03:54:00Z</dcterms:created>
  <dcterms:modified xsi:type="dcterms:W3CDTF">2022-10-24T03:54:00Z</dcterms:modified>
</cp:coreProperties>
</file>