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24B" w:rsidP="000D624B">
      <w:pPr>
        <w:pStyle w:val="Title"/>
      </w:pPr>
      <w:r>
        <w:fldChar w:fldCharType="begin"/>
      </w:r>
      <w:r>
        <w:instrText xml:space="preserve"> TITLE   \* MERGEFORMAT </w:instrText>
      </w:r>
      <w:r>
        <w:fldChar w:fldCharType="separate"/>
      </w:r>
      <w:r>
        <w:t>UEERE0026 Conduct checks in the demand side use of remote area power supplies (RAPS)</w:t>
      </w:r>
      <w:r>
        <w:fldChar w:fldCharType="end"/>
      </w:r>
    </w:p>
    <w:p w:rsidR="000D624B" w:rsidP="000D624B">
      <w:pPr>
        <w:pStyle w:val="Version"/>
        <w:sectPr w:rsidSect="00215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3ED" w:rsidP="002153ED">
      <w:pPr>
        <w:pStyle w:val="SuperHeading"/>
      </w:pPr>
      <w:r w:rsidRPr="002153ED">
        <w:t>UEERE0026 Conduct checks in the demand side use of remote area power supplies (RAPS)</w:t>
      </w:r>
    </w:p>
    <w:p w:rsidR="00000000" w:rsidRPr="002153ED" w:rsidP="002153ED">
      <w:pPr>
        <w:pStyle w:val="Heading1"/>
      </w:pPr>
      <w:bookmarkStart w:id="1" w:name="O_1102843"/>
      <w:bookmarkEnd w:id="1"/>
      <w:r w:rsidRPr="002153ED">
        <w:t>Modification History</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Release 1. This is the first release of this unit of competency in the UEE Electrotechnology Training Package.</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2" w:name="O_1102844"/>
      <w:bookmarkEnd w:id="2"/>
      <w:r w:rsidRPr="002153ED">
        <w:t>Application</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This unit involves the skills and knowledge required to conduct checks in the demand side use of remote area power supply (RAPS) use.</w:t>
            </w:r>
          </w:p>
          <w:p w:rsidR="00000000" w:rsidRPr="002153ED" w:rsidP="002153ED">
            <w:pPr>
              <w:pStyle w:val="BodyText"/>
            </w:pPr>
            <w:r w:rsidRPr="002153ED">
              <w:t>It includes preparing for, completing and reporting on checking of community RAPS use.</w:t>
            </w:r>
          </w:p>
          <w:p w:rsidR="00000000" w:rsidRPr="002153ED" w:rsidP="002153ED">
            <w:pPr>
              <w:pStyle w:val="BodyText"/>
            </w:pPr>
            <w:r w:rsidRPr="002153ED">
              <w:t xml:space="preserve">No licensing, </w:t>
            </w:r>
            <w:r w:rsidRPr="002153ED">
              <w:t>legislative or certification requirements apply to this unit at the time of publication.</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3" w:name="O_1102845"/>
      <w:bookmarkEnd w:id="3"/>
      <w:r w:rsidRPr="002153ED">
        <w:t>Pre-requisite Unit</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UEECD0007 Apply work health and safety regulations, codes and practices in the workplace</w:t>
            </w:r>
          </w:p>
          <w:p w:rsidR="00000000" w:rsidRPr="002153ED" w:rsidP="002153ED">
            <w:pPr>
              <w:pStyle w:val="BodyText"/>
            </w:pPr>
            <w:r w:rsidRPr="002153ED">
              <w:t>UEERE0023 Work safely with remote area</w:t>
            </w:r>
            <w:r w:rsidRPr="002153ED">
              <w:t xml:space="preserve"> power supply systems</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4" w:name="O_1102846"/>
      <w:bookmarkEnd w:id="4"/>
      <w:r w:rsidRPr="002153ED">
        <w:t>Competency Field</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Renewable Energy</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5" w:name="O_1102847"/>
      <w:bookmarkEnd w:id="5"/>
      <w:r w:rsidRPr="002153ED">
        <w:t>Unit Sector</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Electrotechnology</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6" w:name="O_1102848"/>
      <w:bookmarkEnd w:id="6"/>
      <w:r w:rsidRPr="002153E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153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PERFORMANCE CRITERIA</w:t>
            </w:r>
          </w:p>
        </w:tc>
      </w:tr>
      <w:tr w:rsidTr="002153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Performance criteria describe the performance needed to demonstrate achievement of the element.</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Prepare to check RAPS system use</w:t>
            </w: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Work health and safety (WHS)/occupational health and safety (OHS) procedures for a RAPS system are identified and applied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 xml:space="preserve">Risk control measures are applied in accordance with </w:t>
            </w:r>
            <w:r w:rsidRPr="002153ED">
              <w:t>workplace procedures prior to comm</w:t>
            </w:r>
            <w:r w:rsidRPr="002153ED">
              <w:t>encing work</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Risks/hazards are identified, assessed, reported to relevant person/s and control measures implemented</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Nature and location of RAPS system is identified from relevant documentation or from relevant person/s to determine the scope of work</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Instructions for coordinating work with relevant personnel and the local community are obtained from relevant perso</w:t>
            </w:r>
            <w:r w:rsidRPr="002153ED">
              <w:t>n/s and applied</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Materials required for the work are identified and accessed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Tools, equipment and testing devices required for work are obtained and checked for correct operation and safety</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Check use of RAPS system</w:t>
            </w: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Workplace risk control measures and procedures are applied</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Need to test or measure live electrical work is determined in accordance with WHS/OHS requirements and conducted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C</w:t>
            </w:r>
            <w:r w:rsidRPr="002153ED">
              <w:t>ircuits/machines/plant are isolated in accordance with WHS/OHS requirements and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RAPS system testing and checks are conducted in accordance with relevant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Retrieval of performance data is completed safely and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Known types of functional faults are identified using fault-finding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Non-routine events are referred to relevant person/s for directions i</w:t>
            </w:r>
            <w:r w:rsidRPr="002153ED">
              <w:t>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Checking is conducted minimising waste of materials, energy, damage to apparatus, circuits, the surrounding environment and services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Quality checks are conducted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rPr>
                <w:rStyle w:val="SpecialBold"/>
              </w:rPr>
              <w:t xml:space="preserve">Complete check of RAPS </w:t>
            </w:r>
            <w:r w:rsidRPr="002153ED">
              <w:rPr>
                <w:rStyle w:val="SpecialBold"/>
              </w:rPr>
              <w:t>system and report outcomes</w:t>
            </w: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 xml:space="preserve">Workplace risk control measures and procedures are </w:t>
            </w:r>
            <w:r w:rsidRPr="002153ED">
              <w:t>applied</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Worksite is cleaned and made safe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Issues identified during checking are referred to the</w:t>
            </w:r>
            <w:r w:rsidRPr="002153ED">
              <w:t xml:space="preserve"> local community in accordance with workplace procedures</w:t>
            </w:r>
          </w:p>
        </w:tc>
      </w:tr>
      <w:tr w:rsidTr="002153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53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Check results are reported to relevant person/s in accordance with check reporting and workplace procedures</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7" w:name="O_1102849"/>
      <w:bookmarkEnd w:id="7"/>
      <w:r w:rsidRPr="002153ED">
        <w:t>Foundation Skills</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Foundation skills essential to performance are explicit in the performance criteria of this unit of competency.</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8" w:name="O_1102850"/>
      <w:bookmarkEnd w:id="8"/>
      <w:r w:rsidRPr="002153ED">
        <w:t>Range of Conditions</w:t>
      </w:r>
    </w:p>
    <w:tbl>
      <w:tblPr>
        <w:tblW w:w="9497" w:type="dxa"/>
        <w:tblLayout w:type="fixed"/>
        <w:tblCellMar>
          <w:left w:w="62" w:type="dxa"/>
          <w:right w:w="62" w:type="dxa"/>
        </w:tblCellMar>
        <w:tblLook w:val="0000"/>
      </w:tblPr>
      <w:tblGrid>
        <w:gridCol w:w="4623"/>
        <w:gridCol w:w="4874"/>
      </w:tblGrid>
      <w:tr w:rsidTr="002153E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Range is restricted to essential operating conditions and any other variables essential to the work env</w:t>
            </w:r>
            <w:r w:rsidRPr="002153ED">
              <w:t>ironment.</w:t>
            </w:r>
          </w:p>
          <w:p w:rsidR="00000000" w:rsidP="002153ED">
            <w:pPr>
              <w:pStyle w:val="BodyText"/>
              <w:rPr>
                <w:lang w:val="en-NZ"/>
              </w:rPr>
            </w:pPr>
            <w:r w:rsidRPr="002153ED">
              <w:t>Non-essential conditions may be found in the UEE Electrotechnology Training Package Companion Volume Implementation Guide.</w:t>
            </w:r>
          </w:p>
        </w:tc>
      </w:tr>
      <w:tr w:rsidTr="002153ED">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Conducting checks in the demand side use of RAPS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153ED" w:rsidP="002153ED">
            <w:pPr>
              <w:pStyle w:val="ListBullet"/>
            </w:pPr>
            <w:r w:rsidRPr="002153ED">
              <w:t>two different systems where the battery bank is charged from:</w:t>
            </w:r>
          </w:p>
          <w:p w:rsidR="00000000" w:rsidRPr="002153ED" w:rsidP="002153ED">
            <w:pPr>
              <w:pStyle w:val="ListBullet2"/>
            </w:pPr>
            <w:r w:rsidRPr="002153ED">
              <w:t>a generator set</w:t>
            </w:r>
          </w:p>
          <w:p w:rsidR="00000000" w:rsidRPr="002153ED" w:rsidP="002153ED">
            <w:pPr>
              <w:pStyle w:val="ListBullet2"/>
            </w:pPr>
            <w:r w:rsidRPr="002153ED">
              <w:t>a wind generator</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9" w:name="O_1102851"/>
      <w:bookmarkEnd w:id="9"/>
      <w:r w:rsidRPr="002153ED">
        <w:t>Unit Mapping Information</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This unit replaces and is equivalent to UEENEEK107A Conduct checks in the demand side use of remote area power supplies (RAPS).</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10" w:name="O_1102858"/>
      <w:bookmarkEnd w:id="10"/>
      <w:r w:rsidRPr="002153ED">
        <w:t>Links</w:t>
      </w:r>
    </w:p>
    <w:p w:rsidR="00000000" w:rsidRPr="002153ED" w:rsidP="000D624B">
      <w:pPr>
        <w:pStyle w:val="BodyText"/>
      </w:pPr>
      <w:r w:rsidRPr="002153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36C5D">
        <w:rPr>
          <w:rStyle w:val="Hyperlink"/>
        </w:rPr>
        <w:t>https://vetnet.gov.au/Pages/TrainingDocs.aspx?q=b8a8f136-5421-4ce1-92e0-2b50341431b6</w:t>
      </w:r>
      <w:r>
        <w:fldChar w:fldCharType="end"/>
      </w:r>
    </w:p>
    <w:p w:rsidR="00000000" w:rsidRPr="002153ED" w:rsidP="000D624B">
      <w:pPr>
        <w:pStyle w:val="BodyText"/>
        <w:sectPr w:rsidSect="002153ED">
          <w:headerReference w:type="default" r:id="rId10"/>
          <w:footerReference w:type="default" r:id="rId11"/>
          <w:pgSz w:w="11908" w:h="16833"/>
          <w:pgMar w:top="1702" w:right="1418" w:bottom="1702" w:left="1418" w:header="992" w:footer="992" w:gutter="0"/>
          <w:cols w:space="720"/>
          <w:noEndnote/>
          <w:docGrid w:linePitch="299"/>
        </w:sectPr>
      </w:pPr>
    </w:p>
    <w:p w:rsidR="00000000" w:rsidRPr="002153ED" w:rsidP="002153ED">
      <w:pPr>
        <w:pStyle w:val="SuperHeading"/>
      </w:pPr>
      <w:r w:rsidRPr="002153ED">
        <w:t>Assessment Requirements for UEERE0026 Conduct checks in the demand side use of remote area power supplies (RAPS)</w:t>
      </w:r>
    </w:p>
    <w:p w:rsidR="00000000" w:rsidRPr="002153ED" w:rsidP="002153ED">
      <w:pPr>
        <w:pStyle w:val="Heading1"/>
      </w:pPr>
      <w:bookmarkStart w:id="11" w:name="O_1102853"/>
      <w:bookmarkEnd w:id="11"/>
      <w:r w:rsidRPr="002153ED">
        <w:t>Modification History</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Release 1.</w:t>
            </w:r>
            <w:r w:rsidRPr="002153ED">
              <w:t xml:space="preserve"> This is the first release of this unit of competency in the UEE Electrotechnology Training Package.</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12" w:name="O_1102854"/>
      <w:bookmarkEnd w:id="12"/>
      <w:r w:rsidRPr="002153ED">
        <w:t>Performance Evidence</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Evidence required to demonstrate competence in this unit must be relevant to and satisfy all of the requirements of the elements, performance criteria and range of conditions on at least one occasion and include:</w:t>
            </w:r>
          </w:p>
        </w:tc>
      </w:tr>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ListBullet"/>
            </w:pPr>
            <w:r w:rsidRPr="002153ED">
              <w:t>retrieving of performance data</w:t>
            </w:r>
          </w:p>
          <w:p w:rsidR="00000000" w:rsidRPr="002153ED" w:rsidP="002153ED">
            <w:pPr>
              <w:pStyle w:val="ListBullet"/>
            </w:pPr>
            <w:r w:rsidRPr="002153ED">
              <w:t>identifyin</w:t>
            </w:r>
            <w:r w:rsidRPr="002153ED">
              <w:t>g demand use issues</w:t>
            </w:r>
          </w:p>
          <w:p w:rsidR="00000000" w:rsidRPr="002153ED" w:rsidP="002153ED">
            <w:pPr>
              <w:pStyle w:val="ListBullet"/>
            </w:pPr>
            <w:r w:rsidRPr="002153ED">
              <w:t>reporting all check activities</w:t>
            </w:r>
          </w:p>
          <w:p w:rsidR="00000000" w:rsidRPr="002153ED" w:rsidP="002153ED">
            <w:pPr>
              <w:pStyle w:val="ListBullet"/>
            </w:pPr>
            <w:r w:rsidRPr="002153ED">
              <w:t>applying relevant work health and safety (WHS)/occupational health and safety (OHS) requirements and workplace procedures and practices, including the use of risk control measures</w:t>
            </w:r>
          </w:p>
          <w:p w:rsidR="00000000" w:rsidRPr="002153ED" w:rsidP="002153ED">
            <w:pPr>
              <w:pStyle w:val="ListBullet"/>
            </w:pPr>
            <w:r w:rsidRPr="002153ED">
              <w:t>checking isolation of cir</w:t>
            </w:r>
            <w:r w:rsidRPr="002153ED">
              <w:t>cuits/machines/systems</w:t>
            </w:r>
          </w:p>
          <w:p w:rsidR="00000000" w:rsidRPr="002153ED" w:rsidP="002153ED">
            <w:pPr>
              <w:pStyle w:val="ListBullet"/>
            </w:pPr>
            <w:r w:rsidRPr="002153ED">
              <w:t>completing remote area power supply (RAPS) use reporting</w:t>
            </w:r>
          </w:p>
          <w:p w:rsidR="00000000" w:rsidRPr="002153ED" w:rsidP="002153ED">
            <w:pPr>
              <w:pStyle w:val="ListBullet"/>
            </w:pPr>
            <w:r w:rsidRPr="002153ED">
              <w:t>conducting checks of use of RAPS</w:t>
            </w:r>
          </w:p>
          <w:p w:rsidR="00000000" w:rsidRPr="002153ED" w:rsidP="002153ED">
            <w:pPr>
              <w:pStyle w:val="ListBullet"/>
            </w:pPr>
            <w:r w:rsidRPr="002153ED">
              <w:t>coordinating work with relevant personnel and the local community</w:t>
            </w:r>
          </w:p>
          <w:p w:rsidR="00000000" w:rsidRPr="002153ED" w:rsidP="002153ED">
            <w:pPr>
              <w:pStyle w:val="ListBullet"/>
            </w:pPr>
            <w:r w:rsidRPr="002153ED">
              <w:t>dealing with unplanned events/situations in accordance with workplace procedures in a manner that minimises risk to personnel and equipment</w:t>
            </w:r>
          </w:p>
          <w:p w:rsidR="00000000" w:rsidRPr="002153ED" w:rsidP="002153ED">
            <w:pPr>
              <w:pStyle w:val="ListBullet"/>
            </w:pPr>
            <w:r w:rsidRPr="002153ED">
              <w:t>determining live electrical work testing/measurement requirements</w:t>
            </w:r>
          </w:p>
          <w:p w:rsidR="00000000" w:rsidRPr="002153ED" w:rsidP="002153ED">
            <w:pPr>
              <w:pStyle w:val="ListBullet"/>
            </w:pPr>
            <w:r w:rsidRPr="002153ED">
              <w:t>identifying and accessing materials, tools, equipm</w:t>
            </w:r>
            <w:r w:rsidRPr="002153ED">
              <w:t>ent and testing devices.</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13" w:name="O_1102855"/>
      <w:bookmarkEnd w:id="13"/>
      <w:r w:rsidRPr="002153ED">
        <w:t>Knowledge Evidence</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53ED">
            <w:pPr>
              <w:pStyle w:val="BodyText"/>
              <w:rPr>
                <w:lang w:val="en-NZ"/>
              </w:rPr>
            </w:pPr>
            <w:r w:rsidRPr="002153ED">
              <w:t>Evidence required to demonstrate competence in this unit must be relevant to and satisfy all of the requirements of the elements, performance criteria and range of conditions and include know</w:t>
            </w:r>
            <w:r w:rsidRPr="002153ED">
              <w:t>ledge of:</w:t>
            </w:r>
          </w:p>
        </w:tc>
      </w:tr>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ListBullet"/>
            </w:pPr>
            <w:r w:rsidRPr="002153ED">
              <w:t>RAPS system use auditing techniques, including:</w:t>
            </w:r>
          </w:p>
          <w:p w:rsidR="00000000" w:rsidRPr="002153ED" w:rsidP="002153ED">
            <w:pPr>
              <w:pStyle w:val="ListBullet2"/>
            </w:pPr>
            <w:r w:rsidRPr="002153ED">
              <w:t>general safety</w:t>
            </w:r>
          </w:p>
          <w:p w:rsidR="00000000" w:rsidRPr="002153ED" w:rsidP="002153ED">
            <w:pPr>
              <w:pStyle w:val="ListBullet2"/>
            </w:pPr>
            <w:r w:rsidRPr="002153ED">
              <w:t>demand side use of power systems encompassing:</w:t>
            </w:r>
          </w:p>
          <w:p w:rsidR="00000000" w:rsidRPr="002153ED" w:rsidP="002153ED">
            <w:pPr>
              <w:pStyle w:val="ListBullet3"/>
            </w:pPr>
            <w:r w:rsidRPr="002153ED">
              <w:t>demand exceeds supply</w:t>
            </w:r>
          </w:p>
          <w:p w:rsidR="00000000" w:rsidRPr="002153ED" w:rsidP="002153ED">
            <w:pPr>
              <w:pStyle w:val="ListBullet3"/>
            </w:pPr>
            <w:r w:rsidRPr="002153ED">
              <w:t>size or capacity of the system</w:t>
            </w:r>
          </w:p>
          <w:p w:rsidR="00000000" w:rsidRPr="002153ED" w:rsidP="002153ED">
            <w:pPr>
              <w:pStyle w:val="ListBullet3"/>
            </w:pPr>
            <w:r w:rsidRPr="002153ED">
              <w:t>energy needs of the end users</w:t>
            </w:r>
          </w:p>
          <w:p w:rsidR="00000000" w:rsidRPr="002153ED" w:rsidP="002153ED">
            <w:pPr>
              <w:pStyle w:val="ListBullet3"/>
            </w:pPr>
            <w:r w:rsidRPr="002153ED">
              <w:t>energy use awareness of the end users</w:t>
            </w:r>
          </w:p>
          <w:p w:rsidR="00000000" w:rsidRPr="002153ED" w:rsidP="002153ED">
            <w:pPr>
              <w:pStyle w:val="ListBullet3"/>
            </w:pPr>
            <w:r w:rsidRPr="002153ED">
              <w:t>data logging chips</w:t>
            </w:r>
          </w:p>
          <w:p w:rsidR="00000000" w:rsidRPr="002153ED" w:rsidP="002153ED">
            <w:pPr>
              <w:pStyle w:val="ListBullet2"/>
            </w:pPr>
            <w:r w:rsidRPr="002153ED">
              <w:t>demand versus supply encompassing:</w:t>
            </w:r>
          </w:p>
          <w:p w:rsidR="00000000" w:rsidRPr="002153ED" w:rsidP="002153ED">
            <w:pPr>
              <w:pStyle w:val="ListBullet3"/>
            </w:pPr>
            <w:r w:rsidRPr="002153ED">
              <w:t>selecting appliances</w:t>
            </w:r>
          </w:p>
          <w:p w:rsidR="00000000" w:rsidRPr="002153ED" w:rsidP="002153ED">
            <w:pPr>
              <w:pStyle w:val="ListBullet3"/>
            </w:pPr>
            <w:r w:rsidRPr="002153ED">
              <w:t>using appliances</w:t>
            </w:r>
          </w:p>
          <w:p w:rsidR="00000000" w:rsidRPr="002153ED" w:rsidP="002153ED">
            <w:pPr>
              <w:pStyle w:val="ListBullet3"/>
            </w:pPr>
            <w:r w:rsidRPr="002153ED">
              <w:t>using lights, hot water and freezers</w:t>
            </w:r>
          </w:p>
          <w:p w:rsidR="00000000" w:rsidRPr="002153ED" w:rsidP="002153ED">
            <w:pPr>
              <w:pStyle w:val="ListBullet3"/>
            </w:pPr>
            <w:r w:rsidRPr="002153ED">
              <w:t>energy efficient items</w:t>
            </w:r>
          </w:p>
          <w:p w:rsidR="00000000" w:rsidRPr="002153ED" w:rsidP="002153ED">
            <w:pPr>
              <w:pStyle w:val="ListBullet3"/>
            </w:pPr>
            <w:r w:rsidRPr="002153ED">
              <w:t>compact fluorescent lamp (CFL) globes</w:t>
            </w:r>
          </w:p>
          <w:p w:rsidR="00000000" w:rsidRPr="002153ED" w:rsidP="002153ED">
            <w:pPr>
              <w:pStyle w:val="ListBullet3"/>
            </w:pPr>
            <w:r w:rsidRPr="002153ED">
              <w:t>water saver shower heads</w:t>
            </w:r>
          </w:p>
          <w:p w:rsidR="00000000" w:rsidRPr="002153ED" w:rsidP="002153ED">
            <w:pPr>
              <w:pStyle w:val="ListBullet3"/>
            </w:pPr>
            <w:r w:rsidRPr="002153ED">
              <w:t>weather stripping</w:t>
            </w:r>
          </w:p>
          <w:p w:rsidR="00000000" w:rsidRPr="002153ED" w:rsidP="002153ED">
            <w:pPr>
              <w:pStyle w:val="ListBullet3"/>
            </w:pPr>
            <w:r w:rsidRPr="002153ED">
              <w:t xml:space="preserve">appropriate use of RAPS system components - overloading system components, using generator supply for heavy loads </w:t>
            </w:r>
          </w:p>
          <w:p w:rsidR="00000000" w:rsidRPr="002153ED" w:rsidP="002153ED">
            <w:pPr>
              <w:pStyle w:val="ListBullet"/>
            </w:pPr>
            <w:r w:rsidRPr="002153ED">
              <w:t>reporting</w:t>
            </w:r>
          </w:p>
          <w:p w:rsidR="00000000" w:rsidRPr="002153ED" w:rsidP="002153ED">
            <w:pPr>
              <w:pStyle w:val="ListBullet"/>
            </w:pPr>
            <w:r w:rsidRPr="002153ED">
              <w:t>relevant manufacturer specifications</w:t>
            </w:r>
          </w:p>
          <w:p w:rsidR="00000000" w:rsidRPr="002153ED" w:rsidP="002153ED">
            <w:pPr>
              <w:pStyle w:val="ListBullet"/>
            </w:pPr>
            <w:r w:rsidRPr="002153ED">
              <w:t>relevant job safety assessments or risk mitigation processes</w:t>
            </w:r>
          </w:p>
          <w:p w:rsidR="00000000" w:rsidRPr="002153ED" w:rsidP="002153ED">
            <w:pPr>
              <w:pStyle w:val="ListBullet"/>
            </w:pPr>
            <w:r w:rsidRPr="002153ED">
              <w:t>relevant WHS/OHS legislated requ</w:t>
            </w:r>
            <w:r w:rsidRPr="002153ED">
              <w:t>irements</w:t>
            </w:r>
          </w:p>
          <w:p w:rsidR="00000000" w:rsidRPr="002153ED" w:rsidP="002153ED">
            <w:pPr>
              <w:pStyle w:val="ListBullet"/>
            </w:pPr>
            <w:r w:rsidRPr="002153ED">
              <w:t>relevant workplace policies and procedures.</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14" w:name="O_1102856"/>
      <w:bookmarkEnd w:id="14"/>
      <w:r w:rsidRPr="002153ED">
        <w:t>Assessment Conditions</w:t>
      </w:r>
    </w:p>
    <w:tbl>
      <w:tblPr>
        <w:tblW w:w="9497" w:type="dxa"/>
        <w:tblLayout w:type="fixed"/>
        <w:tblCellMar>
          <w:left w:w="62" w:type="dxa"/>
          <w:right w:w="62" w:type="dxa"/>
        </w:tblCellMar>
        <w:tblLook w:val="0000"/>
      </w:tblPr>
      <w:tblGrid>
        <w:gridCol w:w="9497"/>
      </w:tblGrid>
      <w:tr w:rsidTr="00215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53ED" w:rsidP="002153ED">
            <w:pPr>
              <w:pStyle w:val="BodyText"/>
            </w:pPr>
            <w:r w:rsidRPr="002153ED">
              <w:t>Assessors must hold credentials specified within the Standards for Registered Training Organisations current at the time of assessment.</w:t>
            </w:r>
          </w:p>
          <w:p w:rsidR="00000000" w:rsidRPr="002153ED" w:rsidP="002153ED">
            <w:pPr>
              <w:pStyle w:val="BodyText"/>
            </w:pPr>
            <w:r w:rsidRPr="002153ED">
              <w:t>Assessment must satisfy the Principles of Assessment and Rules of Evidence and all regulatory requirements included within the Standards for Registered Training Organisations current at the time of assessment.</w:t>
            </w:r>
          </w:p>
          <w:p w:rsidR="00000000" w:rsidRPr="002153ED" w:rsidP="002153ED">
            <w:pPr>
              <w:pStyle w:val="BodyText"/>
            </w:pPr>
            <w:r w:rsidRPr="002153ED">
              <w:t>Assessment must occur in suitable workplace op</w:t>
            </w:r>
            <w:r w:rsidRPr="002153ED">
              <w:t>erational situations where it is appropriate to do so; where this is not appropriate, assessment must occur in suitable simulated workplace operational situations that replicate workplace conditions.</w:t>
            </w:r>
          </w:p>
          <w:p w:rsidR="00000000" w:rsidRPr="002153ED" w:rsidP="002153ED">
            <w:pPr>
              <w:pStyle w:val="BodyText"/>
            </w:pPr>
            <w:r w:rsidRPr="002153ED">
              <w:t xml:space="preserve">Assessment processes and techniques must be appropriate </w:t>
            </w:r>
            <w:r w:rsidRPr="002153ED">
              <w:t>to the language, literacy and numeracy requirements of the work being performed and the needs of the candidate.</w:t>
            </w:r>
          </w:p>
          <w:p w:rsidR="00000000" w:rsidRPr="002153ED" w:rsidP="002153ED">
            <w:pPr>
              <w:pStyle w:val="BodyText"/>
            </w:pPr>
            <w:r w:rsidRPr="002153ED">
              <w:t>Resources for assessment must include access to:</w:t>
            </w:r>
          </w:p>
          <w:p w:rsidR="00000000" w:rsidRPr="002153ED" w:rsidP="002153ED">
            <w:pPr>
              <w:pStyle w:val="ListBullet"/>
            </w:pPr>
            <w:r w:rsidRPr="002153ED">
              <w:t>a range of relevant exercises, case studies and/or other simulations</w:t>
            </w:r>
          </w:p>
          <w:p w:rsidR="00000000" w:rsidRPr="002153ED" w:rsidP="002153ED">
            <w:pPr>
              <w:pStyle w:val="ListBullet"/>
            </w:pPr>
            <w:r w:rsidRPr="002153ED">
              <w:t xml:space="preserve">relevant and appropriate </w:t>
            </w:r>
            <w:r w:rsidRPr="002153ED">
              <w:t>materials, tools, equipment and personal protective equipment (PPE) currently used in industry</w:t>
            </w:r>
          </w:p>
          <w:p w:rsidR="00000000" w:rsidRPr="002153ED" w:rsidP="002153ED">
            <w:pPr>
              <w:pStyle w:val="ListBullet"/>
            </w:pPr>
            <w:r w:rsidRPr="002153ED">
              <w:t>resources that reflect current industry practices in relation to conducting checks in the demand side use of RAPS</w:t>
            </w:r>
          </w:p>
          <w:p w:rsidR="00000000" w:rsidRPr="002153ED" w:rsidP="002153ED">
            <w:pPr>
              <w:pStyle w:val="ListBullet"/>
            </w:pPr>
            <w:r w:rsidRPr="002153ED">
              <w:t>applicable documentation, including workplace p</w:t>
            </w:r>
            <w:r w:rsidRPr="002153ED">
              <w:t>rocedures, equipment specifications, regulations, codes of practice and operation manuals.</w:t>
            </w:r>
          </w:p>
        </w:tc>
      </w:tr>
    </w:tbl>
    <w:p w:rsidR="00000000" w:rsidRPr="002153ED" w:rsidP="002153ED">
      <w:pPr>
        <w:pStyle w:val="NoPaddingFontSize1"/>
      </w:pPr>
    </w:p>
    <w:p w:rsidR="00000000" w:rsidRPr="002153ED" w:rsidP="002153ED">
      <w:pPr>
        <w:pStyle w:val="AllowPageBreak"/>
      </w:pPr>
    </w:p>
    <w:p w:rsidR="00000000" w:rsidRPr="002153ED" w:rsidP="002153ED">
      <w:pPr>
        <w:pStyle w:val="Heading1"/>
      </w:pPr>
      <w:bookmarkStart w:id="15" w:name="O_1102859"/>
      <w:bookmarkEnd w:id="15"/>
      <w:r w:rsidRPr="002153ED">
        <w:t>Links</w:t>
      </w:r>
    </w:p>
    <w:p w:rsidR="00000000" w:rsidRPr="002153ED" w:rsidP="000D624B">
      <w:pPr>
        <w:pStyle w:val="BodyText"/>
      </w:pPr>
      <w:r w:rsidRPr="002153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36C5D">
        <w:rPr>
          <w:rStyle w:val="Hyperlink"/>
        </w:rPr>
        <w:t>https://vetnet.gov.au/Pages/TrainingDocs.aspx?q=b8a8f136-5421-4ce1-92e0-2b50341431b6</w:t>
      </w:r>
      <w:r>
        <w:fldChar w:fldCharType="end"/>
      </w:r>
    </w:p>
    <w:p w:rsidR="00000000" w:rsidRPr="002153ED" w:rsidP="002153ED"/>
    <w:sectPr w:rsidSect="002153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rsidRPr="000D624B" w:rsidP="000D6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4B" w:rsidP="00215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24B" w:rsidP="002153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D624B" w:rsidP="002153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rsidP="002153ED">
    <w:pPr>
      <w:pStyle w:val="Footer"/>
      <w:framePr w:wrap="around"/>
    </w:pPr>
    <w:r>
      <w:fldChar w:fldCharType="begin"/>
    </w:r>
    <w:r>
      <w:instrText xml:space="preserve"> DOCPROPERTY  Subject  \* MERGEFORMAT </w:instrText>
    </w:r>
    <w:r>
      <w:fldChar w:fldCharType="separate"/>
    </w:r>
    <w:r w:rsidR="000D624B">
      <w:t>Approved</w:t>
    </w:r>
    <w:r w:rsidR="000D624B">
      <w:fldChar w:fldCharType="end"/>
    </w:r>
    <w:r>
      <w:tab/>
      <w:t xml:space="preserve">Page </w:t>
    </w:r>
    <w:r>
      <w:fldChar w:fldCharType="begin"/>
    </w:r>
    <w:r>
      <w:instrText xml:space="preserve"> PAGE  \* Arabic  \* MERGEFORMAT </w:instrText>
    </w:r>
    <w:r>
      <w:fldChar w:fldCharType="separate"/>
    </w:r>
    <w:r w:rsidR="000D62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624B">
      <w:rPr>
        <w:noProof/>
      </w:rPr>
      <w:t>4</w:t>
    </w:r>
    <w:r>
      <w:rPr>
        <w:noProof/>
      </w:rPr>
      <w:fldChar w:fldCharType="end"/>
    </w:r>
  </w:p>
  <w:p w:rsidR="002153ED" w:rsidP="002153ED">
    <w:pPr>
      <w:pStyle w:val="Footer"/>
      <w:framePr w:wrap="around"/>
    </w:pPr>
    <w:r>
      <w:t xml:space="preserve">© Commonwealth of Australia, </w:t>
    </w:r>
    <w:r>
      <w:fldChar w:fldCharType="begin"/>
    </w:r>
    <w:r>
      <w:instrText xml:space="preserve"> DATE  \@ "yyyy"  \* MERGEFORMAT </w:instrText>
    </w:r>
    <w:r>
      <w:fldChar w:fldCharType="separate"/>
    </w:r>
    <w:r w:rsidR="000D624B">
      <w:rPr>
        <w:noProof/>
      </w:rPr>
      <w:t>2025</w:t>
    </w:r>
    <w:r>
      <w:fldChar w:fldCharType="end"/>
    </w:r>
    <w:r>
      <w:tab/>
    </w:r>
    <w:r>
      <w:fldChar w:fldCharType="begin"/>
    </w:r>
    <w:r>
      <w:instrText xml:space="preserve"> DOCPROPERTY  Author  \* MERGEFORMAT </w:instrText>
    </w:r>
    <w:r>
      <w:fldChar w:fldCharType="separate"/>
    </w:r>
    <w:r w:rsidR="000D624B">
      <w:t>Powering Skills Organisation</w:t>
    </w:r>
    <w:r w:rsidR="000D624B">
      <w:fldChar w:fldCharType="end"/>
    </w:r>
  </w:p>
  <w:p w:rsidR="002153ED" w:rsidP="00215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3ED" w:rsidRPr="000D624B" w:rsidP="000D6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4B" w:rsidRPr="002D2AF8" w:rsidP="002153ED">
    <w:pPr>
      <w:pStyle w:val="Header"/>
      <w:framePr w:wrap="around"/>
    </w:pPr>
    <w:r>
      <w:fldChar w:fldCharType="begin"/>
    </w:r>
    <w:r>
      <w:instrText xml:space="preserve"> TITLE   \* MERGEFORMAT </w:instrText>
    </w:r>
    <w:r>
      <w:fldChar w:fldCharType="separate"/>
    </w:r>
    <w:r>
      <w:t>UEERE0026 Conduct checks in the demand side use of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624B" w:rsidP="002153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3ED" w:rsidRPr="002D2AF8" w:rsidP="002153ED">
    <w:pPr>
      <w:pStyle w:val="Header"/>
      <w:framePr w:wrap="around"/>
    </w:pPr>
    <w:r>
      <w:fldChar w:fldCharType="begin"/>
    </w:r>
    <w:r>
      <w:instrText xml:space="preserve"> TITLE   \* MERGEFORMAT </w:instrText>
    </w:r>
    <w:r>
      <w:fldChar w:fldCharType="separate"/>
    </w:r>
    <w:r w:rsidR="000D624B">
      <w:t>UEERE0026 Conduct checks in the demand side use of remote area power supplies (RAPS)</w:t>
    </w:r>
    <w:r w:rsidR="000D624B">
      <w:fldChar w:fldCharType="end"/>
    </w:r>
    <w:r>
      <w:tab/>
      <w:t xml:space="preserve">Date this document was generated: </w:t>
    </w:r>
    <w:r>
      <w:fldChar w:fldCharType="begin"/>
    </w:r>
    <w:r>
      <w:instrText xml:space="preserve"> CREATEDATE  \@ "d MMMM yyyy"  \* MERGEFORMAT </w:instrText>
    </w:r>
    <w:r>
      <w:fldChar w:fldCharType="separate"/>
    </w:r>
    <w:r w:rsidR="000D624B">
      <w:rPr>
        <w:noProof/>
      </w:rPr>
      <w:t>2 March 2025</w:t>
    </w:r>
    <w:r>
      <w:fldChar w:fldCharType="end"/>
    </w:r>
  </w:p>
  <w:p w:rsidR="002153ED" w:rsidP="00215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40D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49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FC9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3ED"/>
    <w:pPr>
      <w:spacing w:before="360" w:after="60"/>
      <w:outlineLvl w:val="0"/>
    </w:pPr>
    <w:rPr>
      <w:sz w:val="32"/>
    </w:rPr>
  </w:style>
  <w:style w:type="paragraph" w:styleId="Heading2">
    <w:name w:val="heading 2"/>
    <w:basedOn w:val="HeadingBase"/>
    <w:next w:val="BodyText"/>
    <w:link w:val="Heading2Char"/>
    <w:qFormat/>
    <w:rsid w:val="002153ED"/>
    <w:pPr>
      <w:keepLines/>
      <w:spacing w:before="240" w:after="120"/>
      <w:outlineLvl w:val="1"/>
    </w:pPr>
    <w:rPr>
      <w:sz w:val="28"/>
      <w:szCs w:val="40"/>
    </w:rPr>
  </w:style>
  <w:style w:type="paragraph" w:styleId="Heading3">
    <w:name w:val="heading 3"/>
    <w:basedOn w:val="HeadingBase"/>
    <w:next w:val="BodyText"/>
    <w:link w:val="Heading3Char"/>
    <w:qFormat/>
    <w:rsid w:val="002153ED"/>
    <w:pPr>
      <w:spacing w:before="180" w:after="120"/>
      <w:outlineLvl w:val="2"/>
    </w:pPr>
    <w:rPr>
      <w:spacing w:val="-10"/>
      <w:kern w:val="32"/>
    </w:rPr>
  </w:style>
  <w:style w:type="paragraph" w:styleId="Heading4">
    <w:name w:val="heading 4"/>
    <w:basedOn w:val="HeadingBase"/>
    <w:next w:val="BodyText"/>
    <w:link w:val="Heading4Char"/>
    <w:qFormat/>
    <w:rsid w:val="002153ED"/>
    <w:pPr>
      <w:spacing w:before="160" w:after="120"/>
      <w:outlineLvl w:val="3"/>
    </w:pPr>
    <w:rPr>
      <w:sz w:val="22"/>
    </w:rPr>
  </w:style>
  <w:style w:type="paragraph" w:styleId="Heading5">
    <w:name w:val="heading 5"/>
    <w:basedOn w:val="HeadingBase"/>
    <w:next w:val="Normal"/>
    <w:link w:val="Heading5Char"/>
    <w:qFormat/>
    <w:rsid w:val="002153ED"/>
    <w:pPr>
      <w:spacing w:before="80"/>
      <w:outlineLvl w:val="4"/>
    </w:pPr>
    <w:rPr>
      <w:color w:val="918585"/>
      <w:sz w:val="20"/>
    </w:rPr>
  </w:style>
  <w:style w:type="paragraph" w:styleId="Heading6">
    <w:name w:val="heading 6"/>
    <w:basedOn w:val="HeadingBase"/>
    <w:next w:val="Normal"/>
    <w:link w:val="Heading6Char"/>
    <w:qFormat/>
    <w:rsid w:val="002153ED"/>
    <w:pPr>
      <w:spacing w:before="60"/>
      <w:outlineLvl w:val="5"/>
    </w:pPr>
    <w:rPr>
      <w:color w:val="918585"/>
      <w:sz w:val="20"/>
    </w:rPr>
  </w:style>
  <w:style w:type="paragraph" w:styleId="Heading7">
    <w:name w:val="heading 7"/>
    <w:basedOn w:val="Normal"/>
    <w:next w:val="Normal"/>
    <w:link w:val="Heading7Char"/>
    <w:qFormat/>
    <w:rsid w:val="002153ED"/>
    <w:pPr>
      <w:ind w:left="720"/>
      <w:outlineLvl w:val="6"/>
    </w:pPr>
    <w:rPr>
      <w:i/>
    </w:rPr>
  </w:style>
  <w:style w:type="paragraph" w:styleId="Heading8">
    <w:name w:val="heading 8"/>
    <w:basedOn w:val="Normal"/>
    <w:next w:val="Normal"/>
    <w:link w:val="Heading8Char"/>
    <w:qFormat/>
    <w:rsid w:val="002153ED"/>
    <w:pPr>
      <w:ind w:left="720"/>
      <w:outlineLvl w:val="7"/>
    </w:pPr>
    <w:rPr>
      <w:i/>
    </w:rPr>
  </w:style>
  <w:style w:type="paragraph" w:styleId="Heading9">
    <w:name w:val="heading 9"/>
    <w:basedOn w:val="Normal"/>
    <w:next w:val="Normal"/>
    <w:link w:val="Heading9Char"/>
    <w:qFormat/>
    <w:rsid w:val="002153ED"/>
    <w:pPr>
      <w:ind w:left="720"/>
      <w:outlineLvl w:val="8"/>
    </w:pPr>
    <w:rPr>
      <w:i/>
    </w:rPr>
  </w:style>
  <w:style w:type="character" w:default="1" w:styleId="DefaultParagraphFont">
    <w:name w:val="Default Paragraph Font"/>
    <w:uiPriority w:val="1"/>
    <w:unhideWhenUsed/>
    <w:rsid w:val="00215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3ED"/>
  </w:style>
  <w:style w:type="character" w:customStyle="1" w:styleId="Heading1Char">
    <w:name w:val="Heading 1 Char"/>
    <w:basedOn w:val="DefaultParagraphFont"/>
    <w:link w:val="Heading1"/>
    <w:rsid w:val="002153ED"/>
    <w:rPr>
      <w:rFonts w:ascii="Times New Roman" w:eastAsia="Times New Roman" w:hAnsi="Times New Roman" w:cs="Times New Roman"/>
      <w:b/>
      <w:sz w:val="32"/>
      <w:szCs w:val="20"/>
      <w:lang w:eastAsia="en-US"/>
    </w:rPr>
  </w:style>
  <w:style w:type="paragraph" w:styleId="BodyText">
    <w:name w:val="Body Text"/>
    <w:basedOn w:val="Normal"/>
    <w:link w:val="BodyTextChar"/>
    <w:rsid w:val="00215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3ED"/>
    <w:rPr>
      <w:rFonts w:ascii="Times New Roman" w:eastAsia="Times New Roman" w:hAnsi="Times New Roman" w:cs="Times New Roman"/>
      <w:sz w:val="24"/>
      <w:lang w:eastAsia="en-US"/>
    </w:rPr>
  </w:style>
  <w:style w:type="paragraph" w:styleId="ListBullet">
    <w:name w:val="List Bullet"/>
    <w:basedOn w:val="List"/>
    <w:rsid w:val="002153ED"/>
    <w:pPr>
      <w:numPr>
        <w:numId w:val="13"/>
      </w:numPr>
      <w:tabs>
        <w:tab w:val="clear" w:pos="340"/>
      </w:tabs>
      <w:spacing w:before="40" w:after="40"/>
    </w:pPr>
  </w:style>
  <w:style w:type="character" w:customStyle="1" w:styleId="SpecialBold">
    <w:name w:val="Special Bold"/>
    <w:basedOn w:val="DefaultParagraphFont"/>
    <w:rsid w:val="002153ED"/>
    <w:rPr>
      <w:b/>
      <w:spacing w:val="0"/>
    </w:rPr>
  </w:style>
  <w:style w:type="paragraph" w:styleId="ListBullet2">
    <w:name w:val="List Bullet 2"/>
    <w:basedOn w:val="List2"/>
    <w:rsid w:val="002153ED"/>
    <w:pPr>
      <w:numPr>
        <w:numId w:val="14"/>
      </w:numPr>
      <w:tabs>
        <w:tab w:val="clear" w:pos="680"/>
      </w:tabs>
    </w:pPr>
  </w:style>
  <w:style w:type="paragraph" w:customStyle="1" w:styleId="SuperHeading">
    <w:name w:val="SuperHeading"/>
    <w:basedOn w:val="Normal"/>
    <w:rsid w:val="002153ED"/>
    <w:pPr>
      <w:spacing w:before="240" w:after="120"/>
      <w:outlineLvl w:val="0"/>
    </w:pPr>
    <w:rPr>
      <w:rFonts w:ascii="Times New Roman" w:hAnsi="Times New Roman"/>
      <w:b/>
      <w:sz w:val="32"/>
    </w:rPr>
  </w:style>
  <w:style w:type="paragraph" w:customStyle="1" w:styleId="AllowPageBreak">
    <w:name w:val="AllowPageBreak"/>
    <w:rsid w:val="002153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53E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5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3ED"/>
    <w:rPr>
      <w:rFonts w:ascii="Courier New" w:eastAsia="Times New Roman" w:hAnsi="Courier New" w:cs="Times New Roman"/>
      <w:i/>
      <w:szCs w:val="20"/>
      <w:lang w:eastAsia="en-US"/>
    </w:rPr>
  </w:style>
  <w:style w:type="paragraph" w:customStyle="1" w:styleId="HeadingBase">
    <w:name w:val="Heading Base"/>
    <w:rsid w:val="00215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3ED"/>
    <w:pPr>
      <w:tabs>
        <w:tab w:val="right" w:leader="dot" w:pos="9072"/>
      </w:tabs>
      <w:ind w:left="567"/>
    </w:pPr>
    <w:rPr>
      <w:szCs w:val="22"/>
    </w:rPr>
  </w:style>
  <w:style w:type="paragraph" w:customStyle="1" w:styleId="TOCBase">
    <w:name w:val="TOC Base"/>
    <w:rsid w:val="00215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3ED"/>
    <w:pPr>
      <w:tabs>
        <w:tab w:val="right" w:leader="dot" w:pos="9072"/>
      </w:tabs>
      <w:spacing w:before="40" w:after="40"/>
      <w:ind w:left="284"/>
    </w:pPr>
    <w:rPr>
      <w:rFonts w:ascii="Times New Roman" w:hAnsi="Times New Roman"/>
    </w:rPr>
  </w:style>
  <w:style w:type="paragraph" w:styleId="TOC1">
    <w:name w:val="toc 1"/>
    <w:basedOn w:val="TOCBase"/>
    <w:next w:val="Normal"/>
    <w:rsid w:val="00215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3ED"/>
    <w:rPr>
      <w:rFonts w:ascii="Times New Roman" w:eastAsia="Times New Roman" w:hAnsi="Times New Roman" w:cs="Times New Roman"/>
      <w:sz w:val="16"/>
      <w:lang w:eastAsia="en-US"/>
    </w:rPr>
  </w:style>
  <w:style w:type="paragraph" w:styleId="Title">
    <w:name w:val="Title"/>
    <w:basedOn w:val="HeadingBase"/>
    <w:link w:val="TitleChar"/>
    <w:qFormat/>
    <w:rsid w:val="002153ED"/>
    <w:pPr>
      <w:spacing w:before="5040"/>
      <w:jc w:val="center"/>
    </w:pPr>
    <w:rPr>
      <w:sz w:val="48"/>
      <w:szCs w:val="72"/>
      <w:lang w:val="en-US"/>
    </w:rPr>
  </w:style>
  <w:style w:type="character" w:customStyle="1" w:styleId="TitleChar">
    <w:name w:val="Title Char"/>
    <w:basedOn w:val="DefaultParagraphFont"/>
    <w:link w:val="Title"/>
    <w:rsid w:val="00215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3ED"/>
    <w:pPr>
      <w:tabs>
        <w:tab w:val="left" w:pos="3600"/>
        <w:tab w:val="left" w:pos="3958"/>
      </w:tabs>
    </w:pPr>
  </w:style>
  <w:style w:type="paragraph" w:styleId="List">
    <w:name w:val="List"/>
    <w:basedOn w:val="BodyText"/>
    <w:next w:val="BodyText"/>
    <w:rsid w:val="002153ED"/>
    <w:pPr>
      <w:tabs>
        <w:tab w:val="left" w:pos="340"/>
      </w:tabs>
      <w:spacing w:before="60" w:after="60"/>
      <w:ind w:left="340" w:hanging="340"/>
    </w:pPr>
  </w:style>
  <w:style w:type="paragraph" w:customStyle="1" w:styleId="Note">
    <w:name w:val="Note"/>
    <w:basedOn w:val="BodyText"/>
    <w:rsid w:val="00215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3ED"/>
    <w:pPr>
      <w:framePr w:wrap="auto" w:hAnchor="text" w:y="6049"/>
    </w:pPr>
    <w:rPr>
      <w:color w:val="000000"/>
      <w:sz w:val="40"/>
    </w:rPr>
  </w:style>
  <w:style w:type="paragraph" w:customStyle="1" w:styleId="TOCTitle">
    <w:name w:val="TOCTitle"/>
    <w:basedOn w:val="Heading1"/>
    <w:rsid w:val="002153ED"/>
    <w:pPr>
      <w:spacing w:after="240"/>
      <w:jc w:val="center"/>
      <w:outlineLvl w:val="9"/>
    </w:pPr>
    <w:rPr>
      <w:caps/>
    </w:rPr>
  </w:style>
  <w:style w:type="paragraph" w:customStyle="1" w:styleId="Version">
    <w:name w:val="Version"/>
    <w:rsid w:val="00215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3ED"/>
    <w:pPr>
      <w:keepNext w:val="0"/>
      <w:tabs>
        <w:tab w:val="right" w:pos="4176"/>
      </w:tabs>
      <w:ind w:left="198" w:hanging="198"/>
    </w:pPr>
    <w:rPr>
      <w:rFonts w:ascii="Garamond" w:hAnsi="Garamond"/>
    </w:rPr>
  </w:style>
  <w:style w:type="paragraph" w:styleId="IndexHeading">
    <w:name w:val="index heading"/>
    <w:basedOn w:val="Normal"/>
    <w:next w:val="Index1"/>
    <w:semiHidden/>
    <w:rsid w:val="002153ED"/>
    <w:pPr>
      <w:spacing w:before="120" w:after="120"/>
    </w:pPr>
    <w:rPr>
      <w:rFonts w:ascii="Arial" w:hAnsi="Arial"/>
      <w:b/>
      <w:color w:val="918585"/>
      <w:sz w:val="24"/>
    </w:rPr>
  </w:style>
  <w:style w:type="paragraph" w:styleId="Header">
    <w:name w:val="header"/>
    <w:basedOn w:val="Normal"/>
    <w:link w:val="HeaderChar"/>
    <w:rsid w:val="00215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3ED"/>
    <w:rPr>
      <w:rFonts w:ascii="Times New Roman" w:eastAsia="Times New Roman" w:hAnsi="Times New Roman" w:cs="Times New Roman"/>
      <w:sz w:val="16"/>
      <w:szCs w:val="20"/>
      <w:lang w:val="en-GB" w:eastAsia="en-US"/>
    </w:rPr>
  </w:style>
  <w:style w:type="paragraph" w:customStyle="1" w:styleId="Chapter">
    <w:name w:val="Chapter"/>
    <w:basedOn w:val="Normal"/>
    <w:rsid w:val="002153ED"/>
    <w:pPr>
      <w:spacing w:before="240"/>
    </w:pPr>
    <w:rPr>
      <w:rFonts w:ascii="Times New Roman" w:hAnsi="Times New Roman"/>
      <w:smallCaps/>
      <w:spacing w:val="80"/>
      <w:sz w:val="28"/>
    </w:rPr>
  </w:style>
  <w:style w:type="paragraph" w:customStyle="1" w:styleId="InChapter">
    <w:name w:val="InChapter"/>
    <w:basedOn w:val="Heading3"/>
    <w:rsid w:val="002153ED"/>
    <w:pPr>
      <w:spacing w:after="240"/>
      <w:outlineLvl w:val="9"/>
    </w:pPr>
    <w:rPr>
      <w:noProof/>
    </w:rPr>
  </w:style>
  <w:style w:type="paragraph" w:styleId="Index2">
    <w:name w:val="index 2"/>
    <w:basedOn w:val="Normal"/>
    <w:next w:val="Normal"/>
    <w:semiHidden/>
    <w:rsid w:val="002153ED"/>
    <w:pPr>
      <w:tabs>
        <w:tab w:val="right" w:pos="4176"/>
      </w:tabs>
      <w:ind w:left="568" w:hanging="284"/>
    </w:pPr>
    <w:rPr>
      <w:rFonts w:ascii="Garamond" w:hAnsi="Garamond"/>
    </w:rPr>
  </w:style>
  <w:style w:type="paragraph" w:customStyle="1" w:styleId="Byline">
    <w:name w:val="Byline"/>
    <w:rsid w:val="00215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3ED"/>
    <w:pPr>
      <w:tabs>
        <w:tab w:val="clear" w:pos="3600"/>
        <w:tab w:val="clear" w:pos="3958"/>
      </w:tabs>
      <w:jc w:val="right"/>
    </w:pPr>
  </w:style>
  <w:style w:type="character" w:styleId="Emphasis">
    <w:name w:val="Emphasis"/>
    <w:basedOn w:val="DefaultParagraphFont"/>
    <w:qFormat/>
    <w:rsid w:val="002153ED"/>
    <w:rPr>
      <w:i/>
    </w:rPr>
  </w:style>
  <w:style w:type="paragraph" w:styleId="Caption">
    <w:name w:val="caption"/>
    <w:basedOn w:val="BodyText"/>
    <w:next w:val="Normal"/>
    <w:qFormat/>
    <w:rsid w:val="002153ED"/>
    <w:pPr>
      <w:framePr w:w="2268" w:hSpace="181" w:vSpace="181" w:wrap="around" w:vAnchor="text" w:hAnchor="page" w:x="1135" w:y="285" w:anchorLock="1"/>
    </w:pPr>
    <w:rPr>
      <w:i/>
    </w:rPr>
  </w:style>
  <w:style w:type="paragraph" w:customStyle="1" w:styleId="MiniTOCTitle">
    <w:name w:val="MiniTOCTitle"/>
    <w:basedOn w:val="Heading4"/>
    <w:rsid w:val="002153ED"/>
    <w:pPr>
      <w:spacing w:before="240"/>
      <w:outlineLvl w:val="9"/>
    </w:pPr>
    <w:rPr>
      <w:noProof/>
      <w:sz w:val="24"/>
    </w:rPr>
  </w:style>
  <w:style w:type="paragraph" w:customStyle="1" w:styleId="MiniTOCItem">
    <w:name w:val="MiniTOCItem"/>
    <w:basedOn w:val="ListBullet"/>
    <w:rsid w:val="002153ED"/>
    <w:pPr>
      <w:numPr>
        <w:numId w:val="0"/>
      </w:numPr>
      <w:tabs>
        <w:tab w:val="right" w:leader="dot" w:pos="6521"/>
      </w:tabs>
      <w:spacing w:before="0" w:after="0"/>
    </w:pPr>
  </w:style>
  <w:style w:type="paragraph" w:customStyle="1" w:styleId="TOFTitle">
    <w:name w:val="TOFTitle"/>
    <w:basedOn w:val="TOCTitle"/>
    <w:rsid w:val="002153ED"/>
  </w:style>
  <w:style w:type="paragraph" w:styleId="TableofFigures">
    <w:name w:val="table of figures"/>
    <w:basedOn w:val="Normal"/>
    <w:next w:val="Normal"/>
    <w:semiHidden/>
    <w:rsid w:val="002153ED"/>
    <w:pPr>
      <w:tabs>
        <w:tab w:val="right" w:leader="dot" w:pos="9072"/>
      </w:tabs>
      <w:ind w:left="970" w:hanging="403"/>
    </w:pPr>
    <w:rPr>
      <w:rFonts w:ascii="Times New Roman" w:hAnsi="Times New Roman"/>
      <w:b/>
    </w:rPr>
  </w:style>
  <w:style w:type="paragraph" w:styleId="ListNumber">
    <w:name w:val="List Number"/>
    <w:basedOn w:val="List"/>
    <w:rsid w:val="002153ED"/>
    <w:pPr>
      <w:numPr>
        <w:numId w:val="16"/>
      </w:numPr>
      <w:tabs>
        <w:tab w:val="clear" w:pos="340"/>
      </w:tabs>
    </w:pPr>
  </w:style>
  <w:style w:type="character" w:customStyle="1" w:styleId="WingdingSymbols">
    <w:name w:val="Wingding Symbols"/>
    <w:rsid w:val="002153ED"/>
    <w:rPr>
      <w:rFonts w:ascii="Wingdings" w:hAnsi="Wingdings"/>
    </w:rPr>
  </w:style>
  <w:style w:type="paragraph" w:customStyle="1" w:styleId="TableHeading">
    <w:name w:val="Table Heading"/>
    <w:basedOn w:val="HeadingBase"/>
    <w:rsid w:val="002153ED"/>
    <w:pPr>
      <w:keepLines/>
      <w:pBdr>
        <w:bottom w:val="single" w:sz="6" w:space="1" w:color="918585"/>
      </w:pBdr>
      <w:spacing w:before="240"/>
    </w:pPr>
  </w:style>
  <w:style w:type="character" w:customStyle="1" w:styleId="HotSpot">
    <w:name w:val="HotSpot"/>
    <w:rsid w:val="002153ED"/>
    <w:rPr>
      <w:color w:val="0033CC"/>
      <w:u w:val="none"/>
    </w:rPr>
  </w:style>
  <w:style w:type="paragraph" w:customStyle="1" w:styleId="BodyTextRight">
    <w:name w:val="Body Text Right"/>
    <w:basedOn w:val="BodyText"/>
    <w:rsid w:val="002153ED"/>
    <w:pPr>
      <w:spacing w:before="0" w:after="0"/>
      <w:jc w:val="right"/>
    </w:pPr>
  </w:style>
  <w:style w:type="paragraph" w:styleId="Index3">
    <w:name w:val="index 3"/>
    <w:basedOn w:val="ListNumber2"/>
    <w:next w:val="Normal"/>
    <w:semiHidden/>
    <w:rsid w:val="002153ED"/>
    <w:pPr>
      <w:numPr>
        <w:numId w:val="0"/>
      </w:numPr>
      <w:tabs>
        <w:tab w:val="right" w:leader="dot" w:pos="4176"/>
      </w:tabs>
    </w:pPr>
  </w:style>
  <w:style w:type="paragraph" w:styleId="ListNumber2">
    <w:name w:val="List Number 2"/>
    <w:basedOn w:val="List2"/>
    <w:rsid w:val="002153ED"/>
    <w:pPr>
      <w:numPr>
        <w:numId w:val="11"/>
      </w:numPr>
      <w:tabs>
        <w:tab w:val="clear" w:pos="1060"/>
      </w:tabs>
    </w:pPr>
  </w:style>
  <w:style w:type="paragraph" w:customStyle="1" w:styleId="MarginNote">
    <w:name w:val="Margin Note"/>
    <w:basedOn w:val="BodyText"/>
    <w:rsid w:val="00215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3ED"/>
    <w:rPr>
      <w:sz w:val="32"/>
    </w:rPr>
  </w:style>
  <w:style w:type="paragraph" w:customStyle="1" w:styleId="HeadingProcedure">
    <w:name w:val="Heading Procedure"/>
    <w:basedOn w:val="HeadingBase"/>
    <w:next w:val="Normal"/>
    <w:rsid w:val="002153ED"/>
    <w:pPr>
      <w:tabs>
        <w:tab w:val="left" w:pos="0"/>
      </w:tabs>
      <w:spacing w:before="120" w:after="60"/>
    </w:pPr>
    <w:rPr>
      <w:i/>
      <w:color w:val="918585"/>
      <w:sz w:val="22"/>
    </w:rPr>
  </w:style>
  <w:style w:type="paragraph" w:customStyle="1" w:styleId="TableBodyText">
    <w:name w:val="Table Body Text"/>
    <w:basedOn w:val="BodyText"/>
    <w:rsid w:val="002153ED"/>
    <w:pPr>
      <w:spacing w:before="60" w:after="60"/>
    </w:pPr>
  </w:style>
  <w:style w:type="paragraph" w:styleId="ListContinue">
    <w:name w:val="List Continue"/>
    <w:basedOn w:val="List"/>
    <w:rsid w:val="002153ED"/>
    <w:pPr>
      <w:ind w:firstLine="0"/>
    </w:pPr>
  </w:style>
  <w:style w:type="paragraph" w:customStyle="1" w:styleId="ListNote">
    <w:name w:val="List Note"/>
    <w:basedOn w:val="List"/>
    <w:rsid w:val="002153ED"/>
    <w:pPr>
      <w:pBdr>
        <w:top w:val="single" w:sz="6" w:space="2" w:color="918585"/>
        <w:bottom w:val="single" w:sz="6" w:space="2" w:color="918585"/>
      </w:pBdr>
      <w:tabs>
        <w:tab w:val="left" w:pos="1021"/>
      </w:tabs>
      <w:ind w:firstLine="0"/>
    </w:pPr>
  </w:style>
  <w:style w:type="paragraph" w:customStyle="1" w:styleId="Warning">
    <w:name w:val="Warning"/>
    <w:basedOn w:val="BodyText"/>
    <w:rsid w:val="002153ED"/>
    <w:pPr>
      <w:shd w:val="clear" w:color="auto" w:fill="D9D9D9"/>
      <w:tabs>
        <w:tab w:val="left" w:pos="992"/>
      </w:tabs>
      <w:ind w:left="119" w:right="119"/>
    </w:pPr>
    <w:rPr>
      <w:sz w:val="20"/>
    </w:rPr>
  </w:style>
  <w:style w:type="paragraph" w:customStyle="1" w:styleId="MarginIcons">
    <w:name w:val="Margin Icons"/>
    <w:basedOn w:val="BodyText"/>
    <w:rsid w:val="00215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3ED"/>
    <w:rPr>
      <w:rFonts w:ascii="Courier New" w:hAnsi="Courier New"/>
    </w:rPr>
  </w:style>
  <w:style w:type="paragraph" w:customStyle="1" w:styleId="NoteBullet">
    <w:name w:val="Note Bullet"/>
    <w:basedOn w:val="Note"/>
    <w:rsid w:val="002153ED"/>
    <w:pPr>
      <w:tabs>
        <w:tab w:val="clear" w:pos="680"/>
      </w:tabs>
      <w:spacing w:before="60" w:after="60"/>
    </w:pPr>
  </w:style>
  <w:style w:type="paragraph" w:customStyle="1" w:styleId="SubHeading2">
    <w:name w:val="SubHeading2"/>
    <w:basedOn w:val="HeadingBase"/>
    <w:rsid w:val="002153ED"/>
    <w:pPr>
      <w:spacing w:before="240" w:after="60"/>
    </w:pPr>
    <w:rPr>
      <w:sz w:val="20"/>
    </w:rPr>
  </w:style>
  <w:style w:type="paragraph" w:customStyle="1" w:styleId="SubHeading1">
    <w:name w:val="SubHeading1"/>
    <w:basedOn w:val="HeadingBase"/>
    <w:rsid w:val="002153ED"/>
    <w:pPr>
      <w:spacing w:before="240" w:after="60"/>
    </w:pPr>
    <w:rPr>
      <w:color w:val="918585"/>
      <w:sz w:val="22"/>
    </w:rPr>
  </w:style>
  <w:style w:type="paragraph" w:customStyle="1" w:styleId="SideHeading">
    <w:name w:val="Side Heading"/>
    <w:basedOn w:val="HeadingBase"/>
    <w:rsid w:val="00215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3ED"/>
    <w:pPr>
      <w:numPr>
        <w:numId w:val="12"/>
      </w:numPr>
    </w:pPr>
  </w:style>
  <w:style w:type="paragraph" w:styleId="PlainText">
    <w:name w:val="Plain Text"/>
    <w:basedOn w:val="Normal"/>
    <w:link w:val="PlainTextChar"/>
    <w:rsid w:val="002153ED"/>
    <w:rPr>
      <w:sz w:val="20"/>
    </w:rPr>
  </w:style>
  <w:style w:type="character" w:customStyle="1" w:styleId="PlainTextChar">
    <w:name w:val="Plain Text Char"/>
    <w:basedOn w:val="DefaultParagraphFont"/>
    <w:link w:val="PlainText"/>
    <w:rsid w:val="002153ED"/>
    <w:rPr>
      <w:rFonts w:ascii="Courier New" w:eastAsia="Times New Roman" w:hAnsi="Courier New" w:cs="Times New Roman"/>
      <w:sz w:val="20"/>
      <w:szCs w:val="20"/>
      <w:lang w:eastAsia="en-US"/>
    </w:rPr>
  </w:style>
  <w:style w:type="character" w:customStyle="1" w:styleId="MenuOption">
    <w:name w:val="Menu Option"/>
    <w:basedOn w:val="DefaultParagraphFont"/>
    <w:rsid w:val="002153ED"/>
    <w:rPr>
      <w:b/>
      <w:smallCaps/>
    </w:rPr>
  </w:style>
  <w:style w:type="paragraph" w:customStyle="1" w:styleId="TableListNumber">
    <w:name w:val="Table List Number"/>
    <w:basedOn w:val="ListNumber"/>
    <w:rsid w:val="002153ED"/>
    <w:pPr>
      <w:numPr>
        <w:numId w:val="0"/>
      </w:numPr>
    </w:pPr>
  </w:style>
  <w:style w:type="paragraph" w:styleId="TOC4">
    <w:name w:val="toc 4"/>
    <w:basedOn w:val="TOCBase"/>
    <w:next w:val="Normal"/>
    <w:semiHidden/>
    <w:rsid w:val="002153ED"/>
    <w:pPr>
      <w:tabs>
        <w:tab w:val="right" w:leader="dot" w:pos="9071"/>
      </w:tabs>
      <w:ind w:left="1701"/>
    </w:pPr>
  </w:style>
  <w:style w:type="paragraph" w:customStyle="1" w:styleId="ListAlpha">
    <w:name w:val="List Alpha"/>
    <w:basedOn w:val="List"/>
    <w:rsid w:val="002153ED"/>
    <w:pPr>
      <w:numPr>
        <w:numId w:val="10"/>
      </w:numPr>
    </w:pPr>
  </w:style>
  <w:style w:type="paragraph" w:customStyle="1" w:styleId="ListAlpha2">
    <w:name w:val="List Alpha 2"/>
    <w:basedOn w:val="List2"/>
    <w:rsid w:val="002153ED"/>
    <w:pPr>
      <w:numPr>
        <w:numId w:val="9"/>
      </w:numPr>
    </w:pPr>
  </w:style>
  <w:style w:type="paragraph" w:styleId="List2">
    <w:name w:val="List 2"/>
    <w:basedOn w:val="BodyText"/>
    <w:rsid w:val="002153ED"/>
    <w:pPr>
      <w:tabs>
        <w:tab w:val="left" w:pos="680"/>
      </w:tabs>
      <w:spacing w:before="60" w:after="60"/>
      <w:ind w:left="680" w:hanging="340"/>
    </w:pPr>
  </w:style>
  <w:style w:type="paragraph" w:styleId="List3">
    <w:name w:val="List 3"/>
    <w:basedOn w:val="BodyText"/>
    <w:rsid w:val="002153ED"/>
    <w:pPr>
      <w:tabs>
        <w:tab w:val="left" w:pos="1021"/>
      </w:tabs>
      <w:spacing w:before="60" w:after="60"/>
      <w:ind w:left="1020" w:hanging="340"/>
    </w:pPr>
  </w:style>
  <w:style w:type="paragraph" w:styleId="List4">
    <w:name w:val="List 4"/>
    <w:basedOn w:val="BodyText"/>
    <w:rsid w:val="002153ED"/>
    <w:pPr>
      <w:tabs>
        <w:tab w:val="left" w:pos="1361"/>
      </w:tabs>
      <w:spacing w:before="60" w:after="60"/>
      <w:ind w:left="1361" w:hanging="340"/>
    </w:pPr>
  </w:style>
  <w:style w:type="paragraph" w:styleId="List5">
    <w:name w:val="List 5"/>
    <w:basedOn w:val="BodyText"/>
    <w:rsid w:val="002153ED"/>
    <w:pPr>
      <w:tabs>
        <w:tab w:val="left" w:pos="1701"/>
      </w:tabs>
      <w:spacing w:before="60" w:after="60"/>
      <w:ind w:left="1701" w:hanging="340"/>
    </w:pPr>
  </w:style>
  <w:style w:type="paragraph" w:styleId="ListBullet4">
    <w:name w:val="List Bullet 4"/>
    <w:basedOn w:val="List4"/>
    <w:rsid w:val="002153ED"/>
    <w:pPr>
      <w:numPr>
        <w:numId w:val="4"/>
      </w:numPr>
      <w:tabs>
        <w:tab w:val="clear" w:pos="1361"/>
      </w:tabs>
    </w:pPr>
  </w:style>
  <w:style w:type="paragraph" w:styleId="ListBullet5">
    <w:name w:val="List Bullet 5"/>
    <w:basedOn w:val="List5"/>
    <w:rsid w:val="002153ED"/>
    <w:pPr>
      <w:numPr>
        <w:numId w:val="5"/>
      </w:numPr>
    </w:pPr>
  </w:style>
  <w:style w:type="paragraph" w:styleId="ListContinue2">
    <w:name w:val="List Continue 2"/>
    <w:basedOn w:val="List2"/>
    <w:rsid w:val="002153ED"/>
    <w:pPr>
      <w:ind w:firstLine="0"/>
    </w:pPr>
  </w:style>
  <w:style w:type="paragraph" w:styleId="ListContinue3">
    <w:name w:val="List Continue 3"/>
    <w:basedOn w:val="List3"/>
    <w:rsid w:val="002153ED"/>
    <w:pPr>
      <w:ind w:left="1021" w:firstLine="0"/>
    </w:pPr>
  </w:style>
  <w:style w:type="paragraph" w:styleId="ListContinue4">
    <w:name w:val="List Continue 4"/>
    <w:basedOn w:val="List4"/>
    <w:rsid w:val="002153ED"/>
    <w:pPr>
      <w:ind w:firstLine="0"/>
    </w:pPr>
  </w:style>
  <w:style w:type="paragraph" w:styleId="ListContinue5">
    <w:name w:val="List Continue 5"/>
    <w:basedOn w:val="List5"/>
    <w:rsid w:val="002153ED"/>
    <w:pPr>
      <w:ind w:firstLine="0"/>
    </w:pPr>
  </w:style>
  <w:style w:type="paragraph" w:styleId="ListNumber3">
    <w:name w:val="List Number 3"/>
    <w:basedOn w:val="List3"/>
    <w:rsid w:val="002153ED"/>
    <w:pPr>
      <w:numPr>
        <w:numId w:val="6"/>
      </w:numPr>
    </w:pPr>
  </w:style>
  <w:style w:type="paragraph" w:styleId="ListNumber4">
    <w:name w:val="List Number 4"/>
    <w:basedOn w:val="List4"/>
    <w:rsid w:val="002153ED"/>
    <w:pPr>
      <w:numPr>
        <w:numId w:val="7"/>
      </w:numPr>
    </w:pPr>
  </w:style>
  <w:style w:type="paragraph" w:styleId="ListNumber5">
    <w:name w:val="List Number 5"/>
    <w:basedOn w:val="List5"/>
    <w:rsid w:val="002153ED"/>
    <w:pPr>
      <w:numPr>
        <w:numId w:val="8"/>
      </w:numPr>
    </w:pPr>
  </w:style>
  <w:style w:type="paragraph" w:styleId="BlockText">
    <w:name w:val="Block Text"/>
    <w:basedOn w:val="Normal"/>
    <w:rsid w:val="002153ED"/>
    <w:pPr>
      <w:spacing w:after="120"/>
      <w:ind w:left="1440" w:right="1440"/>
    </w:pPr>
  </w:style>
  <w:style w:type="character" w:customStyle="1" w:styleId="Subscript">
    <w:name w:val="Subscript"/>
    <w:basedOn w:val="DefaultParagraphFont"/>
    <w:rsid w:val="002153ED"/>
    <w:rPr>
      <w:sz w:val="16"/>
      <w:vertAlign w:val="subscript"/>
    </w:rPr>
  </w:style>
  <w:style w:type="character" w:customStyle="1" w:styleId="Superscript">
    <w:name w:val="Superscript"/>
    <w:basedOn w:val="DefaultParagraphFont"/>
    <w:rsid w:val="002153ED"/>
    <w:rPr>
      <w:sz w:val="16"/>
      <w:vertAlign w:val="superscript"/>
    </w:rPr>
  </w:style>
  <w:style w:type="character" w:customStyle="1" w:styleId="Symbols">
    <w:name w:val="Symbols"/>
    <w:basedOn w:val="DefaultParagraphFont"/>
    <w:rsid w:val="002153ED"/>
    <w:rPr>
      <w:rFonts w:ascii="Symbol" w:hAnsi="Symbol"/>
    </w:rPr>
  </w:style>
  <w:style w:type="character" w:customStyle="1" w:styleId="MenuOptions">
    <w:name w:val="Menu Options"/>
    <w:basedOn w:val="DefaultParagraphFont"/>
    <w:rsid w:val="002153ED"/>
    <w:rPr>
      <w:rFonts w:ascii="Arial Narrow" w:hAnsi="Arial Narrow"/>
      <w:smallCaps/>
    </w:rPr>
  </w:style>
  <w:style w:type="character" w:customStyle="1" w:styleId="Buttons">
    <w:name w:val="Buttons"/>
    <w:basedOn w:val="DefaultParagraphFont"/>
    <w:rsid w:val="002153ED"/>
    <w:rPr>
      <w:b/>
    </w:rPr>
  </w:style>
  <w:style w:type="character" w:customStyle="1" w:styleId="Underlined">
    <w:name w:val="Underlined"/>
    <w:basedOn w:val="DefaultParagraphFont"/>
    <w:rsid w:val="002153ED"/>
    <w:rPr>
      <w:u w:val="single"/>
    </w:rPr>
  </w:style>
  <w:style w:type="paragraph" w:customStyle="1" w:styleId="TableBodyTextRight">
    <w:name w:val="Table Body Text Right"/>
    <w:basedOn w:val="TableBodyText"/>
    <w:rsid w:val="002153ED"/>
    <w:pPr>
      <w:widowControl w:val="0"/>
      <w:autoSpaceDE w:val="0"/>
      <w:autoSpaceDN w:val="0"/>
      <w:adjustRightInd w:val="0"/>
      <w:jc w:val="right"/>
    </w:pPr>
    <w:rPr>
      <w:rFonts w:cs="Arial"/>
      <w:szCs w:val="18"/>
    </w:rPr>
  </w:style>
  <w:style w:type="paragraph" w:customStyle="1" w:styleId="CopyrightText">
    <w:name w:val="Copyright Text"/>
    <w:basedOn w:val="BodyText"/>
    <w:rsid w:val="002153ED"/>
    <w:rPr>
      <w:sz w:val="18"/>
    </w:rPr>
  </w:style>
  <w:style w:type="paragraph" w:customStyle="1" w:styleId="BodySmallRight">
    <w:name w:val="Body Small Right"/>
    <w:basedOn w:val="BodyTextRight"/>
    <w:rsid w:val="002153ED"/>
    <w:rPr>
      <w:sz w:val="18"/>
      <w:szCs w:val="18"/>
    </w:rPr>
  </w:style>
  <w:style w:type="paragraph" w:customStyle="1" w:styleId="MarginEdition">
    <w:name w:val="Margin Edition"/>
    <w:basedOn w:val="MarginNote"/>
    <w:rsid w:val="002153ED"/>
    <w:pPr>
      <w:spacing w:before="0" w:after="0"/>
    </w:pPr>
    <w:rPr>
      <w:rFonts w:ascii="Times New Roman" w:hAnsi="Times New Roman"/>
      <w:color w:val="999999"/>
    </w:rPr>
  </w:style>
  <w:style w:type="paragraph" w:customStyle="1" w:styleId="Spacer">
    <w:name w:val="Spacer"/>
    <w:basedOn w:val="Normal"/>
    <w:rsid w:val="002153ED"/>
    <w:rPr>
      <w:sz w:val="2"/>
      <w:szCs w:val="2"/>
    </w:rPr>
  </w:style>
  <w:style w:type="character" w:customStyle="1" w:styleId="Small">
    <w:name w:val="Small"/>
    <w:basedOn w:val="DefaultParagraphFont"/>
    <w:rsid w:val="002153ED"/>
    <w:rPr>
      <w:sz w:val="16"/>
    </w:rPr>
  </w:style>
  <w:style w:type="paragraph" w:customStyle="1" w:styleId="WideTable">
    <w:name w:val="Wide Table"/>
    <w:basedOn w:val="Normal"/>
    <w:rsid w:val="002153ED"/>
    <w:pPr>
      <w:ind w:left="-1418"/>
    </w:pPr>
    <w:rPr>
      <w:sz w:val="2"/>
      <w:szCs w:val="2"/>
    </w:rPr>
  </w:style>
  <w:style w:type="character" w:styleId="PageNumber">
    <w:name w:val="page number"/>
    <w:basedOn w:val="DefaultParagraphFont"/>
    <w:rsid w:val="002153ED"/>
  </w:style>
  <w:style w:type="paragraph" w:styleId="Quote">
    <w:name w:val="Quote"/>
    <w:basedOn w:val="Heading1"/>
    <w:link w:val="QuoteChar"/>
    <w:qFormat/>
    <w:rsid w:val="002153ED"/>
    <w:rPr>
      <w:b w:val="0"/>
      <w:sz w:val="72"/>
      <w:szCs w:val="72"/>
      <w:lang w:val="en-NZ"/>
    </w:rPr>
  </w:style>
  <w:style w:type="character" w:customStyle="1" w:styleId="QuoteChar">
    <w:name w:val="Quote Char"/>
    <w:basedOn w:val="DefaultParagraphFont"/>
    <w:link w:val="Quote"/>
    <w:rsid w:val="00215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3ED"/>
    <w:pPr>
      <w:pageBreakBefore/>
    </w:pPr>
  </w:style>
  <w:style w:type="paragraph" w:customStyle="1" w:styleId="Border">
    <w:name w:val="Border"/>
    <w:basedOn w:val="Normal"/>
    <w:qFormat/>
    <w:rsid w:val="00215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3ED"/>
    <w:rPr>
      <w:b/>
      <w:bCs/>
      <w:i/>
      <w:iCs/>
      <w:color w:val="auto"/>
    </w:rPr>
  </w:style>
  <w:style w:type="paragraph" w:styleId="IntenseQuote">
    <w:name w:val="Intense Quote"/>
    <w:basedOn w:val="Normal"/>
    <w:next w:val="Normal"/>
    <w:link w:val="IntenseQuoteChar"/>
    <w:uiPriority w:val="30"/>
    <w:qFormat/>
    <w:rsid w:val="00215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3ED"/>
    <w:rPr>
      <w:smallCaps/>
      <w:color w:val="auto"/>
      <w:u w:val="single"/>
    </w:rPr>
  </w:style>
  <w:style w:type="character" w:styleId="IntenseReference">
    <w:name w:val="Intense Reference"/>
    <w:basedOn w:val="DefaultParagraphFont"/>
    <w:uiPriority w:val="32"/>
    <w:qFormat/>
    <w:rsid w:val="002153ED"/>
    <w:rPr>
      <w:b/>
      <w:bCs/>
      <w:smallCaps/>
      <w:color w:val="auto"/>
      <w:spacing w:val="5"/>
      <w:u w:val="single"/>
    </w:rPr>
  </w:style>
  <w:style w:type="paragraph" w:customStyle="1" w:styleId="2ColumnHeading">
    <w:name w:val="2Column Heading"/>
    <w:basedOn w:val="BodyText"/>
    <w:qFormat/>
    <w:rsid w:val="002153ED"/>
    <w:pPr>
      <w:spacing w:after="60"/>
      <w:ind w:left="-2268"/>
    </w:pPr>
    <w:rPr>
      <w:b/>
    </w:rPr>
  </w:style>
  <w:style w:type="paragraph" w:customStyle="1" w:styleId="Heading1TOC">
    <w:name w:val="Heading1 TOC"/>
    <w:basedOn w:val="Normal"/>
    <w:qFormat/>
    <w:rsid w:val="002153ED"/>
    <w:pPr>
      <w:spacing w:before="240" w:after="120"/>
    </w:pPr>
    <w:rPr>
      <w:rFonts w:ascii="Times New Roman" w:hAnsi="Times New Roman"/>
      <w:b/>
      <w:sz w:val="32"/>
    </w:rPr>
  </w:style>
  <w:style w:type="paragraph" w:customStyle="1" w:styleId="Heading2TOC">
    <w:name w:val="Heading2 TOC"/>
    <w:basedOn w:val="Normal"/>
    <w:qFormat/>
    <w:rsid w:val="002153ED"/>
    <w:pPr>
      <w:spacing w:before="240" w:after="60"/>
    </w:pPr>
    <w:rPr>
      <w:rFonts w:ascii="Times New Roman" w:hAnsi="Times New Roman"/>
      <w:b/>
      <w:sz w:val="28"/>
    </w:rPr>
  </w:style>
  <w:style w:type="character" w:customStyle="1" w:styleId="Underline">
    <w:name w:val="Underline"/>
    <w:basedOn w:val="DefaultParagraphFont"/>
    <w:qFormat/>
    <w:rsid w:val="002153ED"/>
    <w:rPr>
      <w:u w:val="single"/>
    </w:rPr>
  </w:style>
  <w:style w:type="character" w:customStyle="1" w:styleId="BoldandItalics">
    <w:name w:val="Bold and Italics"/>
    <w:qFormat/>
    <w:rsid w:val="002153ED"/>
    <w:rPr>
      <w:b/>
      <w:i/>
      <w:u w:val="none"/>
    </w:rPr>
  </w:style>
  <w:style w:type="paragraph" w:styleId="BalloonText">
    <w:name w:val="Balloon Text"/>
    <w:basedOn w:val="Normal"/>
    <w:link w:val="BalloonTextChar"/>
    <w:rsid w:val="002153ED"/>
    <w:rPr>
      <w:rFonts w:ascii="Tahoma" w:hAnsi="Tahoma" w:cs="Tahoma"/>
      <w:sz w:val="16"/>
      <w:szCs w:val="16"/>
    </w:rPr>
  </w:style>
  <w:style w:type="character" w:customStyle="1" w:styleId="BalloonTextChar">
    <w:name w:val="Balloon Text Char"/>
    <w:basedOn w:val="DefaultParagraphFont"/>
    <w:link w:val="BalloonText"/>
    <w:rsid w:val="00215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3ED"/>
    <w:rPr>
      <w:b/>
      <w:color w:val="660033"/>
      <w:spacing w:val="0"/>
    </w:rPr>
  </w:style>
  <w:style w:type="paragraph" w:customStyle="1" w:styleId="Nameditemlist">
    <w:name w:val="Named item list"/>
    <w:basedOn w:val="BodyText"/>
    <w:qFormat/>
    <w:rsid w:val="002153ED"/>
    <w:pPr>
      <w:tabs>
        <w:tab w:val="left" w:pos="2835"/>
      </w:tabs>
      <w:ind w:left="2835" w:hanging="2835"/>
    </w:pPr>
  </w:style>
  <w:style w:type="paragraph" w:customStyle="1" w:styleId="BodyTextnopadding">
    <w:name w:val="Body Text no padding"/>
    <w:basedOn w:val="BodyText"/>
    <w:qFormat/>
    <w:rsid w:val="002153ED"/>
    <w:pPr>
      <w:spacing w:before="0" w:after="0"/>
    </w:pPr>
  </w:style>
  <w:style w:type="paragraph" w:customStyle="1" w:styleId="BodyTextBold">
    <w:name w:val="Body Text Bold"/>
    <w:basedOn w:val="BodyText"/>
    <w:qFormat/>
    <w:rsid w:val="002153ED"/>
    <w:rPr>
      <w:b/>
    </w:rPr>
  </w:style>
  <w:style w:type="character" w:styleId="Hyperlink">
    <w:name w:val="Hyperlink"/>
    <w:basedOn w:val="DefaultParagraphFont"/>
    <w:uiPriority w:val="99"/>
    <w:unhideWhenUsed/>
    <w:rsid w:val="000D62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7120</Characters>
  <Application>Microsoft Office Word</Application>
  <DocSecurity>0</DocSecurity>
  <Lines>273</Lines>
  <Paragraphs>158</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UEERE0026 Conduct checks in the demand side use of remote area power supplies (RAPS)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