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5DA" w:rsidP="00840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UEERE0024 Attend to breakdowns in remote area power supplies (RAPS)</w:t>
      </w:r>
      <w:r>
        <w:fldChar w:fldCharType="end"/>
      </w:r>
    </w:p>
    <w:p w:rsidR="008405DA" w:rsidP="008405DA">
      <w:pPr>
        <w:pStyle w:val="Version"/>
        <w:sectPr w:rsidSect="00F10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110" w:rsidP="00F10110">
      <w:pPr>
        <w:pStyle w:val="SuperHeading"/>
      </w:pPr>
      <w:r w:rsidRPr="00F10110">
        <w:t>UEERE0024 Attend to breakdowns in remote area power supplies (RAPS)</w:t>
      </w:r>
    </w:p>
    <w:p w:rsidR="00000000" w:rsidRPr="00F10110" w:rsidP="00F10110">
      <w:pPr>
        <w:pStyle w:val="Heading1"/>
      </w:pPr>
      <w:bookmarkStart w:id="1" w:name="O_1102805"/>
      <w:bookmarkEnd w:id="1"/>
      <w:r w:rsidRPr="00F101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Release 1. This is the first release of this unit of competency in the UEE Electrotechnology Training Package.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2" w:name="O_1102806"/>
      <w:bookmarkEnd w:id="2"/>
      <w:r w:rsidRPr="00F101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This unit involves the skills and knowledge required to attend to breakdowns of remote area power supplies (RAPS).</w:t>
            </w:r>
          </w:p>
          <w:p w:rsidR="00000000" w:rsidRPr="00F10110" w:rsidP="00F10110">
            <w:pPr>
              <w:pStyle w:val="BodyText"/>
            </w:pPr>
            <w:r w:rsidRPr="00F10110">
              <w:t>It includes preparing for, conducting, completing and reporting on maintenance of RAPS.</w:t>
            </w:r>
          </w:p>
          <w:p w:rsidR="00000000" w:rsidRPr="00F10110" w:rsidP="00F10110">
            <w:pPr>
              <w:pStyle w:val="BodyText"/>
            </w:pPr>
            <w:r w:rsidRPr="00F10110">
              <w:t>No licensing, legislative or certification requiremen</w:t>
            </w:r>
            <w:r w:rsidRPr="00F10110">
              <w:t>ts apply to this unit at the time of publication.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3" w:name="O_1102807"/>
      <w:bookmarkEnd w:id="3"/>
      <w:r w:rsidRPr="00F101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UEECD0007 Apply work health and safety regulations, codes and practices in the workplace</w:t>
            </w:r>
          </w:p>
          <w:p w:rsidR="00000000" w:rsidRPr="00F10110" w:rsidP="00F10110">
            <w:pPr>
              <w:pStyle w:val="BodyText"/>
            </w:pPr>
            <w:r w:rsidRPr="00F10110">
              <w:t>UEECD0019 Fabricate, assemble and dismantle utilities industry components</w:t>
            </w:r>
          </w:p>
          <w:p w:rsidR="00000000" w:rsidRPr="00F10110" w:rsidP="00F10110">
            <w:pPr>
              <w:pStyle w:val="BodyText"/>
            </w:pPr>
            <w:r w:rsidRPr="00F10110">
              <w:t>UEE</w:t>
            </w:r>
            <w:r w:rsidRPr="00F10110">
              <w:t>CD0042 Solve problems in ELV single path circuits</w:t>
            </w:r>
          </w:p>
          <w:p w:rsidR="00000000" w:rsidRPr="00F10110" w:rsidP="00F10110">
            <w:pPr>
              <w:pStyle w:val="BodyText"/>
            </w:pPr>
            <w:r w:rsidRPr="00F10110">
              <w:t>UEERE0019 Maintain safety and tidiness of remote area power supply systems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4" w:name="O_1102808"/>
      <w:bookmarkEnd w:id="4"/>
      <w:r w:rsidRPr="00F101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Renewable Energy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5" w:name="O_1102809"/>
      <w:bookmarkEnd w:id="5"/>
      <w:r w:rsidRPr="00F101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Electrotechnology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6" w:name="O_1102810"/>
      <w:bookmarkEnd w:id="6"/>
      <w:r w:rsidRPr="00F101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PERFORMANCE CRITERIA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Performance criteria describe the performance needed to demonstrate achievement of the element.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rPr>
                <w:rStyle w:val="SpecialBold"/>
              </w:rPr>
              <w:t>Prepare to undertake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 xml:space="preserve">Work health and safety (WHS)/occupational health and safety (OHS) requirements for relevant work area are identified and applied in accordance with workplace </w:t>
            </w:r>
            <w:r w:rsidRPr="00F10110">
              <w:t>procedures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 xml:space="preserve">Risk control measures are applied in accordance with workplace procedures prior </w:t>
            </w:r>
            <w:r w:rsidRPr="00F10110">
              <w:t>to commencing work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Risks/hazards are identified, assessed, reported to relevant person/s and control measures implemented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Nature of maintenance work is identified from documentation or from relevant person/s to determine the scope of work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Advice on coordinating work with others is obtained from relevant person/s and applied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Materials required for the work are identified and accessed in accordance with workplace procedures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Tools, equipment and testing devices required for work are obtained and checked for correct operation and safety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rPr>
                <w:rStyle w:val="SpecialBold"/>
              </w:rPr>
              <w:t>Conduct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Workplace risk control measures and procedures are applied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 xml:space="preserve">Need to test or measure live electrical work </w:t>
            </w:r>
            <w:r w:rsidRPr="00F10110">
              <w:t>is determined in accordance with WHS/OHS requirements and conducted in accordance with workplace procedures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Circuits/machines/plant are isolated in accordance with WHS/OHS requirements and workplace procedures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 xml:space="preserve">Non-routine events are referred </w:t>
            </w:r>
            <w:r w:rsidRPr="00F10110">
              <w:t>to relevant person/s for directions in accordance with workplace procedures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Work is conducted minimising waste of materials and energy, damage to apparatus, circuits, the surrounding environment and services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Quality checks are conducted in accordance with workplace procedures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rPr>
                <w:rStyle w:val="SpecialBold"/>
              </w:rPr>
              <w:t>Complete work and report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Workplace risk control measures and procedures are applied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t>Worksite is cleaned and made safe in accordance with workplace procedures</w:t>
            </w:r>
          </w:p>
        </w:tc>
      </w:tr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110">
            <w:pPr>
              <w:pStyle w:val="BodyText"/>
              <w:rPr>
                <w:lang w:val="en-NZ"/>
              </w:rPr>
            </w:pPr>
            <w:r w:rsidRPr="00F101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 xml:space="preserve">Relevant person/s is notified of the completion of maintenance in accordance with workplace procedures </w:t>
            </w:r>
            <w:r w:rsidRPr="00F10110">
              <w:t>and documented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7" w:name="O_1102811"/>
      <w:bookmarkEnd w:id="7"/>
      <w:r w:rsidRPr="00F101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Foundation skills essential to performance are explicit in the performance criteria of this unit o</w:t>
            </w:r>
            <w:r w:rsidRPr="00F10110">
              <w:t>f competency.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8" w:name="O_1102812"/>
      <w:bookmarkEnd w:id="8"/>
      <w:r w:rsidRPr="00F101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Range is restricted to essential operating conditions and any other variables essential to the work environment.</w:t>
            </w:r>
          </w:p>
          <w:p w:rsidR="00000000" w:rsidRPr="00F10110" w:rsidP="00F10110">
            <w:pPr>
              <w:pStyle w:val="BodyText"/>
            </w:pPr>
            <w:r w:rsidRPr="00F10110">
              <w:t>Non-essential conditions may be found in the UEE Electrotechnology Training Package Comp</w:t>
            </w:r>
            <w:r w:rsidRPr="00F10110">
              <w:t>anion Volume Implementation Guide.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9" w:name="O_1102813"/>
      <w:bookmarkEnd w:id="9"/>
      <w:r w:rsidRPr="00F101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01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110" w:rsidP="00F10110">
            <w:pPr>
              <w:pStyle w:val="BodyText"/>
            </w:pPr>
            <w:r w:rsidRPr="00F10110">
              <w:t>This unit replaces and is equivalent to UEENEEK109A Attend to breakdowns in remote area power supplies (RAPS).</w:t>
            </w:r>
          </w:p>
        </w:tc>
      </w:tr>
    </w:tbl>
    <w:p w:rsidR="00000000" w:rsidRPr="00F10110" w:rsidP="00F10110">
      <w:pPr>
        <w:pStyle w:val="NoPaddingFontSize1"/>
      </w:pPr>
    </w:p>
    <w:p w:rsidR="00000000" w:rsidRPr="00F10110" w:rsidP="00F10110">
      <w:pPr>
        <w:pStyle w:val="AllowPageBreak"/>
      </w:pPr>
    </w:p>
    <w:p w:rsidR="00000000" w:rsidRPr="00F10110" w:rsidP="00F10110">
      <w:pPr>
        <w:pStyle w:val="Heading1"/>
      </w:pPr>
      <w:bookmarkStart w:id="10" w:name="O_1102820"/>
      <w:bookmarkEnd w:id="10"/>
      <w:r w:rsidRPr="00F10110">
        <w:t>Links</w:t>
      </w:r>
    </w:p>
    <w:p w:rsidR="00000000" w:rsidRPr="00F10110" w:rsidP="008405DA">
      <w:pPr>
        <w:pStyle w:val="BodyText"/>
      </w:pPr>
      <w:r w:rsidRPr="00F1011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46A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10110" w:rsidP="00F10110"/>
    <w:sectPr w:rsidSect="00F10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10" w:rsidRPr="008405DA" w:rsidP="00840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5DA" w:rsidP="00F10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5DA" w:rsidP="00F10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05DA" w:rsidP="00F10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110" w:rsidRPr="008405DA" w:rsidP="00840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5DA" w:rsidRPr="002D2AF8" w:rsidP="00F10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UEERE0024 Attend to breakdowns in remote area power supplies (RAPS)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8405DA" w:rsidP="00F10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110"/>
  </w:style>
  <w:style w:type="character" w:customStyle="1" w:styleId="Heading1Char">
    <w:name w:val="Heading 1 Char"/>
    <w:basedOn w:val="DefaultParagraphFont"/>
    <w:link w:val="Heading1"/>
    <w:rsid w:val="00F10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1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0110"/>
    <w:rPr>
      <w:b/>
      <w:spacing w:val="0"/>
    </w:rPr>
  </w:style>
  <w:style w:type="paragraph" w:customStyle="1" w:styleId="SuperHeading">
    <w:name w:val="SuperHeading"/>
    <w:basedOn w:val="Normal"/>
    <w:rsid w:val="00F10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0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1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01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0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1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110"/>
    <w:rPr>
      <w:i/>
    </w:rPr>
  </w:style>
  <w:style w:type="paragraph" w:styleId="Caption">
    <w:name w:val="caption"/>
    <w:basedOn w:val="BodyText"/>
    <w:next w:val="Normal"/>
    <w:qFormat/>
    <w:rsid w:val="00F10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110"/>
  </w:style>
  <w:style w:type="paragraph" w:styleId="TableofFigures">
    <w:name w:val="table of figures"/>
    <w:basedOn w:val="Normal"/>
    <w:next w:val="Normal"/>
    <w:semiHidden/>
    <w:rsid w:val="00F10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1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0110"/>
    <w:rPr>
      <w:rFonts w:ascii="Wingdings" w:hAnsi="Wingdings"/>
    </w:rPr>
  </w:style>
  <w:style w:type="paragraph" w:customStyle="1" w:styleId="TableHeading">
    <w:name w:val="Table Heading"/>
    <w:basedOn w:val="HeadingBase"/>
    <w:rsid w:val="00F10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110"/>
    <w:rPr>
      <w:color w:val="0033CC"/>
      <w:u w:val="none"/>
    </w:rPr>
  </w:style>
  <w:style w:type="paragraph" w:customStyle="1" w:styleId="BodyTextRight">
    <w:name w:val="Body Text Right"/>
    <w:basedOn w:val="BodyText"/>
    <w:rsid w:val="00F10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1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110"/>
    <w:rPr>
      <w:sz w:val="32"/>
    </w:rPr>
  </w:style>
  <w:style w:type="paragraph" w:customStyle="1" w:styleId="HeadingProcedure">
    <w:name w:val="Heading Procedure"/>
    <w:basedOn w:val="HeadingBase"/>
    <w:next w:val="Normal"/>
    <w:rsid w:val="00F10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110"/>
    <w:pPr>
      <w:spacing w:before="60" w:after="60"/>
    </w:pPr>
  </w:style>
  <w:style w:type="paragraph" w:styleId="ListContinue">
    <w:name w:val="List Continue"/>
    <w:basedOn w:val="List"/>
    <w:rsid w:val="00F10110"/>
    <w:pPr>
      <w:ind w:firstLine="0"/>
    </w:pPr>
  </w:style>
  <w:style w:type="paragraph" w:customStyle="1" w:styleId="ListNote">
    <w:name w:val="List Note"/>
    <w:basedOn w:val="List"/>
    <w:rsid w:val="00F10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110"/>
    <w:rPr>
      <w:rFonts w:ascii="Courier New" w:hAnsi="Courier New"/>
    </w:rPr>
  </w:style>
  <w:style w:type="paragraph" w:customStyle="1" w:styleId="NoteBullet">
    <w:name w:val="Note Bullet"/>
    <w:basedOn w:val="Note"/>
    <w:rsid w:val="00F10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1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0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110"/>
    <w:rPr>
      <w:b/>
      <w:smallCaps/>
    </w:rPr>
  </w:style>
  <w:style w:type="paragraph" w:customStyle="1" w:styleId="TableListNumber">
    <w:name w:val="Table List Number"/>
    <w:basedOn w:val="ListNumber"/>
    <w:rsid w:val="00F10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110"/>
    <w:pPr>
      <w:numPr>
        <w:numId w:val="7"/>
      </w:numPr>
    </w:pPr>
  </w:style>
  <w:style w:type="paragraph" w:customStyle="1" w:styleId="ListAlpha2">
    <w:name w:val="List Alpha 2"/>
    <w:basedOn w:val="List2"/>
    <w:rsid w:val="00F10110"/>
    <w:pPr>
      <w:numPr>
        <w:numId w:val="6"/>
      </w:numPr>
    </w:pPr>
  </w:style>
  <w:style w:type="paragraph" w:styleId="List2">
    <w:name w:val="List 2"/>
    <w:basedOn w:val="BodyText"/>
    <w:rsid w:val="00F10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1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1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0110"/>
    <w:pPr>
      <w:numPr>
        <w:numId w:val="2"/>
      </w:numPr>
    </w:pPr>
  </w:style>
  <w:style w:type="paragraph" w:styleId="ListContinue2">
    <w:name w:val="List Continue 2"/>
    <w:basedOn w:val="List2"/>
    <w:rsid w:val="00F10110"/>
    <w:pPr>
      <w:ind w:firstLine="0"/>
    </w:pPr>
  </w:style>
  <w:style w:type="paragraph" w:styleId="ListContinue3">
    <w:name w:val="List Continue 3"/>
    <w:basedOn w:val="List3"/>
    <w:rsid w:val="00F10110"/>
    <w:pPr>
      <w:ind w:left="1021" w:firstLine="0"/>
    </w:pPr>
  </w:style>
  <w:style w:type="paragraph" w:styleId="ListContinue4">
    <w:name w:val="List Continue 4"/>
    <w:basedOn w:val="List4"/>
    <w:rsid w:val="00F10110"/>
    <w:pPr>
      <w:ind w:firstLine="0"/>
    </w:pPr>
  </w:style>
  <w:style w:type="paragraph" w:styleId="ListContinue5">
    <w:name w:val="List Continue 5"/>
    <w:basedOn w:val="List5"/>
    <w:rsid w:val="00F10110"/>
    <w:pPr>
      <w:ind w:firstLine="0"/>
    </w:pPr>
  </w:style>
  <w:style w:type="paragraph" w:styleId="ListNumber3">
    <w:name w:val="List Number 3"/>
    <w:basedOn w:val="List3"/>
    <w:rsid w:val="00F10110"/>
    <w:pPr>
      <w:numPr>
        <w:numId w:val="3"/>
      </w:numPr>
    </w:pPr>
  </w:style>
  <w:style w:type="paragraph" w:styleId="ListNumber4">
    <w:name w:val="List Number 4"/>
    <w:basedOn w:val="List4"/>
    <w:rsid w:val="00F10110"/>
    <w:pPr>
      <w:numPr>
        <w:numId w:val="4"/>
      </w:numPr>
    </w:pPr>
  </w:style>
  <w:style w:type="paragraph" w:styleId="ListNumber5">
    <w:name w:val="List Number 5"/>
    <w:basedOn w:val="List5"/>
    <w:rsid w:val="00F10110"/>
    <w:pPr>
      <w:numPr>
        <w:numId w:val="5"/>
      </w:numPr>
    </w:pPr>
  </w:style>
  <w:style w:type="paragraph" w:styleId="BlockText">
    <w:name w:val="Block Text"/>
    <w:basedOn w:val="Normal"/>
    <w:rsid w:val="00F10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110"/>
    <w:rPr>
      <w:sz w:val="16"/>
      <w:vertAlign w:val="superscript"/>
    </w:rPr>
  </w:style>
  <w:style w:type="character" w:customStyle="1" w:styleId="Symbols">
    <w:name w:val="Symbols"/>
    <w:basedOn w:val="DefaultParagraphFont"/>
    <w:rsid w:val="00F10110"/>
    <w:rPr>
      <w:rFonts w:ascii="Symbol" w:hAnsi="Symbol"/>
    </w:rPr>
  </w:style>
  <w:style w:type="character" w:customStyle="1" w:styleId="MenuOptions">
    <w:name w:val="Menu Options"/>
    <w:basedOn w:val="DefaultParagraphFont"/>
    <w:rsid w:val="00F10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110"/>
    <w:rPr>
      <w:b/>
    </w:rPr>
  </w:style>
  <w:style w:type="character" w:customStyle="1" w:styleId="Underlined">
    <w:name w:val="Underlined"/>
    <w:basedOn w:val="DefaultParagraphFont"/>
    <w:rsid w:val="00F10110"/>
    <w:rPr>
      <w:u w:val="single"/>
    </w:rPr>
  </w:style>
  <w:style w:type="paragraph" w:customStyle="1" w:styleId="TableBodyTextRight">
    <w:name w:val="Table Body Text Right"/>
    <w:basedOn w:val="TableBodyText"/>
    <w:rsid w:val="00F10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110"/>
    <w:rPr>
      <w:sz w:val="18"/>
    </w:rPr>
  </w:style>
  <w:style w:type="paragraph" w:customStyle="1" w:styleId="BodySmallRight">
    <w:name w:val="Body Small Right"/>
    <w:basedOn w:val="BodyTextRight"/>
    <w:rsid w:val="00F10110"/>
    <w:rPr>
      <w:sz w:val="18"/>
      <w:szCs w:val="18"/>
    </w:rPr>
  </w:style>
  <w:style w:type="paragraph" w:customStyle="1" w:styleId="MarginEdition">
    <w:name w:val="Margin Edition"/>
    <w:basedOn w:val="MarginNote"/>
    <w:rsid w:val="00F10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110"/>
    <w:rPr>
      <w:sz w:val="2"/>
      <w:szCs w:val="2"/>
    </w:rPr>
  </w:style>
  <w:style w:type="character" w:customStyle="1" w:styleId="Small">
    <w:name w:val="Small"/>
    <w:basedOn w:val="DefaultParagraphFont"/>
    <w:rsid w:val="00F10110"/>
    <w:rPr>
      <w:sz w:val="16"/>
    </w:rPr>
  </w:style>
  <w:style w:type="paragraph" w:customStyle="1" w:styleId="WideTable">
    <w:name w:val="Wide Table"/>
    <w:basedOn w:val="Normal"/>
    <w:rsid w:val="00F10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110"/>
  </w:style>
  <w:style w:type="paragraph" w:styleId="Quote">
    <w:name w:val="Quote"/>
    <w:basedOn w:val="Heading1"/>
    <w:link w:val="QuoteChar"/>
    <w:qFormat/>
    <w:rsid w:val="00F10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110"/>
    <w:pPr>
      <w:pageBreakBefore/>
    </w:pPr>
  </w:style>
  <w:style w:type="paragraph" w:customStyle="1" w:styleId="Border">
    <w:name w:val="Border"/>
    <w:basedOn w:val="Normal"/>
    <w:qFormat/>
    <w:rsid w:val="00F10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110"/>
    <w:rPr>
      <w:u w:val="single"/>
    </w:rPr>
  </w:style>
  <w:style w:type="character" w:customStyle="1" w:styleId="BoldandItalics">
    <w:name w:val="Bold and Italics"/>
    <w:qFormat/>
    <w:rsid w:val="00F10110"/>
    <w:rPr>
      <w:b/>
      <w:i/>
      <w:u w:val="none"/>
    </w:rPr>
  </w:style>
  <w:style w:type="paragraph" w:styleId="BalloonText">
    <w:name w:val="Balloon Text"/>
    <w:basedOn w:val="Normal"/>
    <w:link w:val="BalloonTextChar"/>
    <w:rsid w:val="00F10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110"/>
    <w:pPr>
      <w:spacing w:before="0" w:after="0"/>
    </w:pPr>
  </w:style>
  <w:style w:type="paragraph" w:customStyle="1" w:styleId="BodyTextBold">
    <w:name w:val="Body Text Bold"/>
    <w:basedOn w:val="BodyText"/>
    <w:qFormat/>
    <w:rsid w:val="00F10110"/>
    <w:rPr>
      <w:b/>
    </w:rPr>
  </w:style>
  <w:style w:type="character" w:styleId="Hyperlink">
    <w:name w:val="Hyperlink"/>
    <w:basedOn w:val="DefaultParagraphFont"/>
    <w:uiPriority w:val="99"/>
    <w:unhideWhenUsed/>
    <w:rsid w:val="00840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3382</Characters>
  <Application>Microsoft Office Word</Application>
  <DocSecurity>0</DocSecurity>
  <Lines>169</Lines>
  <Paragraphs>85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UEERE0024 Attend to breakdowns in remote area power supplies (RAPS)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2022-10-24T04:20:00Z</dcterms:created>
  <dcterms:modified xsi:type="dcterms:W3CDTF">2022-10-24T04:20:00Z</dcterms:modified>
</cp:coreProperties>
</file>