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940" w:rsidP="00C009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UEERE0020 Promote sustainable energy practices in the community</w:t>
      </w:r>
      <w:r>
        <w:fldChar w:fldCharType="end"/>
      </w:r>
    </w:p>
    <w:p w:rsidR="00C00940" w:rsidP="00C00940">
      <w:pPr>
        <w:pStyle w:val="Version"/>
        <w:sectPr w:rsidSect="00D57F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FCD" w:rsidP="00D57FCD">
      <w:pPr>
        <w:pStyle w:val="SuperHeading"/>
      </w:pPr>
      <w:r w:rsidRPr="00D57FCD">
        <w:t>UEERE0020 Promote sustainable energy practices in the community</w:t>
      </w:r>
    </w:p>
    <w:p w:rsidR="00000000" w:rsidRPr="00D57FCD" w:rsidP="00D57FCD">
      <w:pPr>
        <w:pStyle w:val="Heading1"/>
      </w:pPr>
      <w:bookmarkStart w:id="1" w:name="O_1075879"/>
      <w:bookmarkEnd w:id="1"/>
      <w:r w:rsidRPr="00D57FC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 w:rsidP="00D57FCD">
            <w:pPr>
              <w:pStyle w:val="BodyText"/>
            </w:pPr>
            <w:r w:rsidRPr="00D57FCD">
              <w:t>Release 1. This is the first release of this unit of competency in the UEE Electrotechnology Training Package.</w:t>
            </w:r>
          </w:p>
        </w:tc>
      </w:tr>
    </w:tbl>
    <w:p w:rsidR="00000000" w:rsidRPr="00D57FCD" w:rsidP="00D57FCD">
      <w:pPr>
        <w:pStyle w:val="NoPaddingFontSize1"/>
      </w:pPr>
    </w:p>
    <w:p w:rsidR="00000000" w:rsidRPr="00D57FCD" w:rsidP="00D57FCD">
      <w:pPr>
        <w:pStyle w:val="AllowPageBreak"/>
      </w:pPr>
    </w:p>
    <w:p w:rsidR="00000000" w:rsidRPr="00D57FCD" w:rsidP="00D57FCD">
      <w:pPr>
        <w:pStyle w:val="Heading1"/>
      </w:pPr>
      <w:bookmarkStart w:id="2" w:name="O_1075880"/>
      <w:bookmarkEnd w:id="2"/>
      <w:r w:rsidRPr="00D57FC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 w:rsidP="00D57FCD">
            <w:pPr>
              <w:pStyle w:val="BodyText"/>
            </w:pPr>
            <w:r w:rsidRPr="00D57FCD">
              <w:t>This unit involves the skills and knowledge required to promote sustainable energy practices in the community.</w:t>
            </w:r>
          </w:p>
          <w:p w:rsidR="00000000" w:rsidRPr="00D57FCD" w:rsidP="00D57FCD">
            <w:pPr>
              <w:pStyle w:val="BodyText"/>
            </w:pPr>
            <w:r w:rsidRPr="00D57FCD">
              <w:t>It includes identifying and promoting sustainable energy practices to others in the community.</w:t>
            </w:r>
          </w:p>
          <w:p w:rsidR="00000000" w:rsidRPr="00D57FCD" w:rsidP="00D57FCD">
            <w:pPr>
              <w:pStyle w:val="BodyText"/>
            </w:pPr>
            <w:r w:rsidRPr="00D57FCD">
              <w:t>No licensing, legislative or certification require</w:t>
            </w:r>
            <w:r w:rsidRPr="00D57FCD">
              <w:t>ments apply to this unit at the time of publication.</w:t>
            </w:r>
          </w:p>
        </w:tc>
      </w:tr>
    </w:tbl>
    <w:p w:rsidR="00000000" w:rsidRPr="00D57FCD" w:rsidP="00D57FCD">
      <w:pPr>
        <w:pStyle w:val="NoPaddingFontSize1"/>
      </w:pPr>
    </w:p>
    <w:p w:rsidR="00000000" w:rsidRPr="00D57FCD" w:rsidP="00D57FCD">
      <w:pPr>
        <w:pStyle w:val="AllowPageBreak"/>
      </w:pPr>
    </w:p>
    <w:p w:rsidR="00000000" w:rsidRPr="00D57FCD" w:rsidP="00D57FCD">
      <w:pPr>
        <w:pStyle w:val="Heading1"/>
      </w:pPr>
      <w:bookmarkStart w:id="3" w:name="O_1075881"/>
      <w:bookmarkEnd w:id="3"/>
      <w:r w:rsidRPr="00D57FC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 w:rsidP="00D57FCD">
            <w:pPr>
              <w:pStyle w:val="BodyText"/>
            </w:pPr>
            <w:r w:rsidRPr="00D57FCD">
              <w:t>Not applicable</w:t>
            </w:r>
          </w:p>
        </w:tc>
      </w:tr>
    </w:tbl>
    <w:p w:rsidR="00000000" w:rsidRPr="00D57FCD" w:rsidP="00D57FCD">
      <w:pPr>
        <w:pStyle w:val="NoPaddingFontSize1"/>
      </w:pPr>
    </w:p>
    <w:p w:rsidR="00000000" w:rsidRPr="00D57FCD" w:rsidP="00D57FCD">
      <w:pPr>
        <w:pStyle w:val="AllowPageBreak"/>
      </w:pPr>
    </w:p>
    <w:p w:rsidR="00000000" w:rsidRPr="00D57FCD" w:rsidP="00D57FCD">
      <w:pPr>
        <w:pStyle w:val="Heading1"/>
      </w:pPr>
      <w:bookmarkStart w:id="4" w:name="O_1075882"/>
      <w:bookmarkEnd w:id="4"/>
      <w:r w:rsidRPr="00D57FC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 w:rsidP="00D57FCD">
            <w:pPr>
              <w:pStyle w:val="BodyText"/>
            </w:pPr>
            <w:r w:rsidRPr="00D57FCD">
              <w:t>Renewable Energy</w:t>
            </w:r>
          </w:p>
        </w:tc>
      </w:tr>
    </w:tbl>
    <w:p w:rsidR="00000000" w:rsidRPr="00D57FCD" w:rsidP="00D57FCD">
      <w:pPr>
        <w:pStyle w:val="NoPaddingFontSize1"/>
      </w:pPr>
    </w:p>
    <w:p w:rsidR="00000000" w:rsidRPr="00D57FCD" w:rsidP="00D57FCD">
      <w:pPr>
        <w:pStyle w:val="AllowPageBreak"/>
      </w:pPr>
    </w:p>
    <w:p w:rsidR="00000000" w:rsidRPr="00D57FCD" w:rsidP="00D57FCD">
      <w:pPr>
        <w:pStyle w:val="Heading1"/>
      </w:pPr>
      <w:bookmarkStart w:id="5" w:name="O_1075883"/>
      <w:bookmarkEnd w:id="5"/>
      <w:r w:rsidRPr="00D57FC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 w:rsidP="00D57FCD">
            <w:pPr>
              <w:pStyle w:val="BodyText"/>
            </w:pPr>
            <w:r w:rsidRPr="00D57FCD">
              <w:t>Electrotechnology</w:t>
            </w:r>
          </w:p>
        </w:tc>
      </w:tr>
    </w:tbl>
    <w:p w:rsidR="00000000" w:rsidRPr="00D57FCD" w:rsidP="00D57FCD">
      <w:pPr>
        <w:pStyle w:val="NoPaddingFontSize1"/>
      </w:pPr>
    </w:p>
    <w:p w:rsidR="00000000" w:rsidRPr="00D57FCD" w:rsidP="00D57FCD">
      <w:pPr>
        <w:pStyle w:val="AllowPageBreak"/>
      </w:pPr>
    </w:p>
    <w:p w:rsidR="00000000" w:rsidRPr="00D57FCD" w:rsidP="00D57FCD">
      <w:pPr>
        <w:pStyle w:val="Heading1"/>
      </w:pPr>
      <w:bookmarkStart w:id="6" w:name="O_1075884"/>
      <w:bookmarkEnd w:id="6"/>
      <w:r w:rsidRPr="00D57FCD">
        <w:t>Elements and Pe</w:t>
      </w:r>
      <w:r w:rsidRPr="00D57FCD">
        <w:t>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 w:rsidP="00D57FCD">
            <w:pPr>
              <w:pStyle w:val="BodyText"/>
            </w:pPr>
            <w:r w:rsidRPr="00D57FC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rPr>
                <w:rStyle w:val="SpecialBold"/>
              </w:rPr>
              <w:t>PERFORMANCE CRITERIA</w:t>
            </w:r>
          </w:p>
        </w:tc>
      </w:tr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t>Performance criteria describe the performance needed to demonstrate achievement of the element.</w:t>
            </w:r>
          </w:p>
        </w:tc>
      </w:tr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 w:rsidP="00D57FCD">
            <w:pPr>
              <w:pStyle w:val="BodyText"/>
            </w:pPr>
            <w:r w:rsidRPr="00D57FC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 w:rsidP="00D57FCD">
            <w:pPr>
              <w:pStyle w:val="BodyText"/>
            </w:pPr>
            <w:r w:rsidRPr="00D57FCD">
              <w:rPr>
                <w:rStyle w:val="SpecialBold"/>
              </w:rPr>
              <w:t>Identify sustainable energy practice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t>Work activities are identified, planned and sequenced to ensure work health and safety (WHS)/occupational health and safety (OHS) requirements and workplace policies and procedures are followed</w:t>
            </w:r>
          </w:p>
        </w:tc>
      </w:tr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t>Relevant person/s is consulted to ensure work is coordi</w:t>
            </w:r>
            <w:r w:rsidRPr="00D57FCD">
              <w:t>nated with others</w:t>
            </w:r>
          </w:p>
        </w:tc>
      </w:tr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t>Materials are obtained and checked in accordance with workplace procedures and to comply with job requirements</w:t>
            </w:r>
          </w:p>
        </w:tc>
      </w:tr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t>Work activities are determined from job requirements</w:t>
            </w:r>
          </w:p>
        </w:tc>
      </w:tr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t>Materials necessary to complete work are obtained in accordance with workplace procedures and checked against job requirements</w:t>
            </w:r>
          </w:p>
        </w:tc>
      </w:tr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 w:rsidP="00D57FCD">
            <w:pPr>
              <w:pStyle w:val="BodyText"/>
            </w:pPr>
            <w:r w:rsidRPr="00D57FC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 w:rsidP="00D57FCD">
            <w:pPr>
              <w:pStyle w:val="BodyText"/>
            </w:pPr>
            <w:r w:rsidRPr="00D57FCD">
              <w:rPr>
                <w:rStyle w:val="SpecialBold"/>
              </w:rPr>
              <w:t>Promote sustainable energy practice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t>WHS/OHS policies and procedures for undertaking administrative functions are followed</w:t>
            </w:r>
          </w:p>
        </w:tc>
      </w:tr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t>Work activities are performed in accordance with job requirements and workplace procedures without damaging the surrounding environment or services</w:t>
            </w:r>
          </w:p>
        </w:tc>
      </w:tr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t>Unplanned events are responded to in accordance with workplace procedures and approval of authorised person/s</w:t>
            </w:r>
          </w:p>
        </w:tc>
      </w:tr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t>Approval is obtained in accordance with established procedures from appropriate person/s before contingencies are implemented</w:t>
            </w:r>
          </w:p>
        </w:tc>
      </w:tr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t>Qualit</w:t>
            </w:r>
            <w:r w:rsidRPr="00D57FCD">
              <w:t>y checks of work are undertaken in accordance with workplace procedures</w:t>
            </w:r>
          </w:p>
        </w:tc>
      </w:tr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 w:rsidP="00D57FCD">
            <w:pPr>
              <w:pStyle w:val="BodyText"/>
            </w:pPr>
            <w:r w:rsidRPr="00D57FC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 w:rsidP="00D57FCD">
            <w:pPr>
              <w:pStyle w:val="BodyText"/>
            </w:pPr>
            <w:r w:rsidRPr="00D57FCD">
              <w:rPr>
                <w:rStyle w:val="SpecialBold"/>
              </w:rPr>
              <w:t>Complete the promotion of sustainable energy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t>Documentation/reports are completed to ensure promotional activity requirements are met</w:t>
            </w:r>
          </w:p>
        </w:tc>
      </w:tr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 w:rsidP="00D57FCD">
            <w:pPr>
              <w:pStyle w:val="BodyText"/>
            </w:pPr>
            <w:r w:rsidRPr="00D57FCD">
              <w:t>Work completion is communicated to relevant person/s in accordance with workplace procedures</w:t>
            </w:r>
          </w:p>
        </w:tc>
      </w:tr>
    </w:tbl>
    <w:p w:rsidR="00000000" w:rsidRPr="00D57FCD" w:rsidP="00D57FCD">
      <w:pPr>
        <w:pStyle w:val="NoPaddingFontSize1"/>
      </w:pPr>
    </w:p>
    <w:p w:rsidR="00000000" w:rsidRPr="00D57FCD" w:rsidP="00D57FCD">
      <w:pPr>
        <w:pStyle w:val="AllowPageBreak"/>
      </w:pPr>
    </w:p>
    <w:p w:rsidR="00000000" w:rsidRPr="00D57FCD" w:rsidP="00D57FCD">
      <w:pPr>
        <w:pStyle w:val="Heading1"/>
      </w:pPr>
      <w:bookmarkStart w:id="7" w:name="O_1075885"/>
      <w:bookmarkEnd w:id="7"/>
      <w:r w:rsidRPr="00D57FC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 w:rsidP="00D57FCD">
            <w:pPr>
              <w:pStyle w:val="BodyText"/>
            </w:pPr>
            <w:r w:rsidRPr="00D57FCD">
              <w:t>Foundation skills essential to performance are explicit in the performance criteria of this unit of competency.</w:t>
            </w:r>
          </w:p>
        </w:tc>
      </w:tr>
    </w:tbl>
    <w:p w:rsidR="00000000" w:rsidRPr="00D57FCD" w:rsidP="00D57FCD">
      <w:pPr>
        <w:pStyle w:val="NoPaddingFontSize1"/>
      </w:pPr>
    </w:p>
    <w:p w:rsidR="00000000" w:rsidRPr="00D57FCD" w:rsidP="00D57FCD">
      <w:pPr>
        <w:pStyle w:val="AllowPageBreak"/>
      </w:pPr>
    </w:p>
    <w:p w:rsidR="00000000" w:rsidRPr="00D57FCD" w:rsidP="00D57FCD">
      <w:pPr>
        <w:pStyle w:val="Heading1"/>
      </w:pPr>
      <w:bookmarkStart w:id="8" w:name="O_1075886"/>
      <w:bookmarkEnd w:id="8"/>
      <w:r w:rsidRPr="00D57FC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 w:rsidP="00D57FCD">
            <w:pPr>
              <w:pStyle w:val="BodyText"/>
            </w:pPr>
            <w:r w:rsidRPr="00D57FCD">
              <w:t>Range is restricted to essential operating conditions and any other variables essential to the work environment.</w:t>
            </w:r>
          </w:p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t>Non-essential conditions may be found in the UEE Electrotechnology Training Package Companion Volume Implementatio</w:t>
            </w:r>
            <w:r w:rsidRPr="00D57FCD">
              <w:t>n Guide.</w:t>
            </w:r>
          </w:p>
        </w:tc>
      </w:tr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CD">
            <w:pPr>
              <w:pStyle w:val="BodyText"/>
              <w:rPr>
                <w:lang w:val="en-NZ"/>
              </w:rPr>
            </w:pPr>
            <w:r w:rsidRPr="00D57FCD">
              <w:t xml:space="preserve">Promoting sustainable energy practices in the </w:t>
            </w:r>
            <w:r w:rsidRPr="00D57FCD">
              <w:t>community must include at least one of the following disciplines: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 w:rsidP="00D57FCD">
            <w:pPr>
              <w:pStyle w:val="ListBullet"/>
            </w:pPr>
            <w:r w:rsidRPr="00D57FCD">
              <w:t>appliances</w:t>
            </w:r>
          </w:p>
          <w:p w:rsidR="00000000" w:rsidRPr="00D57FCD" w:rsidP="00D57FCD">
            <w:pPr>
              <w:pStyle w:val="ListBullet"/>
            </w:pPr>
            <w:r w:rsidRPr="00D57FCD">
              <w:t>business equipment</w:t>
            </w:r>
          </w:p>
          <w:p w:rsidR="00000000" w:rsidRPr="00D57FCD" w:rsidP="00D57FCD">
            <w:pPr>
              <w:pStyle w:val="ListBullet"/>
            </w:pPr>
            <w:r w:rsidRPr="00D57FCD">
              <w:t>computers</w:t>
            </w:r>
          </w:p>
          <w:p w:rsidR="00000000" w:rsidRPr="00D57FCD" w:rsidP="00D57FCD">
            <w:pPr>
              <w:pStyle w:val="ListBullet"/>
            </w:pPr>
            <w:r w:rsidRPr="00D57FCD">
              <w:t>data communications</w:t>
            </w:r>
          </w:p>
          <w:p w:rsidR="00000000" w:rsidRPr="00D57FCD" w:rsidP="00D57FCD">
            <w:pPr>
              <w:pStyle w:val="ListBullet"/>
            </w:pPr>
            <w:r w:rsidRPr="00D57FCD">
              <w:t>electrical</w:t>
            </w:r>
          </w:p>
          <w:p w:rsidR="00000000" w:rsidRPr="00D57FCD" w:rsidP="00D57FCD">
            <w:pPr>
              <w:pStyle w:val="ListBullet"/>
            </w:pPr>
            <w:r w:rsidRPr="00D57FCD">
              <w:t>electrical machines</w:t>
            </w:r>
          </w:p>
          <w:p w:rsidR="00000000" w:rsidRPr="00D57FCD" w:rsidP="00D57FCD">
            <w:pPr>
              <w:pStyle w:val="ListBullet"/>
            </w:pPr>
            <w:r w:rsidRPr="00D57FCD">
              <w:t>electronics</w:t>
            </w:r>
          </w:p>
          <w:p w:rsidR="00000000" w:rsidRPr="00D57FCD" w:rsidP="00D57FCD">
            <w:pPr>
              <w:pStyle w:val="ListBullet"/>
            </w:pPr>
            <w:r w:rsidRPr="00D57FCD">
              <w:t>fire protection</w:t>
            </w:r>
          </w:p>
          <w:p w:rsidR="00000000" w:rsidRPr="00D57FCD" w:rsidP="00D57FCD">
            <w:pPr>
              <w:pStyle w:val="ListBullet"/>
            </w:pPr>
            <w:r w:rsidRPr="00D57FCD">
              <w:t>instrumentation</w:t>
            </w:r>
          </w:p>
          <w:p w:rsidR="00000000" w:rsidRPr="00D57FCD" w:rsidP="00D57FCD">
            <w:pPr>
              <w:pStyle w:val="ListBullet"/>
            </w:pPr>
            <w:r w:rsidRPr="00D57FCD">
              <w:t>refrigeration and air conditioning</w:t>
            </w:r>
          </w:p>
          <w:p w:rsidR="00000000" w:rsidRPr="00D57FCD" w:rsidP="00D57FCD">
            <w:pPr>
              <w:pStyle w:val="ListBullet"/>
            </w:pPr>
            <w:r w:rsidRPr="00D57FCD">
              <w:t>renewable/sustainable energy</w:t>
            </w:r>
          </w:p>
          <w:p w:rsidR="00000000" w:rsidRPr="00D57FCD" w:rsidP="00D57FCD">
            <w:pPr>
              <w:pStyle w:val="ListBullet"/>
            </w:pPr>
            <w:r w:rsidRPr="00D57FCD">
              <w:t>security technology</w:t>
            </w:r>
          </w:p>
        </w:tc>
      </w:tr>
    </w:tbl>
    <w:p w:rsidR="00000000" w:rsidRPr="00D57FCD" w:rsidP="00D57FCD">
      <w:pPr>
        <w:pStyle w:val="NoPaddingFontSize1"/>
      </w:pPr>
    </w:p>
    <w:p w:rsidR="00000000" w:rsidRPr="00D57FCD" w:rsidP="00D57FCD">
      <w:pPr>
        <w:pStyle w:val="AllowPageBreak"/>
      </w:pPr>
    </w:p>
    <w:p w:rsidR="00000000" w:rsidRPr="00D57FCD" w:rsidP="00D57FCD">
      <w:pPr>
        <w:pStyle w:val="Heading1"/>
      </w:pPr>
      <w:bookmarkStart w:id="9" w:name="O_1075887"/>
      <w:bookmarkEnd w:id="9"/>
      <w:r w:rsidRPr="00D57FC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CD" w:rsidP="00D57FCD">
            <w:pPr>
              <w:pStyle w:val="BodyText"/>
            </w:pPr>
            <w:r w:rsidRPr="00D57FCD">
              <w:t>This unit replaces and is equivalent to UEENEEK114A Promote sustainable energy practices in the community.</w:t>
            </w:r>
          </w:p>
        </w:tc>
      </w:tr>
    </w:tbl>
    <w:p w:rsidR="00000000" w:rsidRPr="00D57FCD" w:rsidP="00D57FCD">
      <w:pPr>
        <w:pStyle w:val="NoPaddingFontSize1"/>
      </w:pPr>
    </w:p>
    <w:p w:rsidR="00000000" w:rsidRPr="00D57FCD" w:rsidP="00D57FCD">
      <w:pPr>
        <w:pStyle w:val="AllowPageBreak"/>
      </w:pPr>
    </w:p>
    <w:p w:rsidR="00000000" w:rsidRPr="00D57FCD" w:rsidP="00D57FCD">
      <w:pPr>
        <w:pStyle w:val="Heading1"/>
      </w:pPr>
      <w:bookmarkStart w:id="10" w:name="O_1075894"/>
      <w:bookmarkEnd w:id="10"/>
      <w:r w:rsidRPr="00D57FCD">
        <w:t>Links</w:t>
      </w:r>
    </w:p>
    <w:p w:rsidR="00000000" w:rsidRPr="00D57FCD" w:rsidP="00C00940">
      <w:pPr>
        <w:pStyle w:val="BodyText"/>
      </w:pPr>
      <w:r w:rsidRPr="00D57FC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27FD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57FCD" w:rsidP="00D57FCD"/>
    <w:sectPr w:rsidSect="00D57F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CD" w:rsidRPr="00C00940" w:rsidP="00C009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940" w:rsidP="00D57F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0940" w:rsidP="00D57F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00940" w:rsidP="00D57F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9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FCD" w:rsidRPr="00C00940" w:rsidP="00C009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940" w:rsidRPr="002D2AF8" w:rsidP="00D57F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UEERE0020 Promote sustainable energy practices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00940" w:rsidP="00D57F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DA92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6411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F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F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F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F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F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F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F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F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F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F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F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FCD"/>
  </w:style>
  <w:style w:type="character" w:customStyle="1" w:styleId="Heading1Char">
    <w:name w:val="Heading 1 Char"/>
    <w:basedOn w:val="DefaultParagraphFont"/>
    <w:link w:val="Heading1"/>
    <w:rsid w:val="00D57F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F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F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7F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FCD"/>
    <w:rPr>
      <w:b/>
      <w:spacing w:val="0"/>
    </w:rPr>
  </w:style>
  <w:style w:type="paragraph" w:customStyle="1" w:styleId="SuperHeading">
    <w:name w:val="SuperHeading"/>
    <w:basedOn w:val="Normal"/>
    <w:rsid w:val="00D57F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F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7F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F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F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F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F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F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F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F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F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F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F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F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F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F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F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F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F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F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F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7F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7F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F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F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F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F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F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F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F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F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7FCD"/>
    <w:rPr>
      <w:i/>
    </w:rPr>
  </w:style>
  <w:style w:type="paragraph" w:styleId="Caption">
    <w:name w:val="caption"/>
    <w:basedOn w:val="BodyText"/>
    <w:next w:val="Normal"/>
    <w:qFormat/>
    <w:rsid w:val="00D57F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F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F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FCD"/>
  </w:style>
  <w:style w:type="paragraph" w:styleId="TableofFigures">
    <w:name w:val="table of figures"/>
    <w:basedOn w:val="Normal"/>
    <w:next w:val="Normal"/>
    <w:semiHidden/>
    <w:rsid w:val="00D57F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F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7FCD"/>
    <w:rPr>
      <w:rFonts w:ascii="Wingdings" w:hAnsi="Wingdings"/>
    </w:rPr>
  </w:style>
  <w:style w:type="paragraph" w:customStyle="1" w:styleId="TableHeading">
    <w:name w:val="Table Heading"/>
    <w:basedOn w:val="HeadingBase"/>
    <w:rsid w:val="00D57F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FCD"/>
    <w:rPr>
      <w:color w:val="0033CC"/>
      <w:u w:val="none"/>
    </w:rPr>
  </w:style>
  <w:style w:type="paragraph" w:customStyle="1" w:styleId="BodyTextRight">
    <w:name w:val="Body Text Right"/>
    <w:basedOn w:val="BodyText"/>
    <w:rsid w:val="00D57F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F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F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F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F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F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FCD"/>
    <w:rPr>
      <w:sz w:val="32"/>
    </w:rPr>
  </w:style>
  <w:style w:type="paragraph" w:customStyle="1" w:styleId="HeadingProcedure">
    <w:name w:val="Heading Procedure"/>
    <w:basedOn w:val="HeadingBase"/>
    <w:next w:val="Normal"/>
    <w:rsid w:val="00D57F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FCD"/>
    <w:pPr>
      <w:spacing w:before="60" w:after="60"/>
    </w:pPr>
  </w:style>
  <w:style w:type="paragraph" w:styleId="ListContinue">
    <w:name w:val="List Continue"/>
    <w:basedOn w:val="List"/>
    <w:rsid w:val="00D57FCD"/>
    <w:pPr>
      <w:ind w:firstLine="0"/>
    </w:pPr>
  </w:style>
  <w:style w:type="paragraph" w:customStyle="1" w:styleId="ListNote">
    <w:name w:val="List Note"/>
    <w:basedOn w:val="List"/>
    <w:rsid w:val="00D57F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F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F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FCD"/>
    <w:rPr>
      <w:rFonts w:ascii="Courier New" w:hAnsi="Courier New"/>
    </w:rPr>
  </w:style>
  <w:style w:type="paragraph" w:customStyle="1" w:styleId="NoteBullet">
    <w:name w:val="Note Bullet"/>
    <w:basedOn w:val="Note"/>
    <w:rsid w:val="00D57F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F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F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F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F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7F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F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FCD"/>
    <w:rPr>
      <w:b/>
      <w:smallCaps/>
    </w:rPr>
  </w:style>
  <w:style w:type="paragraph" w:customStyle="1" w:styleId="TableListNumber">
    <w:name w:val="Table List Number"/>
    <w:basedOn w:val="ListNumber"/>
    <w:rsid w:val="00D57F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F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FCD"/>
    <w:pPr>
      <w:numPr>
        <w:numId w:val="8"/>
      </w:numPr>
    </w:pPr>
  </w:style>
  <w:style w:type="paragraph" w:customStyle="1" w:styleId="ListAlpha2">
    <w:name w:val="List Alpha 2"/>
    <w:basedOn w:val="List2"/>
    <w:rsid w:val="00D57FCD"/>
    <w:pPr>
      <w:numPr>
        <w:numId w:val="7"/>
      </w:numPr>
    </w:pPr>
  </w:style>
  <w:style w:type="paragraph" w:styleId="List2">
    <w:name w:val="List 2"/>
    <w:basedOn w:val="BodyText"/>
    <w:rsid w:val="00D57F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F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F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F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F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F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7FCD"/>
    <w:pPr>
      <w:numPr>
        <w:numId w:val="3"/>
      </w:numPr>
    </w:pPr>
  </w:style>
  <w:style w:type="paragraph" w:styleId="ListContinue2">
    <w:name w:val="List Continue 2"/>
    <w:basedOn w:val="List2"/>
    <w:rsid w:val="00D57FCD"/>
    <w:pPr>
      <w:ind w:firstLine="0"/>
    </w:pPr>
  </w:style>
  <w:style w:type="paragraph" w:styleId="ListContinue3">
    <w:name w:val="List Continue 3"/>
    <w:basedOn w:val="List3"/>
    <w:rsid w:val="00D57FCD"/>
    <w:pPr>
      <w:ind w:left="1021" w:firstLine="0"/>
    </w:pPr>
  </w:style>
  <w:style w:type="paragraph" w:styleId="ListContinue4">
    <w:name w:val="List Continue 4"/>
    <w:basedOn w:val="List4"/>
    <w:rsid w:val="00D57FCD"/>
    <w:pPr>
      <w:ind w:firstLine="0"/>
    </w:pPr>
  </w:style>
  <w:style w:type="paragraph" w:styleId="ListContinue5">
    <w:name w:val="List Continue 5"/>
    <w:basedOn w:val="List5"/>
    <w:rsid w:val="00D57FCD"/>
    <w:pPr>
      <w:ind w:firstLine="0"/>
    </w:pPr>
  </w:style>
  <w:style w:type="paragraph" w:styleId="ListNumber3">
    <w:name w:val="List Number 3"/>
    <w:basedOn w:val="List3"/>
    <w:rsid w:val="00D57FCD"/>
    <w:pPr>
      <w:numPr>
        <w:numId w:val="4"/>
      </w:numPr>
    </w:pPr>
  </w:style>
  <w:style w:type="paragraph" w:styleId="ListNumber4">
    <w:name w:val="List Number 4"/>
    <w:basedOn w:val="List4"/>
    <w:rsid w:val="00D57FCD"/>
    <w:pPr>
      <w:numPr>
        <w:numId w:val="5"/>
      </w:numPr>
    </w:pPr>
  </w:style>
  <w:style w:type="paragraph" w:styleId="ListNumber5">
    <w:name w:val="List Number 5"/>
    <w:basedOn w:val="List5"/>
    <w:rsid w:val="00D57FCD"/>
    <w:pPr>
      <w:numPr>
        <w:numId w:val="6"/>
      </w:numPr>
    </w:pPr>
  </w:style>
  <w:style w:type="paragraph" w:styleId="BlockText">
    <w:name w:val="Block Text"/>
    <w:basedOn w:val="Normal"/>
    <w:rsid w:val="00D57F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F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FCD"/>
    <w:rPr>
      <w:sz w:val="16"/>
      <w:vertAlign w:val="superscript"/>
    </w:rPr>
  </w:style>
  <w:style w:type="character" w:customStyle="1" w:styleId="Symbols">
    <w:name w:val="Symbols"/>
    <w:basedOn w:val="DefaultParagraphFont"/>
    <w:rsid w:val="00D57FCD"/>
    <w:rPr>
      <w:rFonts w:ascii="Symbol" w:hAnsi="Symbol"/>
    </w:rPr>
  </w:style>
  <w:style w:type="character" w:customStyle="1" w:styleId="MenuOptions">
    <w:name w:val="Menu Options"/>
    <w:basedOn w:val="DefaultParagraphFont"/>
    <w:rsid w:val="00D57F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FCD"/>
    <w:rPr>
      <w:b/>
    </w:rPr>
  </w:style>
  <w:style w:type="character" w:customStyle="1" w:styleId="Underlined">
    <w:name w:val="Underlined"/>
    <w:basedOn w:val="DefaultParagraphFont"/>
    <w:rsid w:val="00D57FCD"/>
    <w:rPr>
      <w:u w:val="single"/>
    </w:rPr>
  </w:style>
  <w:style w:type="paragraph" w:customStyle="1" w:styleId="TableBodyTextRight">
    <w:name w:val="Table Body Text Right"/>
    <w:basedOn w:val="TableBodyText"/>
    <w:rsid w:val="00D57F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FCD"/>
    <w:rPr>
      <w:sz w:val="18"/>
    </w:rPr>
  </w:style>
  <w:style w:type="paragraph" w:customStyle="1" w:styleId="BodySmallRight">
    <w:name w:val="Body Small Right"/>
    <w:basedOn w:val="BodyTextRight"/>
    <w:rsid w:val="00D57FCD"/>
    <w:rPr>
      <w:sz w:val="18"/>
      <w:szCs w:val="18"/>
    </w:rPr>
  </w:style>
  <w:style w:type="paragraph" w:customStyle="1" w:styleId="MarginEdition">
    <w:name w:val="Margin Edition"/>
    <w:basedOn w:val="MarginNote"/>
    <w:rsid w:val="00D57F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FCD"/>
    <w:rPr>
      <w:sz w:val="2"/>
      <w:szCs w:val="2"/>
    </w:rPr>
  </w:style>
  <w:style w:type="character" w:customStyle="1" w:styleId="Small">
    <w:name w:val="Small"/>
    <w:basedOn w:val="DefaultParagraphFont"/>
    <w:rsid w:val="00D57FCD"/>
    <w:rPr>
      <w:sz w:val="16"/>
    </w:rPr>
  </w:style>
  <w:style w:type="paragraph" w:customStyle="1" w:styleId="WideTable">
    <w:name w:val="Wide Table"/>
    <w:basedOn w:val="Normal"/>
    <w:rsid w:val="00D57F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FCD"/>
  </w:style>
  <w:style w:type="paragraph" w:styleId="Quote">
    <w:name w:val="Quote"/>
    <w:basedOn w:val="Heading1"/>
    <w:link w:val="QuoteChar"/>
    <w:qFormat/>
    <w:rsid w:val="00D57F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F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FCD"/>
    <w:pPr>
      <w:pageBreakBefore/>
    </w:pPr>
  </w:style>
  <w:style w:type="paragraph" w:customStyle="1" w:styleId="Border">
    <w:name w:val="Border"/>
    <w:basedOn w:val="Normal"/>
    <w:qFormat/>
    <w:rsid w:val="00D57F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F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F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F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F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F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F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F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F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FCD"/>
    <w:rPr>
      <w:u w:val="single"/>
    </w:rPr>
  </w:style>
  <w:style w:type="character" w:customStyle="1" w:styleId="BoldandItalics">
    <w:name w:val="Bold and Italics"/>
    <w:qFormat/>
    <w:rsid w:val="00D57FCD"/>
    <w:rPr>
      <w:b/>
      <w:i/>
      <w:u w:val="none"/>
    </w:rPr>
  </w:style>
  <w:style w:type="paragraph" w:styleId="BalloonText">
    <w:name w:val="Balloon Text"/>
    <w:basedOn w:val="Normal"/>
    <w:link w:val="BalloonTextChar"/>
    <w:rsid w:val="00D57F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F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F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F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F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F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FCD"/>
    <w:pPr>
      <w:spacing w:before="0" w:after="0"/>
    </w:pPr>
  </w:style>
  <w:style w:type="paragraph" w:customStyle="1" w:styleId="BodyTextBold">
    <w:name w:val="Body Text Bold"/>
    <w:basedOn w:val="BodyText"/>
    <w:qFormat/>
    <w:rsid w:val="00D57FCD"/>
    <w:rPr>
      <w:b/>
    </w:rPr>
  </w:style>
  <w:style w:type="character" w:styleId="Hyperlink">
    <w:name w:val="Hyperlink"/>
    <w:basedOn w:val="DefaultParagraphFont"/>
    <w:uiPriority w:val="99"/>
    <w:unhideWhenUsed/>
    <w:rsid w:val="00C009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463</Words>
  <Characters>3122</Characters>
  <Application>Microsoft Office Word</Application>
  <DocSecurity>0</DocSecurity>
  <Lines>156</Lines>
  <Paragraphs>87</Paragraphs>
  <ScaleCrop>false</ScaleCrop>
  <Company>Author-it Software Corporation Ltd.</Company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UEERE0020 Promote sustainable energy practices in the community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2024-11-29T00:34:00Z</dcterms:created>
  <dcterms:modified xsi:type="dcterms:W3CDTF">2024-11-29T00:34:00Z</dcterms:modified>
</cp:coreProperties>
</file>