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C86" w:rsidP="00620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UEERE0019 Maintain safety and tidiness of remote area power supply systems</w:t>
      </w:r>
      <w:r>
        <w:fldChar w:fldCharType="end"/>
      </w:r>
    </w:p>
    <w:p w:rsidR="00620C86" w:rsidP="00620C86">
      <w:pPr>
        <w:pStyle w:val="Version"/>
        <w:sectPr w:rsidSect="00A84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941" w:rsidP="00A84941">
      <w:pPr>
        <w:pStyle w:val="SuperHeading"/>
      </w:pPr>
      <w:r w:rsidRPr="00A84941">
        <w:t>UEERE0019 Maintain safety and tidiness of remote area power supply systems</w:t>
      </w:r>
    </w:p>
    <w:p w:rsidR="00000000" w:rsidRPr="00A84941" w:rsidP="00A84941">
      <w:pPr>
        <w:pStyle w:val="Heading1"/>
      </w:pPr>
      <w:bookmarkStart w:id="1" w:name="O_1075898"/>
      <w:bookmarkEnd w:id="1"/>
      <w:r w:rsidRPr="00A849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Release 1. This is the first release of this unit of competency in the UEE Electrotechnology Training Package.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2" w:name="O_1075899"/>
      <w:bookmarkEnd w:id="2"/>
      <w:r w:rsidRPr="00A849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This unit involves the skills and knowledge required to maintain the safety and tidiness of remote area power supply (RAPS) systems.</w:t>
            </w:r>
          </w:p>
          <w:p w:rsidR="00000000" w:rsidRPr="00A84941" w:rsidP="00A84941">
            <w:pPr>
              <w:pStyle w:val="BodyText"/>
            </w:pPr>
            <w:r w:rsidRPr="00A84941">
              <w:t>It includes preparing to maintain safety and tidiness of RAPS system equipment, completing work and reporting i</w:t>
            </w:r>
            <w:r w:rsidRPr="00A84941">
              <w:t>ssues.</w:t>
            </w:r>
          </w:p>
          <w:p w:rsidR="00000000" w:rsidRPr="00A84941" w:rsidP="00A84941">
            <w:pPr>
              <w:pStyle w:val="BodyText"/>
            </w:pPr>
            <w:r w:rsidRPr="00A84941">
              <w:t>No licensing, legislative or certification requirements apply to this unit at the time of publication.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3" w:name="O_1075900"/>
      <w:bookmarkEnd w:id="3"/>
      <w:r w:rsidRPr="00A849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UEECD0007 Apply work health and safety regulations, codes and practices in the workplace</w:t>
            </w:r>
          </w:p>
          <w:p w:rsidR="00000000" w:rsidRPr="00A84941" w:rsidP="00A84941">
            <w:pPr>
              <w:pStyle w:val="BodyText"/>
            </w:pPr>
            <w:r w:rsidRPr="00A84941">
              <w:t>UEERE0023 Work sa</w:t>
            </w:r>
            <w:r w:rsidRPr="00A84941">
              <w:t>fely with remote area power supply systems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4" w:name="O_1075901"/>
      <w:bookmarkEnd w:id="4"/>
      <w:r w:rsidRPr="00A849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Renewable Energy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5" w:name="O_1075902"/>
      <w:bookmarkEnd w:id="5"/>
      <w:r w:rsidRPr="00A849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Electrotechnology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6" w:name="O_1075903"/>
      <w:bookmarkEnd w:id="6"/>
      <w:r w:rsidRPr="00A849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PERFORMANCE CRITERIA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Performance criteria describe the performance needed to demonstrate achievement of the element.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rPr>
                <w:rStyle w:val="SpecialBold"/>
              </w:rPr>
              <w:t>Prepare to maintain safety and tidiness of RAPS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Work health and safety (WHS)/ occupational health and safety (OHS) requirements and workplace procedures for relevant work area are identified and applied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 xml:space="preserve">Risk control measures are applied in accordance with </w:t>
            </w:r>
            <w:r w:rsidRPr="00A84941">
              <w:t xml:space="preserve">workplace procedures prior to commencing </w:t>
            </w:r>
            <w:r w:rsidRPr="00A84941">
              <w:t>work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Risks/hazards are identified, assessed, reported to relevant person/s and control measures implemented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Nature and location of the RAPS system is identified from work schedule and relevant person/s to determine the scope of work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Advice on coordinating work with relevant personnel and the local community is obtained from relevant person/s and applied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Tools and equipment required for cleaning work are obtained and checked for correct operation and safety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rPr>
                <w:rStyle w:val="SpecialBold"/>
              </w:rPr>
              <w:t>Maintain RAPS syst</w:t>
            </w:r>
            <w:r w:rsidRPr="00A84941">
              <w:rPr>
                <w:rStyle w:val="SpecialBold"/>
              </w:rPr>
              <w:t>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Workplace risk control measures and procedures are applied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Need to test or measure live electrical work is determined in accordance with WHS/OHS requirements and conducted in accordance with workplace procedures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Circuits/machines/system are isolated in accordance with WHS/OHS requirements and workplace procedures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RAPS system and area are cleaned in accordance with workplace procedures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Cleaning is completed minimising waste of materials, energy, damag</w:t>
            </w:r>
            <w:r w:rsidRPr="00A84941">
              <w:t>e to apparatus, circuits, the surrounding environment and services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Quality checks are conducted in accordance with workplace procedures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rPr>
                <w:rStyle w:val="SpecialBold"/>
              </w:rPr>
              <w:t>Complete work and report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Workplace risk control measures and procedures are applied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Cleaning and tidiness issues are reported to the local community in accordance with workplace procedures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Cleaning work is completed and issues are reported to relevant person/s in accordance with workplace procedures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7" w:name="O_1075904"/>
      <w:bookmarkEnd w:id="7"/>
      <w:r w:rsidRPr="00A84941">
        <w:t xml:space="preserve">Foundation </w:t>
      </w:r>
      <w:r w:rsidRPr="00A84941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 xml:space="preserve">Foundation skills essential to performance are explicit in the performance criteria of this unit of </w:t>
            </w:r>
            <w:r w:rsidRPr="00A84941">
              <w:t>competency.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8" w:name="O_1075905"/>
      <w:bookmarkEnd w:id="8"/>
      <w:r w:rsidRPr="00A849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Range is restricted to essential operating conditions and</w:t>
            </w:r>
            <w:r w:rsidRPr="00A84941">
              <w:t xml:space="preserve"> any other variables essential to the work environment.</w:t>
            </w:r>
          </w:p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Non-essential conditions may be found in the UEE Electrotechnology Training Package Companion Volume Implementation Guide.</w:t>
            </w:r>
          </w:p>
        </w:tc>
      </w:tr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41">
            <w:pPr>
              <w:pStyle w:val="BodyText"/>
              <w:rPr>
                <w:lang w:val="en-NZ"/>
              </w:rPr>
            </w:pPr>
            <w:r w:rsidRPr="00A84941">
              <w:t>RAPS system must incorporate a battery bank and at least two of the followi</w:t>
            </w:r>
            <w:r w:rsidRPr="00A84941">
              <w:t>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ListBullet"/>
            </w:pPr>
            <w:r w:rsidRPr="00A84941">
              <w:t>generator set</w:t>
            </w:r>
          </w:p>
          <w:p w:rsidR="00000000" w:rsidRPr="00A84941" w:rsidP="00A84941">
            <w:pPr>
              <w:pStyle w:val="ListBullet"/>
            </w:pPr>
            <w:r w:rsidRPr="00A84941">
              <w:t>photovoltaic (PV) array</w:t>
            </w:r>
          </w:p>
          <w:p w:rsidR="00000000" w:rsidRPr="00A84941" w:rsidP="00A84941">
            <w:pPr>
              <w:pStyle w:val="ListBullet"/>
            </w:pPr>
            <w:r w:rsidRPr="00A84941">
              <w:t>RAPS system</w:t>
            </w:r>
          </w:p>
          <w:p w:rsidR="00000000" w:rsidRPr="00A84941" w:rsidP="00A84941">
            <w:pPr>
              <w:pStyle w:val="ListBullet"/>
            </w:pPr>
            <w:r w:rsidRPr="00A84941">
              <w:t>wind generator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9" w:name="O_1075906"/>
      <w:bookmarkEnd w:id="9"/>
      <w:r w:rsidRPr="00A849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41" w:rsidP="00A84941">
            <w:pPr>
              <w:pStyle w:val="BodyText"/>
            </w:pPr>
            <w:r w:rsidRPr="00A84941">
              <w:t>This unit replaces and is equivalent to UEENEEK101A Maintain safety and tidiness of remote area power supply systems.</w:t>
            </w:r>
          </w:p>
        </w:tc>
      </w:tr>
    </w:tbl>
    <w:p w:rsidR="00000000" w:rsidRPr="00A84941" w:rsidP="00A84941">
      <w:pPr>
        <w:pStyle w:val="NoPaddingFontSize1"/>
      </w:pPr>
    </w:p>
    <w:p w:rsidR="00000000" w:rsidRPr="00A84941" w:rsidP="00A84941">
      <w:pPr>
        <w:pStyle w:val="AllowPageBreak"/>
      </w:pPr>
    </w:p>
    <w:p w:rsidR="00000000" w:rsidRPr="00A84941" w:rsidP="00A84941">
      <w:pPr>
        <w:pStyle w:val="Heading1"/>
      </w:pPr>
      <w:bookmarkStart w:id="10" w:name="O_1075913"/>
      <w:bookmarkEnd w:id="10"/>
      <w:r w:rsidRPr="00A84941">
        <w:t>Links</w:t>
      </w:r>
    </w:p>
    <w:p w:rsidR="00000000" w:rsidRPr="00A84941" w:rsidP="00620C86">
      <w:pPr>
        <w:pStyle w:val="BodyText"/>
      </w:pPr>
      <w:r w:rsidRPr="00A8494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6A9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84941" w:rsidP="00A84941"/>
    <w:sectPr w:rsidSect="00A849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41" w:rsidRPr="00620C86" w:rsidP="00620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6" w:rsidP="00A84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0C86" w:rsidP="00A84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20C86" w:rsidP="00A84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941" w:rsidRPr="00620C86" w:rsidP="00620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6" w:rsidRPr="002D2AF8" w:rsidP="00A84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UEERE0019 Maintain safety and tidiness of remote area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20C86" w:rsidP="00A84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8F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B02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941"/>
  </w:style>
  <w:style w:type="character" w:customStyle="1" w:styleId="Heading1Char">
    <w:name w:val="Heading 1 Char"/>
    <w:basedOn w:val="DefaultParagraphFont"/>
    <w:link w:val="Heading1"/>
    <w:rsid w:val="00A84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9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9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9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941"/>
    <w:rPr>
      <w:b/>
      <w:spacing w:val="0"/>
    </w:rPr>
  </w:style>
  <w:style w:type="paragraph" w:customStyle="1" w:styleId="SuperHeading">
    <w:name w:val="SuperHeading"/>
    <w:basedOn w:val="Normal"/>
    <w:rsid w:val="00A84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4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9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9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9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9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941"/>
    <w:rPr>
      <w:i/>
    </w:rPr>
  </w:style>
  <w:style w:type="paragraph" w:styleId="Caption">
    <w:name w:val="caption"/>
    <w:basedOn w:val="BodyText"/>
    <w:next w:val="Normal"/>
    <w:qFormat/>
    <w:rsid w:val="00A84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941"/>
  </w:style>
  <w:style w:type="paragraph" w:styleId="TableofFigures">
    <w:name w:val="table of figures"/>
    <w:basedOn w:val="Normal"/>
    <w:next w:val="Normal"/>
    <w:semiHidden/>
    <w:rsid w:val="00A84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9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941"/>
    <w:rPr>
      <w:rFonts w:ascii="Wingdings" w:hAnsi="Wingdings"/>
    </w:rPr>
  </w:style>
  <w:style w:type="paragraph" w:customStyle="1" w:styleId="TableHeading">
    <w:name w:val="Table Heading"/>
    <w:basedOn w:val="HeadingBase"/>
    <w:rsid w:val="00A84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941"/>
    <w:rPr>
      <w:color w:val="0033CC"/>
      <w:u w:val="none"/>
    </w:rPr>
  </w:style>
  <w:style w:type="paragraph" w:customStyle="1" w:styleId="BodyTextRight">
    <w:name w:val="Body Text Right"/>
    <w:basedOn w:val="BodyText"/>
    <w:rsid w:val="00A84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9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941"/>
    <w:rPr>
      <w:sz w:val="32"/>
    </w:rPr>
  </w:style>
  <w:style w:type="paragraph" w:customStyle="1" w:styleId="HeadingProcedure">
    <w:name w:val="Heading Procedure"/>
    <w:basedOn w:val="HeadingBase"/>
    <w:next w:val="Normal"/>
    <w:rsid w:val="00A84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941"/>
    <w:pPr>
      <w:spacing w:before="60" w:after="60"/>
    </w:pPr>
  </w:style>
  <w:style w:type="paragraph" w:styleId="ListContinue">
    <w:name w:val="List Continue"/>
    <w:basedOn w:val="List"/>
    <w:rsid w:val="00A84941"/>
    <w:pPr>
      <w:ind w:firstLine="0"/>
    </w:pPr>
  </w:style>
  <w:style w:type="paragraph" w:customStyle="1" w:styleId="ListNote">
    <w:name w:val="List Note"/>
    <w:basedOn w:val="List"/>
    <w:rsid w:val="00A84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941"/>
    <w:rPr>
      <w:rFonts w:ascii="Courier New" w:hAnsi="Courier New"/>
    </w:rPr>
  </w:style>
  <w:style w:type="paragraph" w:customStyle="1" w:styleId="NoteBullet">
    <w:name w:val="Note Bullet"/>
    <w:basedOn w:val="Note"/>
    <w:rsid w:val="00A84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9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941"/>
    <w:rPr>
      <w:b/>
      <w:smallCaps/>
    </w:rPr>
  </w:style>
  <w:style w:type="paragraph" w:customStyle="1" w:styleId="TableListNumber">
    <w:name w:val="Table List Number"/>
    <w:basedOn w:val="ListNumber"/>
    <w:rsid w:val="00A84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941"/>
    <w:pPr>
      <w:numPr>
        <w:numId w:val="8"/>
      </w:numPr>
    </w:pPr>
  </w:style>
  <w:style w:type="paragraph" w:customStyle="1" w:styleId="ListAlpha2">
    <w:name w:val="List Alpha 2"/>
    <w:basedOn w:val="List2"/>
    <w:rsid w:val="00A84941"/>
    <w:pPr>
      <w:numPr>
        <w:numId w:val="7"/>
      </w:numPr>
    </w:pPr>
  </w:style>
  <w:style w:type="paragraph" w:styleId="List2">
    <w:name w:val="List 2"/>
    <w:basedOn w:val="BodyText"/>
    <w:rsid w:val="00A84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9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9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941"/>
    <w:pPr>
      <w:numPr>
        <w:numId w:val="3"/>
      </w:numPr>
    </w:pPr>
  </w:style>
  <w:style w:type="paragraph" w:styleId="ListContinue2">
    <w:name w:val="List Continue 2"/>
    <w:basedOn w:val="List2"/>
    <w:rsid w:val="00A84941"/>
    <w:pPr>
      <w:ind w:firstLine="0"/>
    </w:pPr>
  </w:style>
  <w:style w:type="paragraph" w:styleId="ListContinue3">
    <w:name w:val="List Continue 3"/>
    <w:basedOn w:val="List3"/>
    <w:rsid w:val="00A84941"/>
    <w:pPr>
      <w:ind w:left="1021" w:firstLine="0"/>
    </w:pPr>
  </w:style>
  <w:style w:type="paragraph" w:styleId="ListContinue4">
    <w:name w:val="List Continue 4"/>
    <w:basedOn w:val="List4"/>
    <w:rsid w:val="00A84941"/>
    <w:pPr>
      <w:ind w:firstLine="0"/>
    </w:pPr>
  </w:style>
  <w:style w:type="paragraph" w:styleId="ListContinue5">
    <w:name w:val="List Continue 5"/>
    <w:basedOn w:val="List5"/>
    <w:rsid w:val="00A84941"/>
    <w:pPr>
      <w:ind w:firstLine="0"/>
    </w:pPr>
  </w:style>
  <w:style w:type="paragraph" w:styleId="ListNumber3">
    <w:name w:val="List Number 3"/>
    <w:basedOn w:val="List3"/>
    <w:rsid w:val="00A84941"/>
    <w:pPr>
      <w:numPr>
        <w:numId w:val="4"/>
      </w:numPr>
    </w:pPr>
  </w:style>
  <w:style w:type="paragraph" w:styleId="ListNumber4">
    <w:name w:val="List Number 4"/>
    <w:basedOn w:val="List4"/>
    <w:rsid w:val="00A84941"/>
    <w:pPr>
      <w:numPr>
        <w:numId w:val="5"/>
      </w:numPr>
    </w:pPr>
  </w:style>
  <w:style w:type="paragraph" w:styleId="ListNumber5">
    <w:name w:val="List Number 5"/>
    <w:basedOn w:val="List5"/>
    <w:rsid w:val="00A84941"/>
    <w:pPr>
      <w:numPr>
        <w:numId w:val="6"/>
      </w:numPr>
    </w:pPr>
  </w:style>
  <w:style w:type="paragraph" w:styleId="BlockText">
    <w:name w:val="Block Text"/>
    <w:basedOn w:val="Normal"/>
    <w:rsid w:val="00A84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941"/>
    <w:rPr>
      <w:sz w:val="16"/>
      <w:vertAlign w:val="superscript"/>
    </w:rPr>
  </w:style>
  <w:style w:type="character" w:customStyle="1" w:styleId="Symbols">
    <w:name w:val="Symbols"/>
    <w:basedOn w:val="DefaultParagraphFont"/>
    <w:rsid w:val="00A84941"/>
    <w:rPr>
      <w:rFonts w:ascii="Symbol" w:hAnsi="Symbol"/>
    </w:rPr>
  </w:style>
  <w:style w:type="character" w:customStyle="1" w:styleId="MenuOptions">
    <w:name w:val="Menu Options"/>
    <w:basedOn w:val="DefaultParagraphFont"/>
    <w:rsid w:val="00A84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941"/>
    <w:rPr>
      <w:b/>
    </w:rPr>
  </w:style>
  <w:style w:type="character" w:customStyle="1" w:styleId="Underlined">
    <w:name w:val="Underlined"/>
    <w:basedOn w:val="DefaultParagraphFont"/>
    <w:rsid w:val="00A84941"/>
    <w:rPr>
      <w:u w:val="single"/>
    </w:rPr>
  </w:style>
  <w:style w:type="paragraph" w:customStyle="1" w:styleId="TableBodyTextRight">
    <w:name w:val="Table Body Text Right"/>
    <w:basedOn w:val="TableBodyText"/>
    <w:rsid w:val="00A84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941"/>
    <w:rPr>
      <w:sz w:val="18"/>
    </w:rPr>
  </w:style>
  <w:style w:type="paragraph" w:customStyle="1" w:styleId="BodySmallRight">
    <w:name w:val="Body Small Right"/>
    <w:basedOn w:val="BodyTextRight"/>
    <w:rsid w:val="00A84941"/>
    <w:rPr>
      <w:sz w:val="18"/>
      <w:szCs w:val="18"/>
    </w:rPr>
  </w:style>
  <w:style w:type="paragraph" w:customStyle="1" w:styleId="MarginEdition">
    <w:name w:val="Margin Edition"/>
    <w:basedOn w:val="MarginNote"/>
    <w:rsid w:val="00A84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941"/>
    <w:rPr>
      <w:sz w:val="2"/>
      <w:szCs w:val="2"/>
    </w:rPr>
  </w:style>
  <w:style w:type="character" w:customStyle="1" w:styleId="Small">
    <w:name w:val="Small"/>
    <w:basedOn w:val="DefaultParagraphFont"/>
    <w:rsid w:val="00A84941"/>
    <w:rPr>
      <w:sz w:val="16"/>
    </w:rPr>
  </w:style>
  <w:style w:type="paragraph" w:customStyle="1" w:styleId="WideTable">
    <w:name w:val="Wide Table"/>
    <w:basedOn w:val="Normal"/>
    <w:rsid w:val="00A84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941"/>
  </w:style>
  <w:style w:type="paragraph" w:styleId="Quote">
    <w:name w:val="Quote"/>
    <w:basedOn w:val="Heading1"/>
    <w:link w:val="QuoteChar"/>
    <w:qFormat/>
    <w:rsid w:val="00A84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941"/>
    <w:pPr>
      <w:pageBreakBefore/>
    </w:pPr>
  </w:style>
  <w:style w:type="paragraph" w:customStyle="1" w:styleId="Border">
    <w:name w:val="Border"/>
    <w:basedOn w:val="Normal"/>
    <w:qFormat/>
    <w:rsid w:val="00A84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941"/>
    <w:rPr>
      <w:u w:val="single"/>
    </w:rPr>
  </w:style>
  <w:style w:type="character" w:customStyle="1" w:styleId="BoldandItalics">
    <w:name w:val="Bold and Italics"/>
    <w:qFormat/>
    <w:rsid w:val="00A84941"/>
    <w:rPr>
      <w:b/>
      <w:i/>
      <w:u w:val="none"/>
    </w:rPr>
  </w:style>
  <w:style w:type="paragraph" w:styleId="BalloonText">
    <w:name w:val="Balloon Text"/>
    <w:basedOn w:val="Normal"/>
    <w:link w:val="BalloonTextChar"/>
    <w:rsid w:val="00A84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9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9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941"/>
    <w:pPr>
      <w:spacing w:before="0" w:after="0"/>
    </w:pPr>
  </w:style>
  <w:style w:type="paragraph" w:customStyle="1" w:styleId="BodyTextBold">
    <w:name w:val="Body Text Bold"/>
    <w:basedOn w:val="BodyText"/>
    <w:qFormat/>
    <w:rsid w:val="00A84941"/>
    <w:rPr>
      <w:b/>
    </w:rPr>
  </w:style>
  <w:style w:type="character" w:styleId="Hyperlink">
    <w:name w:val="Hyperlink"/>
    <w:basedOn w:val="DefaultParagraphFont"/>
    <w:uiPriority w:val="99"/>
    <w:unhideWhenUsed/>
    <w:rsid w:val="00620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3363</Characters>
  <Application>Microsoft Office Word</Application>
  <DocSecurity>0</DocSecurity>
  <Lines>168</Lines>
  <Paragraphs>86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UEERE0019 Maintain safety and tidiness of remote area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