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6B3C" w:rsidP="00006B3C">
      <w:pPr>
        <w:pStyle w:val="Title"/>
      </w:pPr>
      <w:r>
        <w:fldChar w:fldCharType="begin"/>
      </w:r>
      <w:r>
        <w:instrText xml:space="preserve"> TITLE   \* MERGEFORMAT </w:instrText>
      </w:r>
      <w:r>
        <w:fldChar w:fldCharType="separate"/>
      </w:r>
      <w:r>
        <w:t>UEERE0018 Maintain and repair remote area power generation facilities</w:t>
      </w:r>
      <w:r>
        <w:fldChar w:fldCharType="end"/>
      </w:r>
    </w:p>
    <w:p w:rsidR="00006B3C" w:rsidP="00006B3C">
      <w:pPr>
        <w:pStyle w:val="Version"/>
        <w:sectPr w:rsidSect="003601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012D" w:rsidP="0036012D">
      <w:pPr>
        <w:pStyle w:val="SuperHeading"/>
      </w:pPr>
      <w:r w:rsidRPr="0036012D">
        <w:t>UEERE0018 Maintain and repair remote area power generation facilities</w:t>
      </w:r>
    </w:p>
    <w:p w:rsidR="00000000" w:rsidRPr="0036012D" w:rsidP="0036012D">
      <w:pPr>
        <w:pStyle w:val="Heading1"/>
      </w:pPr>
      <w:bookmarkStart w:id="1" w:name="O_1075917"/>
      <w:bookmarkEnd w:id="1"/>
      <w:r w:rsidRPr="0036012D">
        <w:t>Modification History</w:t>
      </w:r>
    </w:p>
    <w:tbl>
      <w:tblPr>
        <w:tblW w:w="9497" w:type="dxa"/>
        <w:tblLayout w:type="fixed"/>
        <w:tblCellMar>
          <w:left w:w="62" w:type="dxa"/>
          <w:right w:w="62" w:type="dxa"/>
        </w:tblCellMar>
        <w:tblLook w:val="0000"/>
      </w:tblPr>
      <w:tblGrid>
        <w:gridCol w:w="9497"/>
      </w:tblGrid>
      <w:tr w:rsidTr="003601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012D" w:rsidP="0036012D">
            <w:pPr>
              <w:pStyle w:val="BodyText"/>
            </w:pPr>
            <w:r w:rsidRPr="0036012D">
              <w:t>Release 1. This is the first release of this unit of competency in the UEE Electrotechnology Training Package.</w:t>
            </w:r>
          </w:p>
        </w:tc>
      </w:tr>
    </w:tbl>
    <w:p w:rsidR="00000000" w:rsidRPr="0036012D" w:rsidP="0036012D">
      <w:pPr>
        <w:pStyle w:val="NoPaddingFontSize1"/>
      </w:pPr>
    </w:p>
    <w:p w:rsidR="00000000" w:rsidRPr="0036012D" w:rsidP="0036012D">
      <w:pPr>
        <w:pStyle w:val="AllowPageBreak"/>
      </w:pPr>
    </w:p>
    <w:p w:rsidR="00000000" w:rsidRPr="0036012D" w:rsidP="0036012D">
      <w:pPr>
        <w:pStyle w:val="Heading1"/>
      </w:pPr>
      <w:bookmarkStart w:id="2" w:name="O_1075918"/>
      <w:bookmarkEnd w:id="2"/>
      <w:r w:rsidRPr="0036012D">
        <w:t>Application</w:t>
      </w:r>
    </w:p>
    <w:tbl>
      <w:tblPr>
        <w:tblW w:w="9497" w:type="dxa"/>
        <w:tblLayout w:type="fixed"/>
        <w:tblCellMar>
          <w:left w:w="62" w:type="dxa"/>
          <w:right w:w="62" w:type="dxa"/>
        </w:tblCellMar>
        <w:tblLook w:val="0000"/>
      </w:tblPr>
      <w:tblGrid>
        <w:gridCol w:w="9497"/>
      </w:tblGrid>
      <w:tr w:rsidTr="003601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012D" w:rsidP="0036012D">
            <w:pPr>
              <w:pStyle w:val="BodyText"/>
            </w:pPr>
            <w:r w:rsidRPr="0036012D">
              <w:t>This unit involves the skills and knowledge required to maintain and repair remote area power generation facilities.</w:t>
            </w:r>
          </w:p>
          <w:p w:rsidR="00000000" w:rsidRPr="0036012D" w:rsidP="0036012D">
            <w:pPr>
              <w:pStyle w:val="BodyText"/>
            </w:pPr>
            <w:r w:rsidRPr="0036012D">
              <w:t>It includes preparing for, conducting and reporting on maintenance and repair of remote area power generation facilities.</w:t>
            </w:r>
          </w:p>
          <w:p w:rsidR="00000000" w:rsidRPr="0036012D" w:rsidP="0036012D">
            <w:pPr>
              <w:pStyle w:val="BodyText"/>
            </w:pPr>
            <w:r w:rsidRPr="0036012D">
              <w:t>No licensing, leg</w:t>
            </w:r>
            <w:r w:rsidRPr="0036012D">
              <w:t>islative or certification requirements apply to this unit at the time of publication.</w:t>
            </w:r>
          </w:p>
        </w:tc>
      </w:tr>
    </w:tbl>
    <w:p w:rsidR="00000000" w:rsidRPr="0036012D" w:rsidP="0036012D">
      <w:pPr>
        <w:pStyle w:val="NoPaddingFontSize1"/>
      </w:pPr>
    </w:p>
    <w:p w:rsidR="00000000" w:rsidRPr="0036012D" w:rsidP="0036012D">
      <w:pPr>
        <w:pStyle w:val="AllowPageBreak"/>
      </w:pPr>
    </w:p>
    <w:p w:rsidR="00000000" w:rsidRPr="0036012D" w:rsidP="0036012D">
      <w:pPr>
        <w:pStyle w:val="Heading1"/>
      </w:pPr>
      <w:bookmarkStart w:id="3" w:name="O_1075919"/>
      <w:bookmarkEnd w:id="3"/>
      <w:r w:rsidRPr="0036012D">
        <w:t>Pre-requisite Unit</w:t>
      </w:r>
    </w:p>
    <w:tbl>
      <w:tblPr>
        <w:tblW w:w="9497" w:type="dxa"/>
        <w:tblLayout w:type="fixed"/>
        <w:tblCellMar>
          <w:left w:w="62" w:type="dxa"/>
          <w:right w:w="62" w:type="dxa"/>
        </w:tblCellMar>
        <w:tblLook w:val="0000"/>
      </w:tblPr>
      <w:tblGrid>
        <w:gridCol w:w="9497"/>
      </w:tblGrid>
      <w:tr w:rsidTr="003601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012D" w:rsidP="0036012D">
            <w:pPr>
              <w:pStyle w:val="BodyText"/>
            </w:pPr>
            <w:r w:rsidRPr="0036012D">
              <w:t>UEECD0007 Apply work health and safety regulations, codes and practices in the workplace</w:t>
            </w:r>
          </w:p>
          <w:p w:rsidR="00000000" w:rsidRPr="0036012D" w:rsidP="0036012D">
            <w:pPr>
              <w:pStyle w:val="BodyText"/>
            </w:pPr>
            <w:r w:rsidRPr="0036012D">
              <w:t>UEECD0019 Fabricate, assemble and dismant</w:t>
            </w:r>
            <w:r w:rsidRPr="0036012D">
              <w:t>le utilities industry components</w:t>
            </w:r>
          </w:p>
          <w:p w:rsidR="00000000" w:rsidRPr="0036012D" w:rsidP="0036012D">
            <w:pPr>
              <w:pStyle w:val="BodyText"/>
            </w:pPr>
            <w:r w:rsidRPr="0036012D">
              <w:t>UEECD0051 Use drawings, diagrams, schedules, standards, codes and specifications</w:t>
            </w:r>
          </w:p>
          <w:p w:rsidR="00000000" w:rsidRPr="0036012D" w:rsidP="0036012D">
            <w:pPr>
              <w:pStyle w:val="BodyText"/>
            </w:pPr>
            <w:r w:rsidRPr="0036012D">
              <w:t>UEERE0019 Maintain safety and tidiness of remote area power supply systems</w:t>
            </w:r>
          </w:p>
          <w:p w:rsidR="00000000" w:rsidRPr="0036012D" w:rsidP="0036012D">
            <w:pPr>
              <w:pStyle w:val="BodyText"/>
            </w:pPr>
            <w:r w:rsidRPr="0036012D">
              <w:t>UEERE0023 Work safely with remote area power supply systems</w:t>
            </w:r>
          </w:p>
          <w:p w:rsidR="00000000" w:rsidRPr="0036012D" w:rsidP="0036012D">
            <w:pPr>
              <w:pStyle w:val="BodyText"/>
            </w:pPr>
            <w:r w:rsidRPr="0036012D">
              <w:t>UEERE00</w:t>
            </w:r>
            <w:r w:rsidRPr="0036012D">
              <w:t>07 Conduct periodic maintenance of remote area power supply generator sets</w:t>
            </w:r>
          </w:p>
          <w:p w:rsidR="00000000" w:rsidRPr="0036012D" w:rsidP="0036012D">
            <w:pPr>
              <w:pStyle w:val="BodyText"/>
            </w:pPr>
            <w:r w:rsidRPr="0036012D">
              <w:t>and</w:t>
            </w:r>
          </w:p>
          <w:p w:rsidR="00000000" w:rsidRPr="0036012D" w:rsidP="0036012D">
            <w:pPr>
              <w:pStyle w:val="BodyText"/>
            </w:pPr>
            <w:r w:rsidRPr="0036012D">
              <w:t>UEECD0043 Solve problems in direct current circuits</w:t>
            </w:r>
          </w:p>
          <w:p w:rsidR="00000000" w:rsidRPr="0036012D" w:rsidP="0036012D">
            <w:pPr>
              <w:pStyle w:val="BodyText"/>
            </w:pPr>
            <w:r w:rsidRPr="0036012D">
              <w:t>or</w:t>
            </w:r>
          </w:p>
          <w:p w:rsidR="00000000" w:rsidRPr="0036012D" w:rsidP="0036012D">
            <w:pPr>
              <w:pStyle w:val="BodyText"/>
            </w:pPr>
            <w:r w:rsidRPr="0036012D">
              <w:t>UEECD0044 Solve problems in multiple path circuits</w:t>
            </w:r>
          </w:p>
          <w:p w:rsidR="00000000" w:rsidRPr="0036012D" w:rsidP="0036012D">
            <w:pPr>
              <w:pStyle w:val="BodyText"/>
            </w:pPr>
            <w:r w:rsidRPr="0036012D">
              <w:t>UEECD0046 Solve problems in single path circuits</w:t>
            </w:r>
          </w:p>
        </w:tc>
      </w:tr>
    </w:tbl>
    <w:p w:rsidR="00000000" w:rsidRPr="0036012D" w:rsidP="0036012D">
      <w:pPr>
        <w:pStyle w:val="NoPaddingFontSize1"/>
      </w:pPr>
    </w:p>
    <w:p w:rsidR="00000000" w:rsidRPr="0036012D" w:rsidP="0036012D">
      <w:pPr>
        <w:pStyle w:val="AllowPageBreak"/>
      </w:pPr>
    </w:p>
    <w:p w:rsidR="00000000" w:rsidRPr="0036012D" w:rsidP="0036012D">
      <w:pPr>
        <w:pStyle w:val="Heading1"/>
      </w:pPr>
      <w:bookmarkStart w:id="4" w:name="O_1075920"/>
      <w:bookmarkEnd w:id="4"/>
      <w:r w:rsidRPr="0036012D">
        <w:t>Competency Field</w:t>
      </w:r>
    </w:p>
    <w:tbl>
      <w:tblPr>
        <w:tblW w:w="9497" w:type="dxa"/>
        <w:tblLayout w:type="fixed"/>
        <w:tblCellMar>
          <w:left w:w="62" w:type="dxa"/>
          <w:right w:w="62" w:type="dxa"/>
        </w:tblCellMar>
        <w:tblLook w:val="0000"/>
      </w:tblPr>
      <w:tblGrid>
        <w:gridCol w:w="9497"/>
      </w:tblGrid>
      <w:tr w:rsidTr="003601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012D" w:rsidP="0036012D">
            <w:pPr>
              <w:pStyle w:val="BodyText"/>
            </w:pPr>
            <w:r w:rsidRPr="0036012D">
              <w:t>Renewable Energy</w:t>
            </w:r>
          </w:p>
        </w:tc>
      </w:tr>
    </w:tbl>
    <w:p w:rsidR="00000000" w:rsidRPr="0036012D" w:rsidP="0036012D">
      <w:pPr>
        <w:pStyle w:val="NoPaddingFontSize1"/>
      </w:pPr>
    </w:p>
    <w:p w:rsidR="00000000" w:rsidRPr="0036012D" w:rsidP="0036012D">
      <w:pPr>
        <w:pStyle w:val="AllowPageBreak"/>
      </w:pPr>
    </w:p>
    <w:p w:rsidR="00000000" w:rsidRPr="0036012D" w:rsidP="0036012D">
      <w:pPr>
        <w:pStyle w:val="Heading1"/>
      </w:pPr>
      <w:bookmarkStart w:id="5" w:name="O_1075921"/>
      <w:bookmarkEnd w:id="5"/>
      <w:r w:rsidRPr="0036012D">
        <w:t>Unit Sector</w:t>
      </w:r>
    </w:p>
    <w:tbl>
      <w:tblPr>
        <w:tblW w:w="9497" w:type="dxa"/>
        <w:tblLayout w:type="fixed"/>
        <w:tblCellMar>
          <w:left w:w="62" w:type="dxa"/>
          <w:right w:w="62" w:type="dxa"/>
        </w:tblCellMar>
        <w:tblLook w:val="0000"/>
      </w:tblPr>
      <w:tblGrid>
        <w:gridCol w:w="9497"/>
      </w:tblGrid>
      <w:tr w:rsidTr="003601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012D" w:rsidP="0036012D">
            <w:pPr>
              <w:pStyle w:val="BodyText"/>
            </w:pPr>
            <w:r w:rsidRPr="0036012D">
              <w:t>Electrotechnology</w:t>
            </w:r>
          </w:p>
        </w:tc>
      </w:tr>
    </w:tbl>
    <w:p w:rsidR="00000000" w:rsidRPr="0036012D" w:rsidP="0036012D">
      <w:pPr>
        <w:pStyle w:val="NoPaddingFontSize1"/>
      </w:pPr>
    </w:p>
    <w:p w:rsidR="00000000" w:rsidRPr="0036012D" w:rsidP="0036012D">
      <w:pPr>
        <w:pStyle w:val="AllowPageBreak"/>
      </w:pPr>
    </w:p>
    <w:p w:rsidR="00000000" w:rsidRPr="0036012D" w:rsidP="0036012D">
      <w:pPr>
        <w:pStyle w:val="Heading1"/>
      </w:pPr>
      <w:bookmarkStart w:id="6" w:name="O_1075922"/>
      <w:bookmarkEnd w:id="6"/>
      <w:r w:rsidRPr="0036012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6012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6012D" w:rsidP="0036012D">
            <w:pPr>
              <w:pStyle w:val="BodyText"/>
            </w:pPr>
            <w:r w:rsidRPr="0036012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6012D">
            <w:pPr>
              <w:pStyle w:val="BodyText"/>
              <w:rPr>
                <w:lang w:val="en-NZ"/>
              </w:rPr>
            </w:pPr>
            <w:r w:rsidRPr="0036012D">
              <w:rPr>
                <w:rStyle w:val="SpecialBold"/>
              </w:rPr>
              <w:t>PERFORMANCE CRITERIA</w:t>
            </w:r>
          </w:p>
        </w:tc>
      </w:tr>
      <w:tr w:rsidTr="0036012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6012D">
            <w:pPr>
              <w:pStyle w:val="BodyText"/>
              <w:rPr>
                <w:lang w:val="en-NZ"/>
              </w:rPr>
            </w:pPr>
            <w:r w:rsidRPr="0036012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6012D">
            <w:pPr>
              <w:pStyle w:val="BodyText"/>
              <w:rPr>
                <w:lang w:val="en-NZ"/>
              </w:rPr>
            </w:pPr>
            <w:r w:rsidRPr="0036012D">
              <w:t>Performance criteria describe the performance needed to demonstrate achievement of the element.</w:t>
            </w:r>
          </w:p>
        </w:tc>
      </w:tr>
      <w:tr w:rsidTr="003601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6012D" w:rsidP="0036012D">
            <w:pPr>
              <w:pStyle w:val="BodyText"/>
            </w:pPr>
            <w:r w:rsidRPr="0036012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36012D" w:rsidP="0036012D">
            <w:pPr>
              <w:pStyle w:val="BodyText"/>
            </w:pPr>
            <w:r w:rsidRPr="0036012D">
              <w:rPr>
                <w:rStyle w:val="SpecialBold"/>
              </w:rPr>
              <w:t>Prepare to maintain and repair remote area power generation facilities</w:t>
            </w:r>
          </w:p>
        </w:tc>
        <w:tc>
          <w:tcPr>
            <w:tcW w:w="697" w:type="dxa"/>
            <w:tcBorders>
              <w:top w:val="nil"/>
              <w:left w:val="nil"/>
              <w:bottom w:val="nil"/>
              <w:right w:val="nil"/>
            </w:tcBorders>
            <w:tcMar>
              <w:top w:w="0" w:type="dxa"/>
              <w:left w:w="62" w:type="dxa"/>
              <w:bottom w:w="0" w:type="dxa"/>
              <w:right w:w="62" w:type="dxa"/>
            </w:tcMar>
          </w:tcPr>
          <w:p w:rsidR="00000000" w:rsidP="0036012D">
            <w:pPr>
              <w:pStyle w:val="BodyText"/>
              <w:rPr>
                <w:lang w:val="en-NZ"/>
              </w:rPr>
            </w:pPr>
            <w:r w:rsidRPr="0036012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6012D">
            <w:pPr>
              <w:pStyle w:val="BodyText"/>
              <w:rPr>
                <w:lang w:val="en-NZ"/>
              </w:rPr>
            </w:pPr>
            <w:r w:rsidRPr="0036012D">
              <w:t>Work health and safety (WHS)/occupational health and safety (OHS) requirements f</w:t>
            </w:r>
            <w:r w:rsidRPr="0036012D">
              <w:t>or a remote area power generation facility are identified and applied in accordance with workplace routines and procedures</w:t>
            </w:r>
          </w:p>
        </w:tc>
      </w:tr>
      <w:tr w:rsidTr="003601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601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012D">
            <w:pPr>
              <w:pStyle w:val="BodyText"/>
              <w:rPr>
                <w:lang w:val="en-NZ"/>
              </w:rPr>
            </w:pPr>
            <w:r w:rsidRPr="0036012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6012D">
            <w:pPr>
              <w:pStyle w:val="BodyText"/>
              <w:rPr>
                <w:lang w:val="en-NZ"/>
              </w:rPr>
            </w:pPr>
            <w:r w:rsidRPr="0036012D">
              <w:t>Risks are identified, assessed and control measures applied in accordance with workplace procedures prior to commencing work</w:t>
            </w:r>
          </w:p>
        </w:tc>
      </w:tr>
      <w:tr w:rsidTr="003601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601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012D">
            <w:pPr>
              <w:pStyle w:val="BodyText"/>
              <w:rPr>
                <w:lang w:val="en-NZ"/>
              </w:rPr>
            </w:pPr>
            <w:r w:rsidRPr="0036012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6012D">
            <w:pPr>
              <w:pStyle w:val="BodyText"/>
              <w:rPr>
                <w:lang w:val="en-NZ"/>
              </w:rPr>
            </w:pPr>
            <w:r w:rsidRPr="0036012D">
              <w:t>Risks/hazards are identified, assessed, reported to relevant person/s and control measures implemented</w:t>
            </w:r>
          </w:p>
        </w:tc>
      </w:tr>
      <w:tr w:rsidTr="003601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601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012D">
            <w:pPr>
              <w:pStyle w:val="BodyText"/>
              <w:rPr>
                <w:lang w:val="en-NZ"/>
              </w:rPr>
            </w:pPr>
            <w:r w:rsidRPr="0036012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6012D">
            <w:pPr>
              <w:pStyle w:val="BodyText"/>
              <w:rPr>
                <w:lang w:val="en-NZ"/>
              </w:rPr>
            </w:pPr>
            <w:r w:rsidRPr="0036012D">
              <w:t>Nature and location of remote area power station facility is obtained from documentation or from relevant person/s to determine the scope of</w:t>
            </w:r>
            <w:r w:rsidRPr="0036012D">
              <w:t xml:space="preserve"> work</w:t>
            </w:r>
          </w:p>
        </w:tc>
      </w:tr>
      <w:tr w:rsidTr="003601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601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012D">
            <w:pPr>
              <w:pStyle w:val="BodyText"/>
              <w:rPr>
                <w:lang w:val="en-NZ"/>
              </w:rPr>
            </w:pPr>
            <w:r w:rsidRPr="0036012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6012D">
            <w:pPr>
              <w:pStyle w:val="BodyText"/>
              <w:rPr>
                <w:lang w:val="en-NZ"/>
              </w:rPr>
            </w:pPr>
            <w:r w:rsidRPr="0036012D">
              <w:t>Advice on coordinating work with others and the local community is obtained from relevant person/s and applied</w:t>
            </w:r>
          </w:p>
        </w:tc>
      </w:tr>
      <w:tr w:rsidTr="003601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601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012D">
            <w:pPr>
              <w:pStyle w:val="BodyText"/>
              <w:rPr>
                <w:lang w:val="en-NZ"/>
              </w:rPr>
            </w:pPr>
            <w:r w:rsidRPr="0036012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6012D">
            <w:pPr>
              <w:pStyle w:val="BodyText"/>
              <w:rPr>
                <w:lang w:val="en-NZ"/>
              </w:rPr>
            </w:pPr>
            <w:r w:rsidRPr="0036012D">
              <w:t>Sources of materials required for work are identified and accessed in accordance with workplace routines and procedures</w:t>
            </w:r>
          </w:p>
        </w:tc>
      </w:tr>
      <w:tr w:rsidTr="003601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601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012D">
            <w:pPr>
              <w:pStyle w:val="BodyText"/>
              <w:rPr>
                <w:lang w:val="en-NZ"/>
              </w:rPr>
            </w:pPr>
            <w:r w:rsidRPr="0036012D">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36012D">
            <w:pPr>
              <w:pStyle w:val="BodyText"/>
              <w:rPr>
                <w:lang w:val="en-NZ"/>
              </w:rPr>
            </w:pPr>
            <w:r w:rsidRPr="0036012D">
              <w:t>Tools, equipment and testing devices required for work are obtained and checked for correct operation and safety</w:t>
            </w:r>
          </w:p>
        </w:tc>
      </w:tr>
      <w:tr w:rsidTr="003601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6012D" w:rsidP="0036012D">
            <w:pPr>
              <w:pStyle w:val="BodyText"/>
            </w:pPr>
            <w:r w:rsidRPr="0036012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6012D" w:rsidP="0036012D">
            <w:pPr>
              <w:pStyle w:val="BodyText"/>
            </w:pPr>
            <w:r w:rsidRPr="0036012D">
              <w:rPr>
                <w:rStyle w:val="SpecialBold"/>
              </w:rPr>
              <w:t>Maintain and repair remote area power generation facilities</w:t>
            </w:r>
          </w:p>
        </w:tc>
        <w:tc>
          <w:tcPr>
            <w:tcW w:w="697" w:type="dxa"/>
            <w:tcBorders>
              <w:top w:val="nil"/>
              <w:left w:val="nil"/>
              <w:bottom w:val="nil"/>
              <w:right w:val="nil"/>
            </w:tcBorders>
            <w:tcMar>
              <w:top w:w="0" w:type="dxa"/>
              <w:left w:w="62" w:type="dxa"/>
              <w:bottom w:w="0" w:type="dxa"/>
              <w:right w:w="62" w:type="dxa"/>
            </w:tcMar>
          </w:tcPr>
          <w:p w:rsidR="00000000" w:rsidP="0036012D">
            <w:pPr>
              <w:pStyle w:val="BodyText"/>
              <w:rPr>
                <w:lang w:val="en-NZ"/>
              </w:rPr>
            </w:pPr>
            <w:r w:rsidRPr="0036012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6012D">
            <w:pPr>
              <w:pStyle w:val="BodyText"/>
              <w:rPr>
                <w:lang w:val="en-NZ"/>
              </w:rPr>
            </w:pPr>
            <w:r w:rsidRPr="0036012D">
              <w:t>Workplace risk control measures and procedures are applied</w:t>
            </w:r>
          </w:p>
        </w:tc>
      </w:tr>
      <w:tr w:rsidTr="003601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601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012D">
            <w:pPr>
              <w:pStyle w:val="BodyText"/>
              <w:rPr>
                <w:lang w:val="en-NZ"/>
              </w:rPr>
            </w:pPr>
            <w:r w:rsidRPr="0036012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6012D">
            <w:pPr>
              <w:pStyle w:val="BodyText"/>
              <w:rPr>
                <w:lang w:val="en-NZ"/>
              </w:rPr>
            </w:pPr>
            <w:r w:rsidRPr="0036012D">
              <w:t>Circui</w:t>
            </w:r>
            <w:r w:rsidRPr="0036012D">
              <w:t>ts/machines/plant are isolated in accordance with WHS/OHS requirements and workplace procedures</w:t>
            </w:r>
          </w:p>
        </w:tc>
      </w:tr>
      <w:tr w:rsidTr="003601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601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012D">
            <w:pPr>
              <w:pStyle w:val="BodyText"/>
              <w:rPr>
                <w:lang w:val="en-NZ"/>
              </w:rPr>
            </w:pPr>
            <w:r w:rsidRPr="0036012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6012D">
            <w:pPr>
              <w:pStyle w:val="BodyText"/>
              <w:rPr>
                <w:lang w:val="en-NZ"/>
              </w:rPr>
            </w:pPr>
            <w:r w:rsidRPr="0036012D">
              <w:t>Inspection repairs, replacements and/or adjustments are completed on items listed in the maintenance schedule and in accordance with workplace procedures</w:t>
            </w:r>
          </w:p>
        </w:tc>
      </w:tr>
      <w:tr w:rsidTr="003601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601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012D">
            <w:pPr>
              <w:pStyle w:val="BodyText"/>
              <w:rPr>
                <w:lang w:val="en-NZ"/>
              </w:rPr>
            </w:pPr>
            <w:r w:rsidRPr="0036012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6012D">
            <w:pPr>
              <w:pStyle w:val="BodyText"/>
              <w:rPr>
                <w:lang w:val="en-NZ"/>
              </w:rPr>
            </w:pPr>
            <w:r w:rsidRPr="0036012D">
              <w:t>Fuel, coolant, oil and other fluid spills are cleaned and area made safe in accordance with workplace procedures</w:t>
            </w:r>
          </w:p>
        </w:tc>
      </w:tr>
      <w:tr w:rsidTr="003601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601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012D">
            <w:pPr>
              <w:pStyle w:val="BodyText"/>
              <w:rPr>
                <w:lang w:val="en-NZ"/>
              </w:rPr>
            </w:pPr>
            <w:r w:rsidRPr="0036012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6012D">
            <w:pPr>
              <w:pStyle w:val="BodyText"/>
              <w:rPr>
                <w:lang w:val="en-NZ"/>
              </w:rPr>
            </w:pPr>
            <w:r w:rsidRPr="0036012D">
              <w:t>Batteries are serviced and/or replaced as specified in the maintenance schedule and in accordance with workplace procedures</w:t>
            </w:r>
          </w:p>
        </w:tc>
      </w:tr>
      <w:tr w:rsidTr="003601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601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012D">
            <w:pPr>
              <w:pStyle w:val="BodyText"/>
              <w:rPr>
                <w:lang w:val="en-NZ"/>
              </w:rPr>
            </w:pPr>
            <w:r w:rsidRPr="0036012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6012D">
            <w:pPr>
              <w:pStyle w:val="BodyText"/>
              <w:rPr>
                <w:lang w:val="en-NZ"/>
              </w:rPr>
            </w:pPr>
            <w:r w:rsidRPr="0036012D">
              <w:t>Consumables are removed and disposed of in accordance with environmentally safe procedures</w:t>
            </w:r>
          </w:p>
        </w:tc>
      </w:tr>
      <w:tr w:rsidTr="003601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601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012D">
            <w:pPr>
              <w:pStyle w:val="BodyText"/>
              <w:rPr>
                <w:lang w:val="en-NZ"/>
              </w:rPr>
            </w:pPr>
            <w:r w:rsidRPr="0036012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6012D">
            <w:pPr>
              <w:pStyle w:val="BodyText"/>
              <w:rPr>
                <w:lang w:val="en-NZ"/>
              </w:rPr>
            </w:pPr>
            <w:r w:rsidRPr="0036012D">
              <w:t>Non-routine events are referred to relevant person/s for directions in accordance with workplace procedures</w:t>
            </w:r>
          </w:p>
        </w:tc>
      </w:tr>
      <w:tr w:rsidTr="003601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601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012D">
            <w:pPr>
              <w:pStyle w:val="BodyText"/>
              <w:rPr>
                <w:lang w:val="en-NZ"/>
              </w:rPr>
            </w:pPr>
            <w:r w:rsidRPr="0036012D">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36012D">
            <w:pPr>
              <w:pStyle w:val="BodyText"/>
              <w:rPr>
                <w:lang w:val="en-NZ"/>
              </w:rPr>
            </w:pPr>
            <w:r w:rsidRPr="0036012D">
              <w:t>Quality checks are conducted in accorda</w:t>
            </w:r>
            <w:r w:rsidRPr="0036012D">
              <w:t>nce with instructions and workplace procedures</w:t>
            </w:r>
          </w:p>
        </w:tc>
      </w:tr>
      <w:tr w:rsidTr="003601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6012D" w:rsidP="0036012D">
            <w:pPr>
              <w:pStyle w:val="BodyText"/>
            </w:pPr>
            <w:r w:rsidRPr="0036012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36012D" w:rsidP="0036012D">
            <w:pPr>
              <w:pStyle w:val="BodyText"/>
            </w:pPr>
            <w:r w:rsidRPr="0036012D">
              <w:rPr>
                <w:rStyle w:val="SpecialBold"/>
              </w:rPr>
              <w:t>Report maintenance and repair of remote area power generation facilities</w:t>
            </w:r>
          </w:p>
        </w:tc>
        <w:tc>
          <w:tcPr>
            <w:tcW w:w="697" w:type="dxa"/>
            <w:tcBorders>
              <w:top w:val="nil"/>
              <w:left w:val="nil"/>
              <w:bottom w:val="nil"/>
              <w:right w:val="nil"/>
            </w:tcBorders>
            <w:tcMar>
              <w:top w:w="0" w:type="dxa"/>
              <w:left w:w="62" w:type="dxa"/>
              <w:bottom w:w="0" w:type="dxa"/>
              <w:right w:w="62" w:type="dxa"/>
            </w:tcMar>
          </w:tcPr>
          <w:p w:rsidR="00000000" w:rsidP="0036012D">
            <w:pPr>
              <w:pStyle w:val="BodyText"/>
              <w:rPr>
                <w:lang w:val="en-NZ"/>
              </w:rPr>
            </w:pPr>
            <w:r w:rsidRPr="0036012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6012D">
            <w:pPr>
              <w:pStyle w:val="BodyText"/>
              <w:rPr>
                <w:lang w:val="en-NZ"/>
              </w:rPr>
            </w:pPr>
            <w:r w:rsidRPr="0036012D">
              <w:t>Workplace risk control measures and procedures are applied</w:t>
            </w:r>
          </w:p>
        </w:tc>
      </w:tr>
      <w:tr w:rsidTr="003601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601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012D">
            <w:pPr>
              <w:pStyle w:val="BodyText"/>
              <w:rPr>
                <w:lang w:val="en-NZ"/>
              </w:rPr>
            </w:pPr>
            <w:r w:rsidRPr="0036012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6012D">
            <w:pPr>
              <w:pStyle w:val="BodyText"/>
              <w:rPr>
                <w:lang w:val="en-NZ"/>
              </w:rPr>
            </w:pPr>
            <w:r w:rsidRPr="0036012D">
              <w:t>Maintenance issues beyond the scope of wor</w:t>
            </w:r>
            <w:r w:rsidRPr="0036012D">
              <w:t>k are referred to relevant person/s in accordance with workplace procedures</w:t>
            </w:r>
          </w:p>
        </w:tc>
      </w:tr>
      <w:tr w:rsidTr="003601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601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012D">
            <w:pPr>
              <w:pStyle w:val="BodyText"/>
              <w:rPr>
                <w:lang w:val="en-NZ"/>
              </w:rPr>
            </w:pPr>
            <w:r w:rsidRPr="0036012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36012D" w:rsidP="0036012D">
            <w:pPr>
              <w:pStyle w:val="BodyText"/>
            </w:pPr>
            <w:r w:rsidRPr="0036012D">
              <w:t>Work completed is reported to relevant person/s in accordance with maintenance reporting and workplace procedures</w:t>
            </w:r>
          </w:p>
        </w:tc>
      </w:tr>
    </w:tbl>
    <w:p w:rsidR="00000000" w:rsidRPr="0036012D" w:rsidP="0036012D">
      <w:pPr>
        <w:pStyle w:val="NoPaddingFontSize1"/>
      </w:pPr>
    </w:p>
    <w:p w:rsidR="00000000" w:rsidRPr="0036012D" w:rsidP="0036012D">
      <w:pPr>
        <w:pStyle w:val="AllowPageBreak"/>
      </w:pPr>
    </w:p>
    <w:p w:rsidR="00000000" w:rsidRPr="0036012D" w:rsidP="0036012D">
      <w:pPr>
        <w:pStyle w:val="Heading1"/>
      </w:pPr>
      <w:bookmarkStart w:id="7" w:name="O_1075923"/>
      <w:bookmarkEnd w:id="7"/>
      <w:r w:rsidRPr="0036012D">
        <w:t>Foundation Skills</w:t>
      </w:r>
    </w:p>
    <w:tbl>
      <w:tblPr>
        <w:tblW w:w="9497" w:type="dxa"/>
        <w:tblLayout w:type="fixed"/>
        <w:tblCellMar>
          <w:left w:w="62" w:type="dxa"/>
          <w:right w:w="62" w:type="dxa"/>
        </w:tblCellMar>
        <w:tblLook w:val="0000"/>
      </w:tblPr>
      <w:tblGrid>
        <w:gridCol w:w="9497"/>
      </w:tblGrid>
      <w:tr w:rsidTr="003601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012D" w:rsidP="0036012D">
            <w:pPr>
              <w:pStyle w:val="BodyText"/>
            </w:pPr>
            <w:r w:rsidRPr="0036012D">
              <w:t>Foundation skills es</w:t>
            </w:r>
            <w:r w:rsidRPr="0036012D">
              <w:t>sential to performance are explicit in the performance criteria of this unit of competency.</w:t>
            </w:r>
          </w:p>
        </w:tc>
      </w:tr>
    </w:tbl>
    <w:p w:rsidR="00000000" w:rsidRPr="0036012D" w:rsidP="0036012D">
      <w:pPr>
        <w:pStyle w:val="NoPaddingFontSize1"/>
      </w:pPr>
    </w:p>
    <w:p w:rsidR="00000000" w:rsidRPr="0036012D" w:rsidP="0036012D">
      <w:pPr>
        <w:pStyle w:val="AllowPageBreak"/>
      </w:pPr>
    </w:p>
    <w:p w:rsidR="00000000" w:rsidRPr="0036012D" w:rsidP="0036012D">
      <w:pPr>
        <w:pStyle w:val="Heading1"/>
      </w:pPr>
      <w:bookmarkStart w:id="8" w:name="O_1075924"/>
      <w:bookmarkEnd w:id="8"/>
      <w:r w:rsidRPr="0036012D">
        <w:t>Range of Conditions</w:t>
      </w:r>
    </w:p>
    <w:tbl>
      <w:tblPr>
        <w:tblW w:w="9497" w:type="dxa"/>
        <w:tblLayout w:type="fixed"/>
        <w:tblCellMar>
          <w:left w:w="62" w:type="dxa"/>
          <w:right w:w="62" w:type="dxa"/>
        </w:tblCellMar>
        <w:tblLook w:val="0000"/>
      </w:tblPr>
      <w:tblGrid>
        <w:gridCol w:w="9497"/>
      </w:tblGrid>
      <w:tr w:rsidTr="003601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012D" w:rsidP="0036012D">
            <w:pPr>
              <w:pStyle w:val="BodyText"/>
            </w:pPr>
            <w:r w:rsidRPr="0036012D">
              <w:t>Range is restricted to essential operating conditions and any other variables essential to the work environment.</w:t>
            </w:r>
          </w:p>
          <w:p w:rsidR="00000000" w:rsidRPr="0036012D" w:rsidP="0036012D">
            <w:pPr>
              <w:pStyle w:val="BodyText"/>
            </w:pPr>
            <w:r w:rsidRPr="0036012D">
              <w:t>Non-essential conditions may be found in the UEE Electrotechnology Training Package Companion Volume Implementation Guide.</w:t>
            </w:r>
          </w:p>
        </w:tc>
      </w:tr>
    </w:tbl>
    <w:p w:rsidR="00000000" w:rsidRPr="0036012D" w:rsidP="0036012D">
      <w:pPr>
        <w:pStyle w:val="NoPaddingFontSize1"/>
      </w:pPr>
    </w:p>
    <w:p w:rsidR="00000000" w:rsidRPr="0036012D" w:rsidP="0036012D">
      <w:pPr>
        <w:pStyle w:val="AllowPageBreak"/>
      </w:pPr>
    </w:p>
    <w:p w:rsidR="00000000" w:rsidRPr="0036012D" w:rsidP="0036012D">
      <w:pPr>
        <w:pStyle w:val="Heading1"/>
      </w:pPr>
      <w:bookmarkStart w:id="9" w:name="O_1075925"/>
      <w:bookmarkEnd w:id="9"/>
      <w:r w:rsidRPr="0036012D">
        <w:t>Unit Mapping Information</w:t>
      </w:r>
    </w:p>
    <w:tbl>
      <w:tblPr>
        <w:tblW w:w="9497" w:type="dxa"/>
        <w:tblLayout w:type="fixed"/>
        <w:tblCellMar>
          <w:left w:w="62" w:type="dxa"/>
          <w:right w:w="62" w:type="dxa"/>
        </w:tblCellMar>
        <w:tblLook w:val="0000"/>
      </w:tblPr>
      <w:tblGrid>
        <w:gridCol w:w="9497"/>
      </w:tblGrid>
      <w:tr w:rsidTr="003601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012D" w:rsidP="0036012D">
            <w:pPr>
              <w:pStyle w:val="BodyText"/>
            </w:pPr>
            <w:r w:rsidRPr="0036012D">
              <w:t>This unit replaces and is equivalent to UEENEEK116A Maintain and repair remote area pow</w:t>
            </w:r>
            <w:r w:rsidRPr="0036012D">
              <w:t>er generation facilities.</w:t>
            </w:r>
          </w:p>
        </w:tc>
      </w:tr>
    </w:tbl>
    <w:p w:rsidR="00000000" w:rsidRPr="0036012D" w:rsidP="0036012D">
      <w:pPr>
        <w:pStyle w:val="NoPaddingFontSize1"/>
      </w:pPr>
    </w:p>
    <w:p w:rsidR="00000000" w:rsidRPr="0036012D" w:rsidP="0036012D">
      <w:pPr>
        <w:pStyle w:val="AllowPageBreak"/>
      </w:pPr>
    </w:p>
    <w:p w:rsidR="00000000" w:rsidRPr="0036012D" w:rsidP="0036012D">
      <w:pPr>
        <w:pStyle w:val="Heading1"/>
      </w:pPr>
      <w:bookmarkStart w:id="10" w:name="O_1075932"/>
      <w:bookmarkEnd w:id="10"/>
      <w:r w:rsidRPr="0036012D">
        <w:t>Links</w:t>
      </w:r>
    </w:p>
    <w:p w:rsidR="00000000" w:rsidRPr="0036012D" w:rsidP="00006B3C">
      <w:pPr>
        <w:pStyle w:val="BodyText"/>
      </w:pPr>
      <w:r w:rsidRPr="0036012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40CBE">
        <w:rPr>
          <w:rStyle w:val="Hyperlink"/>
        </w:rPr>
        <w:t>https://vetnet.gov.au/Pages/TrainingDocs.aspx?q=b8a8f136-5421-4ce1-92e0-2b50341431b6</w:t>
      </w:r>
      <w:r>
        <w:fldChar w:fldCharType="end"/>
      </w:r>
    </w:p>
    <w:p w:rsidR="00000000" w:rsidRPr="0036012D" w:rsidP="00006B3C">
      <w:pPr>
        <w:pStyle w:val="BodyText"/>
        <w:sectPr w:rsidSect="0036012D">
          <w:headerReference w:type="default" r:id="rId10"/>
          <w:footerReference w:type="default" r:id="rId11"/>
          <w:pgSz w:w="11908" w:h="16833"/>
          <w:pgMar w:top="1702" w:right="1418" w:bottom="1702" w:left="1418" w:header="992" w:footer="992" w:gutter="0"/>
          <w:cols w:space="720"/>
          <w:noEndnote/>
          <w:docGrid w:linePitch="299"/>
        </w:sectPr>
      </w:pPr>
    </w:p>
    <w:p w:rsidR="00000000" w:rsidRPr="0036012D" w:rsidP="0036012D">
      <w:pPr>
        <w:pStyle w:val="SuperHeading"/>
      </w:pPr>
      <w:r w:rsidRPr="0036012D">
        <w:t>Assessme</w:t>
      </w:r>
      <w:r w:rsidRPr="0036012D">
        <w:t>nt Requirements for UEERE0018 Maintain and repair remote area power generation facilities</w:t>
      </w:r>
    </w:p>
    <w:p w:rsidR="00000000" w:rsidRPr="0036012D" w:rsidP="0036012D">
      <w:pPr>
        <w:pStyle w:val="Heading1"/>
      </w:pPr>
      <w:bookmarkStart w:id="11" w:name="O_1075927"/>
      <w:bookmarkEnd w:id="11"/>
      <w:r w:rsidRPr="0036012D">
        <w:t>Modification History</w:t>
      </w:r>
    </w:p>
    <w:tbl>
      <w:tblPr>
        <w:tblW w:w="9497" w:type="dxa"/>
        <w:tblLayout w:type="fixed"/>
        <w:tblCellMar>
          <w:left w:w="62" w:type="dxa"/>
          <w:right w:w="62" w:type="dxa"/>
        </w:tblCellMar>
        <w:tblLook w:val="0000"/>
      </w:tblPr>
      <w:tblGrid>
        <w:gridCol w:w="9497"/>
      </w:tblGrid>
      <w:tr w:rsidTr="003601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012D" w:rsidP="0036012D">
            <w:pPr>
              <w:pStyle w:val="BodyText"/>
            </w:pPr>
            <w:r w:rsidRPr="0036012D">
              <w:t>Release 1. This is the first release of this unit of competency in the UEE Electrotechnology Training Package.</w:t>
            </w:r>
          </w:p>
        </w:tc>
      </w:tr>
    </w:tbl>
    <w:p w:rsidR="00000000" w:rsidRPr="0036012D" w:rsidP="0036012D">
      <w:pPr>
        <w:pStyle w:val="NoPaddingFontSize1"/>
      </w:pPr>
    </w:p>
    <w:p w:rsidR="00000000" w:rsidRPr="0036012D" w:rsidP="0036012D">
      <w:pPr>
        <w:pStyle w:val="AllowPageBreak"/>
      </w:pPr>
    </w:p>
    <w:p w:rsidR="00000000" w:rsidRPr="0036012D" w:rsidP="0036012D">
      <w:pPr>
        <w:pStyle w:val="Heading1"/>
      </w:pPr>
      <w:bookmarkStart w:id="12" w:name="O_1075928"/>
      <w:bookmarkEnd w:id="12"/>
      <w:r w:rsidRPr="0036012D">
        <w:t>Performance Evidence</w:t>
      </w:r>
    </w:p>
    <w:tbl>
      <w:tblPr>
        <w:tblW w:w="9497" w:type="dxa"/>
        <w:tblLayout w:type="fixed"/>
        <w:tblCellMar>
          <w:left w:w="62" w:type="dxa"/>
          <w:right w:w="62" w:type="dxa"/>
        </w:tblCellMar>
        <w:tblLook w:val="0000"/>
      </w:tblPr>
      <w:tblGrid>
        <w:gridCol w:w="9497"/>
      </w:tblGrid>
      <w:tr w:rsidTr="003601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6012D">
            <w:pPr>
              <w:pStyle w:val="BodyText"/>
              <w:rPr>
                <w:lang w:val="en-NZ"/>
              </w:rPr>
            </w:pPr>
            <w:r w:rsidRPr="0036012D">
              <w:t>Evidence required to demonstrate competence in this unit must be relevant to and satisfy all of the requirements of the elements and performance criteria on at least one occasion and include:</w:t>
            </w:r>
          </w:p>
        </w:tc>
      </w:tr>
      <w:tr w:rsidTr="003601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012D" w:rsidP="0036012D">
            <w:pPr>
              <w:pStyle w:val="ListBullet"/>
            </w:pPr>
            <w:r w:rsidRPr="0036012D">
              <w:t>understanding the location and n</w:t>
            </w:r>
            <w:r w:rsidRPr="0036012D">
              <w:t>ature of the work required</w:t>
            </w:r>
          </w:p>
          <w:p w:rsidR="00000000" w:rsidRPr="0036012D" w:rsidP="0036012D">
            <w:pPr>
              <w:pStyle w:val="ListBullet"/>
            </w:pPr>
            <w:r w:rsidRPr="0036012D">
              <w:t>applying relevant work health and safety (WHS)/occupational health and safety (OHS) requirements and workplace procedures and practices, including the use of risk control measures</w:t>
            </w:r>
          </w:p>
          <w:p w:rsidR="00000000" w:rsidRPr="0036012D" w:rsidP="0036012D">
            <w:pPr>
              <w:pStyle w:val="ListBullet"/>
            </w:pPr>
            <w:r w:rsidRPr="0036012D">
              <w:t>determining scope of work from documentation and/</w:t>
            </w:r>
            <w:r w:rsidRPr="0036012D">
              <w:t>or relevant person/s</w:t>
            </w:r>
          </w:p>
          <w:p w:rsidR="00000000" w:rsidRPr="0036012D" w:rsidP="0036012D">
            <w:pPr>
              <w:pStyle w:val="ListBullet"/>
            </w:pPr>
            <w:r w:rsidRPr="0036012D">
              <w:t>identifying and accessing materials, tools, equipment and testing devices</w:t>
            </w:r>
          </w:p>
          <w:p w:rsidR="00000000" w:rsidRPr="0036012D" w:rsidP="0036012D">
            <w:pPr>
              <w:pStyle w:val="ListBullet"/>
            </w:pPr>
            <w:r w:rsidRPr="0036012D">
              <w:t>coordinating work with relevant person/s</w:t>
            </w:r>
          </w:p>
          <w:p w:rsidR="00000000" w:rsidRPr="0036012D" w:rsidP="0036012D">
            <w:pPr>
              <w:pStyle w:val="ListBullet"/>
            </w:pPr>
            <w:r w:rsidRPr="0036012D">
              <w:t>checking isolation of circuits/machines/systems</w:t>
            </w:r>
          </w:p>
          <w:p w:rsidR="00000000" w:rsidRPr="0036012D" w:rsidP="0036012D">
            <w:pPr>
              <w:pStyle w:val="ListBullet"/>
            </w:pPr>
            <w:r w:rsidRPr="0036012D">
              <w:t>correctly inspecting, repairing</w:t>
            </w:r>
            <w:r w:rsidRPr="0036012D">
              <w:t>, replacing and adjusting items listed in the maintenance schedule</w:t>
            </w:r>
          </w:p>
          <w:p w:rsidR="00000000" w:rsidRPr="0036012D" w:rsidP="0036012D">
            <w:pPr>
              <w:pStyle w:val="ListBullet"/>
            </w:pPr>
            <w:r w:rsidRPr="0036012D">
              <w:t>maintaining and repairing remote area power generation facilities</w:t>
            </w:r>
          </w:p>
          <w:p w:rsidR="00000000" w:rsidRPr="0036012D" w:rsidP="0036012D">
            <w:pPr>
              <w:pStyle w:val="ListBullet"/>
            </w:pPr>
            <w:r w:rsidRPr="0036012D">
              <w:t>servicing batteries and battery packs in a community power station</w:t>
            </w:r>
          </w:p>
          <w:p w:rsidR="00000000" w:rsidRPr="0036012D" w:rsidP="0036012D">
            <w:pPr>
              <w:pStyle w:val="ListBullet"/>
            </w:pPr>
            <w:r w:rsidRPr="0036012D">
              <w:t xml:space="preserve"> cleaning fluid spills appropriately</w:t>
            </w:r>
          </w:p>
          <w:p w:rsidR="00000000" w:rsidRPr="0036012D" w:rsidP="0036012D">
            <w:pPr>
              <w:pStyle w:val="ListBullet"/>
            </w:pPr>
            <w:r w:rsidRPr="0036012D">
              <w:t>removing and dispos</w:t>
            </w:r>
            <w:r w:rsidRPr="0036012D">
              <w:t>ing of consumable following environmentally safe procedures</w:t>
            </w:r>
          </w:p>
          <w:p w:rsidR="00000000" w:rsidRPr="0036012D" w:rsidP="0036012D">
            <w:pPr>
              <w:pStyle w:val="ListBullet"/>
            </w:pPr>
            <w:r w:rsidRPr="0036012D">
              <w:t>conducting quality checks</w:t>
            </w:r>
          </w:p>
          <w:p w:rsidR="00000000" w:rsidRPr="0036012D" w:rsidP="0036012D">
            <w:pPr>
              <w:pStyle w:val="ListBullet"/>
            </w:pPr>
            <w:r w:rsidRPr="0036012D">
              <w:t>dealing with unplanned events</w:t>
            </w:r>
          </w:p>
          <w:p w:rsidR="00000000" w:rsidRPr="0036012D" w:rsidP="0036012D">
            <w:pPr>
              <w:pStyle w:val="ListBullet"/>
            </w:pPr>
            <w:r w:rsidRPr="0036012D">
              <w:t>applying environmentally safe work practices</w:t>
            </w:r>
          </w:p>
          <w:p w:rsidR="00000000" w:rsidRPr="0036012D" w:rsidP="0036012D">
            <w:pPr>
              <w:pStyle w:val="ListBullet"/>
            </w:pPr>
            <w:r w:rsidRPr="0036012D">
              <w:t>completing relevant documentation/reporting.</w:t>
            </w:r>
          </w:p>
        </w:tc>
      </w:tr>
    </w:tbl>
    <w:p w:rsidR="00000000" w:rsidRPr="0036012D" w:rsidP="0036012D">
      <w:pPr>
        <w:pStyle w:val="NoPaddingFontSize1"/>
      </w:pPr>
    </w:p>
    <w:p w:rsidR="00000000" w:rsidRPr="0036012D" w:rsidP="0036012D">
      <w:pPr>
        <w:pStyle w:val="AllowPageBreak"/>
      </w:pPr>
    </w:p>
    <w:p w:rsidR="00000000" w:rsidRPr="0036012D" w:rsidP="0036012D">
      <w:pPr>
        <w:pStyle w:val="Heading1"/>
      </w:pPr>
      <w:bookmarkStart w:id="13" w:name="O_1075929"/>
      <w:bookmarkEnd w:id="13"/>
      <w:r w:rsidRPr="0036012D">
        <w:t>Knowledge Evidence</w:t>
      </w:r>
    </w:p>
    <w:tbl>
      <w:tblPr>
        <w:tblW w:w="9497" w:type="dxa"/>
        <w:tblLayout w:type="fixed"/>
        <w:tblCellMar>
          <w:left w:w="62" w:type="dxa"/>
          <w:right w:w="62" w:type="dxa"/>
        </w:tblCellMar>
        <w:tblLook w:val="0000"/>
      </w:tblPr>
      <w:tblGrid>
        <w:gridCol w:w="9497"/>
      </w:tblGrid>
      <w:tr w:rsidTr="003601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6012D">
            <w:pPr>
              <w:pStyle w:val="BodyText"/>
              <w:rPr>
                <w:lang w:val="en-NZ"/>
              </w:rPr>
            </w:pPr>
            <w:r w:rsidRPr="0036012D">
              <w:t>Evidence r</w:t>
            </w:r>
            <w:r w:rsidRPr="0036012D">
              <w:t>equired to demonstrate competence in this unit must be relevant to and satisfy all of the requirements of the elements and performance criteria and include knowledge of:</w:t>
            </w:r>
          </w:p>
        </w:tc>
      </w:tr>
      <w:tr w:rsidTr="003601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012D" w:rsidP="0036012D">
            <w:pPr>
              <w:pStyle w:val="ListBullet"/>
            </w:pPr>
            <w:r w:rsidRPr="0036012D">
              <w:t>remote area essential services power plant, including:</w:t>
            </w:r>
          </w:p>
          <w:p w:rsidR="00000000" w:rsidRPr="0036012D" w:rsidP="0036012D">
            <w:pPr>
              <w:pStyle w:val="ListBullet2"/>
            </w:pPr>
            <w:r w:rsidRPr="0036012D">
              <w:t>minor service and maintenance procedures of diesel-powered generation equipment in accordance with a prepared schedule encompassing:</w:t>
            </w:r>
          </w:p>
          <w:p w:rsidR="00000000" w:rsidRPr="0036012D" w:rsidP="0036012D">
            <w:pPr>
              <w:pStyle w:val="ListBullet3"/>
            </w:pPr>
            <w:r w:rsidRPr="0036012D">
              <w:t>types and grades of inspections, repairs, replacement and/or adjustments under a maintenance schedule:</w:t>
            </w:r>
          </w:p>
          <w:p w:rsidR="00000000" w:rsidRPr="0036012D" w:rsidP="0036012D">
            <w:pPr>
              <w:pStyle w:val="ListBullet4"/>
            </w:pPr>
            <w:r w:rsidRPr="0036012D">
              <w:t>replacement items/materials, including engine oil, oil filters, fuel filters, engine coolant system filters, air cleaners and fan belts</w:t>
            </w:r>
          </w:p>
          <w:p w:rsidR="00000000" w:rsidRPr="0036012D" w:rsidP="0036012D">
            <w:pPr>
              <w:pStyle w:val="ListBullet4"/>
            </w:pPr>
            <w:r w:rsidRPr="0036012D">
              <w:t>inspection and repair items, including leakages from fuel system, coolant system and lubricating oil system</w:t>
            </w:r>
          </w:p>
          <w:p w:rsidR="00000000" w:rsidRPr="0036012D" w:rsidP="0036012D">
            <w:pPr>
              <w:pStyle w:val="ListBullet3"/>
            </w:pPr>
            <w:r w:rsidRPr="0036012D">
              <w:t>cleaning of</w:t>
            </w:r>
            <w:r w:rsidRPr="0036012D">
              <w:t xml:space="preserve"> fluid spills</w:t>
            </w:r>
          </w:p>
          <w:p w:rsidR="00000000" w:rsidRPr="0036012D" w:rsidP="0036012D">
            <w:pPr>
              <w:pStyle w:val="ListBullet3"/>
            </w:pPr>
            <w:r w:rsidRPr="0036012D">
              <w:t>environmentally safe procedures for removal and disposal of consumables</w:t>
            </w:r>
          </w:p>
          <w:p w:rsidR="00000000" w:rsidRPr="0036012D" w:rsidP="0036012D">
            <w:pPr>
              <w:pStyle w:val="ListBullet2"/>
            </w:pPr>
            <w:r w:rsidRPr="0036012D">
              <w:t>servicing batteries and battery packs in a community power station in accordance with the prepared maintenance schedule encompassing:</w:t>
            </w:r>
          </w:p>
          <w:p w:rsidR="00000000" w:rsidRPr="0036012D" w:rsidP="0036012D">
            <w:pPr>
              <w:pStyle w:val="ListBullet3"/>
            </w:pPr>
            <w:r w:rsidRPr="0036012D">
              <w:t>hazards associated with batteries</w:t>
            </w:r>
          </w:p>
          <w:p w:rsidR="00000000" w:rsidRPr="0036012D" w:rsidP="0036012D">
            <w:pPr>
              <w:pStyle w:val="ListBullet3"/>
            </w:pPr>
            <w:r w:rsidRPr="0036012D">
              <w:t>types of batteries and their application in a community power station (starting battery set and switchboard (nicad) batteries)</w:t>
            </w:r>
          </w:p>
          <w:p w:rsidR="00000000" w:rsidRPr="0036012D" w:rsidP="0036012D">
            <w:pPr>
              <w:pStyle w:val="ListBullet3"/>
            </w:pPr>
            <w:r w:rsidRPr="0036012D">
              <w:t>battery maintenance techniques</w:t>
            </w:r>
          </w:p>
          <w:p w:rsidR="00000000" w:rsidRPr="0036012D" w:rsidP="0036012D">
            <w:pPr>
              <w:pStyle w:val="ListBullet2"/>
            </w:pPr>
            <w:r w:rsidRPr="0036012D">
              <w:t>schedule regular servicing and maintenance encompassing:</w:t>
            </w:r>
          </w:p>
          <w:p w:rsidR="00000000" w:rsidRPr="0036012D" w:rsidP="0036012D">
            <w:pPr>
              <w:pStyle w:val="ListBullet3"/>
            </w:pPr>
            <w:r w:rsidRPr="0036012D">
              <w:t>engine oil and filter changes</w:t>
            </w:r>
          </w:p>
          <w:p w:rsidR="00000000" w:rsidRPr="0036012D" w:rsidP="0036012D">
            <w:pPr>
              <w:pStyle w:val="ListBullet3"/>
            </w:pPr>
            <w:r w:rsidRPr="0036012D">
              <w:t>fuel filt</w:t>
            </w:r>
            <w:r w:rsidRPr="0036012D">
              <w:t>ers</w:t>
            </w:r>
          </w:p>
          <w:p w:rsidR="00000000" w:rsidRPr="0036012D" w:rsidP="0036012D">
            <w:pPr>
              <w:pStyle w:val="ListBullet3"/>
            </w:pPr>
            <w:r w:rsidRPr="0036012D">
              <w:t>coolant filters</w:t>
            </w:r>
          </w:p>
          <w:p w:rsidR="00000000" w:rsidRPr="0036012D" w:rsidP="0036012D">
            <w:pPr>
              <w:pStyle w:val="ListBullet3"/>
            </w:pPr>
            <w:r w:rsidRPr="0036012D">
              <w:t>water trap devices</w:t>
            </w:r>
          </w:p>
          <w:p w:rsidR="00000000" w:rsidRPr="0036012D" w:rsidP="0036012D">
            <w:pPr>
              <w:pStyle w:val="ListBullet3"/>
            </w:pPr>
            <w:r w:rsidRPr="0036012D">
              <w:t>drive belt (condition/adjustment)</w:t>
            </w:r>
          </w:p>
          <w:p w:rsidR="00000000" w:rsidRPr="0036012D" w:rsidP="0036012D">
            <w:pPr>
              <w:pStyle w:val="ListBullet3"/>
            </w:pPr>
            <w:r w:rsidRPr="0036012D">
              <w:t>valve adjustments (if applicable)</w:t>
            </w:r>
          </w:p>
          <w:p w:rsidR="00000000" w:rsidRPr="0036012D" w:rsidP="0036012D">
            <w:pPr>
              <w:pStyle w:val="ListBullet3"/>
            </w:pPr>
            <w:r w:rsidRPr="0036012D">
              <w:t>major and minor mechanical servicing by outside agents</w:t>
            </w:r>
          </w:p>
          <w:p w:rsidR="00000000" w:rsidRPr="0036012D" w:rsidP="0036012D">
            <w:pPr>
              <w:pStyle w:val="ListBullet3"/>
            </w:pPr>
            <w:r w:rsidRPr="0036012D">
              <w:t>air cleaner (both dry paper and oil bath types)</w:t>
            </w:r>
          </w:p>
          <w:p w:rsidR="00000000" w:rsidRPr="0036012D" w:rsidP="0036012D">
            <w:pPr>
              <w:pStyle w:val="ListBullet2"/>
            </w:pPr>
            <w:r w:rsidRPr="0036012D">
              <w:t>relevant manufacturer specifications</w:t>
            </w:r>
          </w:p>
          <w:p w:rsidR="00000000" w:rsidRPr="0036012D" w:rsidP="0036012D">
            <w:pPr>
              <w:pStyle w:val="ListBullet2"/>
            </w:pPr>
            <w:r w:rsidRPr="0036012D">
              <w:t>relevant safe work method statements (SWMS)/job safety assessments or risk mitigation processes</w:t>
            </w:r>
          </w:p>
          <w:p w:rsidR="00000000" w:rsidRPr="0036012D" w:rsidP="0036012D">
            <w:pPr>
              <w:pStyle w:val="ListBullet2"/>
            </w:pPr>
            <w:r w:rsidRPr="0036012D">
              <w:t>relevant WHS/OHS legislated requirements</w:t>
            </w:r>
          </w:p>
          <w:p w:rsidR="00000000" w:rsidRPr="0036012D" w:rsidP="0036012D">
            <w:pPr>
              <w:pStyle w:val="ListBullet2"/>
            </w:pPr>
            <w:r w:rsidRPr="0036012D">
              <w:t>relevant workplace documentation</w:t>
            </w:r>
          </w:p>
          <w:p w:rsidR="00000000" w:rsidRPr="0036012D" w:rsidP="0036012D">
            <w:pPr>
              <w:pStyle w:val="ListBullet2"/>
            </w:pPr>
            <w:r w:rsidRPr="0036012D">
              <w:t>relevant workplace policies and procedures.</w:t>
            </w:r>
          </w:p>
        </w:tc>
      </w:tr>
    </w:tbl>
    <w:p w:rsidR="00000000" w:rsidRPr="0036012D" w:rsidP="0036012D">
      <w:pPr>
        <w:pStyle w:val="NoPaddingFontSize1"/>
      </w:pPr>
    </w:p>
    <w:p w:rsidR="00000000" w:rsidRPr="0036012D" w:rsidP="0036012D">
      <w:pPr>
        <w:pStyle w:val="AllowPageBreak"/>
      </w:pPr>
    </w:p>
    <w:p w:rsidR="00000000" w:rsidRPr="0036012D" w:rsidP="0036012D">
      <w:pPr>
        <w:pStyle w:val="Heading1"/>
      </w:pPr>
      <w:bookmarkStart w:id="14" w:name="O_1075930"/>
      <w:bookmarkEnd w:id="14"/>
      <w:r w:rsidRPr="0036012D">
        <w:t>Assessment Conditions</w:t>
      </w:r>
    </w:p>
    <w:tbl>
      <w:tblPr>
        <w:tblW w:w="9497" w:type="dxa"/>
        <w:tblLayout w:type="fixed"/>
        <w:tblCellMar>
          <w:left w:w="62" w:type="dxa"/>
          <w:right w:w="62" w:type="dxa"/>
        </w:tblCellMar>
        <w:tblLook w:val="0000"/>
      </w:tblPr>
      <w:tblGrid>
        <w:gridCol w:w="9497"/>
      </w:tblGrid>
      <w:tr w:rsidTr="003601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012D" w:rsidP="0036012D">
            <w:pPr>
              <w:pStyle w:val="BodyText"/>
            </w:pPr>
            <w:r w:rsidRPr="0036012D">
              <w:t>Assessors must hold credentials specified within the Standards for Registered Training Organisations current at the time of assessment.</w:t>
            </w:r>
          </w:p>
          <w:p w:rsidR="00000000" w:rsidRPr="0036012D" w:rsidP="0036012D">
            <w:pPr>
              <w:pStyle w:val="BodyText"/>
            </w:pPr>
            <w:r w:rsidRPr="0036012D">
              <w:t>Assessment must satisfy the Principles of Assessment and Rules of Evidence and all regulatory requirements included within the Standards for Registered Training Organisations current at the time of assessment.</w:t>
            </w:r>
          </w:p>
          <w:p w:rsidR="00000000" w:rsidRPr="0036012D" w:rsidP="0036012D">
            <w:pPr>
              <w:pStyle w:val="BodyText"/>
            </w:pPr>
            <w:r w:rsidRPr="0036012D">
              <w:t>Assessment must occur in suitable workplace op</w:t>
            </w:r>
            <w:r w:rsidRPr="0036012D">
              <w:t>erational situations where it is appropriate to do so; where this is not appropriate, assessment must occur in suitable simulated workplace operational situations that replicate workplace conditions.</w:t>
            </w:r>
          </w:p>
          <w:p w:rsidR="00000000" w:rsidRPr="0036012D" w:rsidP="0036012D">
            <w:pPr>
              <w:pStyle w:val="BodyText"/>
            </w:pPr>
            <w:r w:rsidRPr="0036012D">
              <w:t xml:space="preserve">Assessment processes and techniques must be appropriate </w:t>
            </w:r>
            <w:r w:rsidRPr="0036012D">
              <w:t>to the language, literacy and numeracy requirements of the work being performed and the needs of the candidate.</w:t>
            </w:r>
          </w:p>
          <w:p w:rsidR="00000000" w:rsidRPr="0036012D" w:rsidP="0036012D">
            <w:pPr>
              <w:pStyle w:val="BodyText"/>
            </w:pPr>
            <w:r w:rsidRPr="0036012D">
              <w:t>Resources for assessment must include access to:</w:t>
            </w:r>
          </w:p>
          <w:p w:rsidR="00000000" w:rsidRPr="0036012D" w:rsidP="0036012D">
            <w:pPr>
              <w:pStyle w:val="ListBullet"/>
            </w:pPr>
            <w:r w:rsidRPr="0036012D">
              <w:t>a range of relevant exercises, case studies and/or other simulations</w:t>
            </w:r>
          </w:p>
          <w:p w:rsidR="00000000" w:rsidRPr="0036012D" w:rsidP="0036012D">
            <w:pPr>
              <w:pStyle w:val="ListBullet"/>
            </w:pPr>
            <w:r w:rsidRPr="0036012D">
              <w:t>relevant and appropriate materials, tools, equipment and personal protective equipment (PPE) currently used in industry</w:t>
            </w:r>
          </w:p>
          <w:p w:rsidR="00000000" w:rsidRPr="0036012D" w:rsidP="0036012D">
            <w:pPr>
              <w:pStyle w:val="ListBullet"/>
            </w:pPr>
            <w:r w:rsidRPr="0036012D">
              <w:t>resources that reflect current industry practices in relation to maintaining and repairing facilities associated with remote area essent</w:t>
            </w:r>
            <w:r w:rsidRPr="0036012D">
              <w:t>ial service operations</w:t>
            </w:r>
          </w:p>
          <w:p w:rsidR="00000000" w:rsidRPr="0036012D" w:rsidP="0036012D">
            <w:pPr>
              <w:pStyle w:val="ListBullet"/>
            </w:pPr>
            <w:r w:rsidRPr="0036012D">
              <w:t>applicable documentation, including workplace procedures, equipment specifications, regulations, codes of practice and operation manuals.</w:t>
            </w:r>
          </w:p>
        </w:tc>
      </w:tr>
    </w:tbl>
    <w:p w:rsidR="00000000" w:rsidRPr="0036012D" w:rsidP="0036012D">
      <w:pPr>
        <w:pStyle w:val="NoPaddingFontSize1"/>
      </w:pPr>
    </w:p>
    <w:p w:rsidR="00000000" w:rsidRPr="0036012D" w:rsidP="0036012D">
      <w:pPr>
        <w:pStyle w:val="AllowPageBreak"/>
      </w:pPr>
    </w:p>
    <w:p w:rsidR="00000000" w:rsidRPr="0036012D" w:rsidP="0036012D">
      <w:pPr>
        <w:pStyle w:val="Heading1"/>
      </w:pPr>
      <w:bookmarkStart w:id="15" w:name="O_1075933"/>
      <w:bookmarkEnd w:id="15"/>
      <w:r w:rsidRPr="0036012D">
        <w:t>Links</w:t>
      </w:r>
    </w:p>
    <w:p w:rsidR="00000000" w:rsidRPr="0036012D" w:rsidP="00006B3C">
      <w:pPr>
        <w:pStyle w:val="BodyText"/>
      </w:pPr>
      <w:r w:rsidRPr="0036012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40CBE">
        <w:rPr>
          <w:rStyle w:val="Hyperlink"/>
        </w:rPr>
        <w:t>https://vetnet.gov.au/Pages/TrainingDocs.aspx?q=b8a8f136-5421-4ce1-92e0-2b50341431b6</w:t>
      </w:r>
      <w:r>
        <w:fldChar w:fldCharType="end"/>
      </w:r>
    </w:p>
    <w:p w:rsidR="00000000" w:rsidRPr="0036012D" w:rsidP="0036012D"/>
    <w:sectPr w:rsidSect="0036012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1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12D" w:rsidRPr="00006B3C" w:rsidP="00006B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1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B3C" w:rsidP="003601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06B3C" w:rsidP="0036012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06B3C" w:rsidP="0036012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12D" w:rsidP="0036012D">
    <w:pPr>
      <w:pStyle w:val="Footer"/>
      <w:framePr w:wrap="around"/>
    </w:pPr>
    <w:r>
      <w:fldChar w:fldCharType="begin"/>
    </w:r>
    <w:r>
      <w:instrText xml:space="preserve"> DOCPROPERTY  Subject  \* MERGEFORMAT </w:instrText>
    </w:r>
    <w:r>
      <w:fldChar w:fldCharType="separate"/>
    </w:r>
    <w:r w:rsidR="00006B3C">
      <w:t>Approved</w:t>
    </w:r>
    <w:r w:rsidR="00006B3C">
      <w:fldChar w:fldCharType="end"/>
    </w:r>
    <w:r>
      <w:tab/>
      <w:t xml:space="preserve">Page </w:t>
    </w:r>
    <w:r>
      <w:fldChar w:fldCharType="begin"/>
    </w:r>
    <w:r>
      <w:instrText xml:space="preserve"> PAGE  \* Arabic  \* MERGEFORMAT </w:instrText>
    </w:r>
    <w:r>
      <w:fldChar w:fldCharType="separate"/>
    </w:r>
    <w:r w:rsidR="00006B3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06B3C">
      <w:rPr>
        <w:noProof/>
      </w:rPr>
      <w:t>5</w:t>
    </w:r>
    <w:r>
      <w:rPr>
        <w:noProof/>
      </w:rPr>
      <w:fldChar w:fldCharType="end"/>
    </w:r>
  </w:p>
  <w:p w:rsidR="0036012D" w:rsidP="0036012D">
    <w:pPr>
      <w:pStyle w:val="Footer"/>
      <w:framePr w:wrap="around"/>
    </w:pPr>
    <w:r>
      <w:t xml:space="preserve">© Commonwealth of Australia, </w:t>
    </w:r>
    <w:r>
      <w:fldChar w:fldCharType="begin"/>
    </w:r>
    <w:r>
      <w:instrText xml:space="preserve"> DATE  \@ "yyyy"  \* MERGEFORMAT </w:instrText>
    </w:r>
    <w:r>
      <w:fldChar w:fldCharType="separate"/>
    </w:r>
    <w:r w:rsidR="00006B3C">
      <w:rPr>
        <w:noProof/>
      </w:rPr>
      <w:t>2025</w:t>
    </w:r>
    <w:r>
      <w:fldChar w:fldCharType="end"/>
    </w:r>
    <w:r>
      <w:tab/>
    </w:r>
    <w:r>
      <w:fldChar w:fldCharType="begin"/>
    </w:r>
    <w:r>
      <w:instrText xml:space="preserve"> DOCPROPERTY  Author  \* MERGEFORMAT </w:instrText>
    </w:r>
    <w:r>
      <w:fldChar w:fldCharType="separate"/>
    </w:r>
    <w:r w:rsidR="00006B3C">
      <w:t>Powering Skills Organisation</w:t>
    </w:r>
    <w:r w:rsidR="00006B3C">
      <w:fldChar w:fldCharType="end"/>
    </w:r>
  </w:p>
  <w:p w:rsidR="0036012D" w:rsidP="003601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1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B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012D" w:rsidRPr="00006B3C" w:rsidP="00006B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1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B3C" w:rsidRPr="002D2AF8" w:rsidP="0036012D">
    <w:pPr>
      <w:pStyle w:val="Header"/>
      <w:framePr w:wrap="around"/>
    </w:pPr>
    <w:r>
      <w:fldChar w:fldCharType="begin"/>
    </w:r>
    <w:r>
      <w:instrText xml:space="preserve"> TITLE   \* MERGEFORMAT </w:instrText>
    </w:r>
    <w:r>
      <w:fldChar w:fldCharType="separate"/>
    </w:r>
    <w:r>
      <w:t>UEERE0018 Maintain and repair remote area power generation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06B3C" w:rsidP="0036012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12D" w:rsidRPr="002D2AF8" w:rsidP="0036012D">
    <w:pPr>
      <w:pStyle w:val="Header"/>
      <w:framePr w:wrap="around"/>
    </w:pPr>
    <w:r>
      <w:fldChar w:fldCharType="begin"/>
    </w:r>
    <w:r>
      <w:instrText xml:space="preserve"> TITLE   \* MERGEFORMAT </w:instrText>
    </w:r>
    <w:r>
      <w:fldChar w:fldCharType="separate"/>
    </w:r>
    <w:r w:rsidR="00006B3C">
      <w:t>UEERE0018 Maintain and repair remote area power generation facilities</w:t>
    </w:r>
    <w:r w:rsidR="00006B3C">
      <w:fldChar w:fldCharType="end"/>
    </w:r>
    <w:r>
      <w:tab/>
      <w:t xml:space="preserve">Date this document was generated: </w:t>
    </w:r>
    <w:r>
      <w:fldChar w:fldCharType="begin"/>
    </w:r>
    <w:r>
      <w:instrText xml:space="preserve"> CREATEDATE  \@ "d MMMM yyyy"  \* MERGEFORMAT </w:instrText>
    </w:r>
    <w:r>
      <w:fldChar w:fldCharType="separate"/>
    </w:r>
    <w:r w:rsidR="00006B3C">
      <w:rPr>
        <w:noProof/>
      </w:rPr>
      <w:t>2 March 2025</w:t>
    </w:r>
    <w:r>
      <w:fldChar w:fldCharType="end"/>
    </w:r>
  </w:p>
  <w:p w:rsidR="0036012D" w:rsidP="003601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7863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28E4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AE88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1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012D"/>
    <w:pPr>
      <w:spacing w:before="360" w:after="60"/>
      <w:outlineLvl w:val="0"/>
    </w:pPr>
    <w:rPr>
      <w:sz w:val="32"/>
    </w:rPr>
  </w:style>
  <w:style w:type="paragraph" w:styleId="Heading2">
    <w:name w:val="heading 2"/>
    <w:basedOn w:val="HeadingBase"/>
    <w:next w:val="BodyText"/>
    <w:link w:val="Heading2Char"/>
    <w:qFormat/>
    <w:rsid w:val="0036012D"/>
    <w:pPr>
      <w:keepLines/>
      <w:spacing w:before="240" w:after="120"/>
      <w:outlineLvl w:val="1"/>
    </w:pPr>
    <w:rPr>
      <w:sz w:val="28"/>
      <w:szCs w:val="40"/>
    </w:rPr>
  </w:style>
  <w:style w:type="paragraph" w:styleId="Heading3">
    <w:name w:val="heading 3"/>
    <w:basedOn w:val="HeadingBase"/>
    <w:next w:val="BodyText"/>
    <w:link w:val="Heading3Char"/>
    <w:qFormat/>
    <w:rsid w:val="0036012D"/>
    <w:pPr>
      <w:spacing w:before="180" w:after="120"/>
      <w:outlineLvl w:val="2"/>
    </w:pPr>
    <w:rPr>
      <w:spacing w:val="-10"/>
      <w:kern w:val="32"/>
    </w:rPr>
  </w:style>
  <w:style w:type="paragraph" w:styleId="Heading4">
    <w:name w:val="heading 4"/>
    <w:basedOn w:val="HeadingBase"/>
    <w:next w:val="BodyText"/>
    <w:link w:val="Heading4Char"/>
    <w:qFormat/>
    <w:rsid w:val="0036012D"/>
    <w:pPr>
      <w:spacing w:before="160" w:after="120"/>
      <w:outlineLvl w:val="3"/>
    </w:pPr>
    <w:rPr>
      <w:sz w:val="22"/>
    </w:rPr>
  </w:style>
  <w:style w:type="paragraph" w:styleId="Heading5">
    <w:name w:val="heading 5"/>
    <w:basedOn w:val="HeadingBase"/>
    <w:next w:val="Normal"/>
    <w:link w:val="Heading5Char"/>
    <w:qFormat/>
    <w:rsid w:val="0036012D"/>
    <w:pPr>
      <w:spacing w:before="80"/>
      <w:outlineLvl w:val="4"/>
    </w:pPr>
    <w:rPr>
      <w:color w:val="918585"/>
      <w:sz w:val="20"/>
    </w:rPr>
  </w:style>
  <w:style w:type="paragraph" w:styleId="Heading6">
    <w:name w:val="heading 6"/>
    <w:basedOn w:val="HeadingBase"/>
    <w:next w:val="Normal"/>
    <w:link w:val="Heading6Char"/>
    <w:qFormat/>
    <w:rsid w:val="0036012D"/>
    <w:pPr>
      <w:spacing w:before="60"/>
      <w:outlineLvl w:val="5"/>
    </w:pPr>
    <w:rPr>
      <w:color w:val="918585"/>
      <w:sz w:val="20"/>
    </w:rPr>
  </w:style>
  <w:style w:type="paragraph" w:styleId="Heading7">
    <w:name w:val="heading 7"/>
    <w:basedOn w:val="Normal"/>
    <w:next w:val="Normal"/>
    <w:link w:val="Heading7Char"/>
    <w:qFormat/>
    <w:rsid w:val="0036012D"/>
    <w:pPr>
      <w:ind w:left="720"/>
      <w:outlineLvl w:val="6"/>
    </w:pPr>
    <w:rPr>
      <w:i/>
    </w:rPr>
  </w:style>
  <w:style w:type="paragraph" w:styleId="Heading8">
    <w:name w:val="heading 8"/>
    <w:basedOn w:val="Normal"/>
    <w:next w:val="Normal"/>
    <w:link w:val="Heading8Char"/>
    <w:qFormat/>
    <w:rsid w:val="0036012D"/>
    <w:pPr>
      <w:ind w:left="720"/>
      <w:outlineLvl w:val="7"/>
    </w:pPr>
    <w:rPr>
      <w:i/>
    </w:rPr>
  </w:style>
  <w:style w:type="paragraph" w:styleId="Heading9">
    <w:name w:val="heading 9"/>
    <w:basedOn w:val="Normal"/>
    <w:next w:val="Normal"/>
    <w:link w:val="Heading9Char"/>
    <w:qFormat/>
    <w:rsid w:val="0036012D"/>
    <w:pPr>
      <w:ind w:left="720"/>
      <w:outlineLvl w:val="8"/>
    </w:pPr>
    <w:rPr>
      <w:i/>
    </w:rPr>
  </w:style>
  <w:style w:type="character" w:default="1" w:styleId="DefaultParagraphFont">
    <w:name w:val="Default Paragraph Font"/>
    <w:uiPriority w:val="1"/>
    <w:unhideWhenUsed/>
    <w:rsid w:val="003601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012D"/>
  </w:style>
  <w:style w:type="character" w:customStyle="1" w:styleId="Heading1Char">
    <w:name w:val="Heading 1 Char"/>
    <w:basedOn w:val="DefaultParagraphFont"/>
    <w:link w:val="Heading1"/>
    <w:rsid w:val="0036012D"/>
    <w:rPr>
      <w:rFonts w:ascii="Times New Roman" w:eastAsia="Times New Roman" w:hAnsi="Times New Roman" w:cs="Times New Roman"/>
      <w:b/>
      <w:sz w:val="32"/>
      <w:szCs w:val="20"/>
      <w:lang w:eastAsia="en-US"/>
    </w:rPr>
  </w:style>
  <w:style w:type="paragraph" w:styleId="BodyText">
    <w:name w:val="Body Text"/>
    <w:basedOn w:val="Normal"/>
    <w:link w:val="BodyTextChar"/>
    <w:rsid w:val="003601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012D"/>
    <w:rPr>
      <w:rFonts w:ascii="Times New Roman" w:eastAsia="Times New Roman" w:hAnsi="Times New Roman" w:cs="Times New Roman"/>
      <w:sz w:val="24"/>
      <w:lang w:eastAsia="en-US"/>
    </w:rPr>
  </w:style>
  <w:style w:type="paragraph" w:styleId="ListBullet">
    <w:name w:val="List Bullet"/>
    <w:basedOn w:val="List"/>
    <w:rsid w:val="0036012D"/>
    <w:pPr>
      <w:numPr>
        <w:numId w:val="14"/>
      </w:numPr>
      <w:tabs>
        <w:tab w:val="clear" w:pos="340"/>
      </w:tabs>
      <w:spacing w:before="40" w:after="40"/>
    </w:pPr>
  </w:style>
  <w:style w:type="character" w:customStyle="1" w:styleId="SpecialBold">
    <w:name w:val="Special Bold"/>
    <w:basedOn w:val="DefaultParagraphFont"/>
    <w:rsid w:val="0036012D"/>
    <w:rPr>
      <w:b/>
      <w:spacing w:val="0"/>
    </w:rPr>
  </w:style>
  <w:style w:type="paragraph" w:styleId="ListBullet2">
    <w:name w:val="List Bullet 2"/>
    <w:basedOn w:val="List2"/>
    <w:rsid w:val="0036012D"/>
    <w:pPr>
      <w:numPr>
        <w:numId w:val="15"/>
      </w:numPr>
      <w:tabs>
        <w:tab w:val="clear" w:pos="680"/>
      </w:tabs>
    </w:pPr>
  </w:style>
  <w:style w:type="paragraph" w:customStyle="1" w:styleId="SuperHeading">
    <w:name w:val="SuperHeading"/>
    <w:basedOn w:val="Normal"/>
    <w:rsid w:val="0036012D"/>
    <w:pPr>
      <w:spacing w:before="240" w:after="120"/>
      <w:outlineLvl w:val="0"/>
    </w:pPr>
    <w:rPr>
      <w:rFonts w:ascii="Times New Roman" w:hAnsi="Times New Roman"/>
      <w:b/>
      <w:sz w:val="32"/>
    </w:rPr>
  </w:style>
  <w:style w:type="paragraph" w:customStyle="1" w:styleId="AllowPageBreak">
    <w:name w:val="AllowPageBreak"/>
    <w:rsid w:val="0036012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6012D"/>
    <w:pPr>
      <w:numPr>
        <w:numId w:val="3"/>
      </w:numPr>
      <w:tabs>
        <w:tab w:val="clear" w:pos="1021"/>
      </w:tabs>
      <w:ind w:left="1037" w:hanging="357"/>
    </w:pPr>
  </w:style>
  <w:style w:type="paragraph" w:styleId="ListBullet4">
    <w:name w:val="List Bullet 4"/>
    <w:basedOn w:val="List4"/>
    <w:rsid w:val="0036012D"/>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601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01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01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01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01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01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01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012D"/>
    <w:rPr>
      <w:rFonts w:ascii="Courier New" w:eastAsia="Times New Roman" w:hAnsi="Courier New" w:cs="Times New Roman"/>
      <w:i/>
      <w:szCs w:val="20"/>
      <w:lang w:eastAsia="en-US"/>
    </w:rPr>
  </w:style>
  <w:style w:type="paragraph" w:customStyle="1" w:styleId="HeadingBase">
    <w:name w:val="Heading Base"/>
    <w:rsid w:val="003601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012D"/>
    <w:pPr>
      <w:tabs>
        <w:tab w:val="right" w:leader="dot" w:pos="9072"/>
      </w:tabs>
      <w:ind w:left="567"/>
    </w:pPr>
    <w:rPr>
      <w:szCs w:val="22"/>
    </w:rPr>
  </w:style>
  <w:style w:type="paragraph" w:customStyle="1" w:styleId="TOCBase">
    <w:name w:val="TOC Base"/>
    <w:rsid w:val="003601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012D"/>
    <w:pPr>
      <w:tabs>
        <w:tab w:val="right" w:leader="dot" w:pos="9072"/>
      </w:tabs>
      <w:spacing w:before="40" w:after="40"/>
      <w:ind w:left="284"/>
    </w:pPr>
    <w:rPr>
      <w:rFonts w:ascii="Times New Roman" w:hAnsi="Times New Roman"/>
    </w:rPr>
  </w:style>
  <w:style w:type="paragraph" w:styleId="TOC1">
    <w:name w:val="toc 1"/>
    <w:basedOn w:val="TOCBase"/>
    <w:next w:val="Normal"/>
    <w:rsid w:val="003601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01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012D"/>
    <w:rPr>
      <w:rFonts w:ascii="Times New Roman" w:eastAsia="Times New Roman" w:hAnsi="Times New Roman" w:cs="Times New Roman"/>
      <w:sz w:val="16"/>
      <w:lang w:eastAsia="en-US"/>
    </w:rPr>
  </w:style>
  <w:style w:type="paragraph" w:styleId="Title">
    <w:name w:val="Title"/>
    <w:basedOn w:val="HeadingBase"/>
    <w:link w:val="TitleChar"/>
    <w:qFormat/>
    <w:rsid w:val="0036012D"/>
    <w:pPr>
      <w:spacing w:before="5040"/>
      <w:jc w:val="center"/>
    </w:pPr>
    <w:rPr>
      <w:sz w:val="48"/>
      <w:szCs w:val="72"/>
      <w:lang w:val="en-US"/>
    </w:rPr>
  </w:style>
  <w:style w:type="character" w:customStyle="1" w:styleId="TitleChar">
    <w:name w:val="Title Char"/>
    <w:basedOn w:val="DefaultParagraphFont"/>
    <w:link w:val="Title"/>
    <w:rsid w:val="003601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012D"/>
    <w:pPr>
      <w:tabs>
        <w:tab w:val="left" w:pos="3600"/>
        <w:tab w:val="left" w:pos="3958"/>
      </w:tabs>
    </w:pPr>
  </w:style>
  <w:style w:type="paragraph" w:styleId="List">
    <w:name w:val="List"/>
    <w:basedOn w:val="BodyText"/>
    <w:next w:val="BodyText"/>
    <w:rsid w:val="0036012D"/>
    <w:pPr>
      <w:tabs>
        <w:tab w:val="left" w:pos="340"/>
      </w:tabs>
      <w:spacing w:before="60" w:after="60"/>
      <w:ind w:left="340" w:hanging="340"/>
    </w:pPr>
  </w:style>
  <w:style w:type="paragraph" w:customStyle="1" w:styleId="Note">
    <w:name w:val="Note"/>
    <w:basedOn w:val="BodyText"/>
    <w:rsid w:val="003601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012D"/>
    <w:pPr>
      <w:framePr w:wrap="auto" w:hAnchor="text" w:y="6049"/>
    </w:pPr>
    <w:rPr>
      <w:color w:val="000000"/>
      <w:sz w:val="40"/>
    </w:rPr>
  </w:style>
  <w:style w:type="paragraph" w:customStyle="1" w:styleId="TOCTitle">
    <w:name w:val="TOCTitle"/>
    <w:basedOn w:val="Heading1"/>
    <w:rsid w:val="0036012D"/>
    <w:pPr>
      <w:spacing w:after="240"/>
      <w:jc w:val="center"/>
      <w:outlineLvl w:val="9"/>
    </w:pPr>
    <w:rPr>
      <w:caps/>
    </w:rPr>
  </w:style>
  <w:style w:type="paragraph" w:customStyle="1" w:styleId="Version">
    <w:name w:val="Version"/>
    <w:rsid w:val="003601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012D"/>
    <w:pPr>
      <w:keepNext w:val="0"/>
      <w:tabs>
        <w:tab w:val="right" w:pos="4176"/>
      </w:tabs>
      <w:ind w:left="198" w:hanging="198"/>
    </w:pPr>
    <w:rPr>
      <w:rFonts w:ascii="Garamond" w:hAnsi="Garamond"/>
    </w:rPr>
  </w:style>
  <w:style w:type="paragraph" w:styleId="IndexHeading">
    <w:name w:val="index heading"/>
    <w:basedOn w:val="Normal"/>
    <w:next w:val="Index1"/>
    <w:semiHidden/>
    <w:rsid w:val="0036012D"/>
    <w:pPr>
      <w:spacing w:before="120" w:after="120"/>
    </w:pPr>
    <w:rPr>
      <w:rFonts w:ascii="Arial" w:hAnsi="Arial"/>
      <w:b/>
      <w:color w:val="918585"/>
      <w:sz w:val="24"/>
    </w:rPr>
  </w:style>
  <w:style w:type="paragraph" w:styleId="Header">
    <w:name w:val="header"/>
    <w:basedOn w:val="Normal"/>
    <w:link w:val="HeaderChar"/>
    <w:rsid w:val="003601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012D"/>
    <w:rPr>
      <w:rFonts w:ascii="Times New Roman" w:eastAsia="Times New Roman" w:hAnsi="Times New Roman" w:cs="Times New Roman"/>
      <w:sz w:val="16"/>
      <w:szCs w:val="20"/>
      <w:lang w:val="en-GB" w:eastAsia="en-US"/>
    </w:rPr>
  </w:style>
  <w:style w:type="paragraph" w:customStyle="1" w:styleId="Chapter">
    <w:name w:val="Chapter"/>
    <w:basedOn w:val="Normal"/>
    <w:rsid w:val="0036012D"/>
    <w:pPr>
      <w:spacing w:before="240"/>
    </w:pPr>
    <w:rPr>
      <w:rFonts w:ascii="Times New Roman" w:hAnsi="Times New Roman"/>
      <w:smallCaps/>
      <w:spacing w:val="80"/>
      <w:sz w:val="28"/>
    </w:rPr>
  </w:style>
  <w:style w:type="paragraph" w:customStyle="1" w:styleId="InChapter">
    <w:name w:val="InChapter"/>
    <w:basedOn w:val="Heading3"/>
    <w:rsid w:val="0036012D"/>
    <w:pPr>
      <w:spacing w:after="240"/>
      <w:outlineLvl w:val="9"/>
    </w:pPr>
    <w:rPr>
      <w:noProof/>
    </w:rPr>
  </w:style>
  <w:style w:type="paragraph" w:styleId="Index2">
    <w:name w:val="index 2"/>
    <w:basedOn w:val="Normal"/>
    <w:next w:val="Normal"/>
    <w:semiHidden/>
    <w:rsid w:val="0036012D"/>
    <w:pPr>
      <w:tabs>
        <w:tab w:val="right" w:pos="4176"/>
      </w:tabs>
      <w:ind w:left="568" w:hanging="284"/>
    </w:pPr>
    <w:rPr>
      <w:rFonts w:ascii="Garamond" w:hAnsi="Garamond"/>
    </w:rPr>
  </w:style>
  <w:style w:type="paragraph" w:customStyle="1" w:styleId="Byline">
    <w:name w:val="Byline"/>
    <w:rsid w:val="003601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012D"/>
    <w:pPr>
      <w:tabs>
        <w:tab w:val="clear" w:pos="3600"/>
        <w:tab w:val="clear" w:pos="3958"/>
      </w:tabs>
      <w:jc w:val="right"/>
    </w:pPr>
  </w:style>
  <w:style w:type="character" w:styleId="Emphasis">
    <w:name w:val="Emphasis"/>
    <w:basedOn w:val="DefaultParagraphFont"/>
    <w:qFormat/>
    <w:rsid w:val="0036012D"/>
    <w:rPr>
      <w:i/>
    </w:rPr>
  </w:style>
  <w:style w:type="paragraph" w:styleId="Caption">
    <w:name w:val="caption"/>
    <w:basedOn w:val="BodyText"/>
    <w:next w:val="Normal"/>
    <w:qFormat/>
    <w:rsid w:val="0036012D"/>
    <w:pPr>
      <w:framePr w:w="2268" w:hSpace="181" w:vSpace="181" w:wrap="around" w:vAnchor="text" w:hAnchor="page" w:x="1135" w:y="285" w:anchorLock="1"/>
    </w:pPr>
    <w:rPr>
      <w:i/>
    </w:rPr>
  </w:style>
  <w:style w:type="paragraph" w:customStyle="1" w:styleId="MiniTOCTitle">
    <w:name w:val="MiniTOCTitle"/>
    <w:basedOn w:val="Heading4"/>
    <w:rsid w:val="0036012D"/>
    <w:pPr>
      <w:spacing w:before="240"/>
      <w:outlineLvl w:val="9"/>
    </w:pPr>
    <w:rPr>
      <w:noProof/>
      <w:sz w:val="24"/>
    </w:rPr>
  </w:style>
  <w:style w:type="paragraph" w:customStyle="1" w:styleId="MiniTOCItem">
    <w:name w:val="MiniTOCItem"/>
    <w:basedOn w:val="ListBullet"/>
    <w:rsid w:val="0036012D"/>
    <w:pPr>
      <w:numPr>
        <w:numId w:val="0"/>
      </w:numPr>
      <w:tabs>
        <w:tab w:val="right" w:leader="dot" w:pos="6521"/>
      </w:tabs>
      <w:spacing w:before="0" w:after="0"/>
    </w:pPr>
  </w:style>
  <w:style w:type="paragraph" w:customStyle="1" w:styleId="TOFTitle">
    <w:name w:val="TOFTitle"/>
    <w:basedOn w:val="TOCTitle"/>
    <w:rsid w:val="0036012D"/>
  </w:style>
  <w:style w:type="paragraph" w:styleId="TableofFigures">
    <w:name w:val="table of figures"/>
    <w:basedOn w:val="Normal"/>
    <w:next w:val="Normal"/>
    <w:semiHidden/>
    <w:rsid w:val="0036012D"/>
    <w:pPr>
      <w:tabs>
        <w:tab w:val="right" w:leader="dot" w:pos="9072"/>
      </w:tabs>
      <w:ind w:left="970" w:hanging="403"/>
    </w:pPr>
    <w:rPr>
      <w:rFonts w:ascii="Times New Roman" w:hAnsi="Times New Roman"/>
      <w:b/>
    </w:rPr>
  </w:style>
  <w:style w:type="paragraph" w:styleId="ListNumber">
    <w:name w:val="List Number"/>
    <w:basedOn w:val="List"/>
    <w:rsid w:val="0036012D"/>
    <w:pPr>
      <w:numPr>
        <w:numId w:val="17"/>
      </w:numPr>
      <w:tabs>
        <w:tab w:val="clear" w:pos="340"/>
      </w:tabs>
    </w:pPr>
  </w:style>
  <w:style w:type="character" w:customStyle="1" w:styleId="WingdingSymbols">
    <w:name w:val="Wingding Symbols"/>
    <w:rsid w:val="0036012D"/>
    <w:rPr>
      <w:rFonts w:ascii="Wingdings" w:hAnsi="Wingdings"/>
    </w:rPr>
  </w:style>
  <w:style w:type="paragraph" w:customStyle="1" w:styleId="TableHeading">
    <w:name w:val="Table Heading"/>
    <w:basedOn w:val="HeadingBase"/>
    <w:rsid w:val="0036012D"/>
    <w:pPr>
      <w:keepLines/>
      <w:pBdr>
        <w:bottom w:val="single" w:sz="6" w:space="1" w:color="918585"/>
      </w:pBdr>
      <w:spacing w:before="240"/>
    </w:pPr>
  </w:style>
  <w:style w:type="character" w:customStyle="1" w:styleId="HotSpot">
    <w:name w:val="HotSpot"/>
    <w:rsid w:val="0036012D"/>
    <w:rPr>
      <w:color w:val="0033CC"/>
      <w:u w:val="none"/>
    </w:rPr>
  </w:style>
  <w:style w:type="paragraph" w:customStyle="1" w:styleId="BodyTextRight">
    <w:name w:val="Body Text Right"/>
    <w:basedOn w:val="BodyText"/>
    <w:rsid w:val="0036012D"/>
    <w:pPr>
      <w:spacing w:before="0" w:after="0"/>
      <w:jc w:val="right"/>
    </w:pPr>
  </w:style>
  <w:style w:type="paragraph" w:styleId="Index3">
    <w:name w:val="index 3"/>
    <w:basedOn w:val="ListNumber2"/>
    <w:next w:val="Normal"/>
    <w:semiHidden/>
    <w:rsid w:val="0036012D"/>
    <w:pPr>
      <w:numPr>
        <w:numId w:val="0"/>
      </w:numPr>
      <w:tabs>
        <w:tab w:val="right" w:leader="dot" w:pos="4176"/>
      </w:tabs>
    </w:pPr>
  </w:style>
  <w:style w:type="paragraph" w:styleId="ListNumber2">
    <w:name w:val="List Number 2"/>
    <w:basedOn w:val="List2"/>
    <w:rsid w:val="0036012D"/>
    <w:pPr>
      <w:numPr>
        <w:numId w:val="12"/>
      </w:numPr>
      <w:tabs>
        <w:tab w:val="clear" w:pos="1060"/>
      </w:tabs>
    </w:pPr>
  </w:style>
  <w:style w:type="paragraph" w:customStyle="1" w:styleId="MarginNote">
    <w:name w:val="Margin Note"/>
    <w:basedOn w:val="BodyText"/>
    <w:rsid w:val="003601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01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01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012D"/>
    <w:rPr>
      <w:sz w:val="32"/>
    </w:rPr>
  </w:style>
  <w:style w:type="paragraph" w:customStyle="1" w:styleId="HeadingProcedure">
    <w:name w:val="Heading Procedure"/>
    <w:basedOn w:val="HeadingBase"/>
    <w:next w:val="Normal"/>
    <w:rsid w:val="0036012D"/>
    <w:pPr>
      <w:tabs>
        <w:tab w:val="left" w:pos="0"/>
      </w:tabs>
      <w:spacing w:before="120" w:after="60"/>
    </w:pPr>
    <w:rPr>
      <w:i/>
      <w:color w:val="918585"/>
      <w:sz w:val="22"/>
    </w:rPr>
  </w:style>
  <w:style w:type="paragraph" w:customStyle="1" w:styleId="TableBodyText">
    <w:name w:val="Table Body Text"/>
    <w:basedOn w:val="BodyText"/>
    <w:rsid w:val="0036012D"/>
    <w:pPr>
      <w:spacing w:before="60" w:after="60"/>
    </w:pPr>
  </w:style>
  <w:style w:type="paragraph" w:styleId="ListContinue">
    <w:name w:val="List Continue"/>
    <w:basedOn w:val="List"/>
    <w:rsid w:val="0036012D"/>
    <w:pPr>
      <w:ind w:firstLine="0"/>
    </w:pPr>
  </w:style>
  <w:style w:type="paragraph" w:customStyle="1" w:styleId="ListNote">
    <w:name w:val="List Note"/>
    <w:basedOn w:val="List"/>
    <w:rsid w:val="0036012D"/>
    <w:pPr>
      <w:pBdr>
        <w:top w:val="single" w:sz="6" w:space="2" w:color="918585"/>
        <w:bottom w:val="single" w:sz="6" w:space="2" w:color="918585"/>
      </w:pBdr>
      <w:tabs>
        <w:tab w:val="left" w:pos="1021"/>
      </w:tabs>
      <w:ind w:firstLine="0"/>
    </w:pPr>
  </w:style>
  <w:style w:type="paragraph" w:customStyle="1" w:styleId="Warning">
    <w:name w:val="Warning"/>
    <w:basedOn w:val="BodyText"/>
    <w:rsid w:val="0036012D"/>
    <w:pPr>
      <w:shd w:val="clear" w:color="auto" w:fill="D9D9D9"/>
      <w:tabs>
        <w:tab w:val="left" w:pos="992"/>
      </w:tabs>
      <w:ind w:left="119" w:right="119"/>
    </w:pPr>
    <w:rPr>
      <w:sz w:val="20"/>
    </w:rPr>
  </w:style>
  <w:style w:type="paragraph" w:customStyle="1" w:styleId="MarginIcons">
    <w:name w:val="Margin Icons"/>
    <w:basedOn w:val="BodyText"/>
    <w:rsid w:val="003601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012D"/>
    <w:rPr>
      <w:rFonts w:ascii="Courier New" w:hAnsi="Courier New"/>
    </w:rPr>
  </w:style>
  <w:style w:type="paragraph" w:customStyle="1" w:styleId="NoteBullet">
    <w:name w:val="Note Bullet"/>
    <w:basedOn w:val="Note"/>
    <w:rsid w:val="0036012D"/>
    <w:pPr>
      <w:tabs>
        <w:tab w:val="clear" w:pos="680"/>
      </w:tabs>
      <w:spacing w:before="60" w:after="60"/>
    </w:pPr>
  </w:style>
  <w:style w:type="paragraph" w:customStyle="1" w:styleId="SubHeading2">
    <w:name w:val="SubHeading2"/>
    <w:basedOn w:val="HeadingBase"/>
    <w:rsid w:val="0036012D"/>
    <w:pPr>
      <w:spacing w:before="240" w:after="60"/>
    </w:pPr>
    <w:rPr>
      <w:sz w:val="20"/>
    </w:rPr>
  </w:style>
  <w:style w:type="paragraph" w:customStyle="1" w:styleId="SubHeading1">
    <w:name w:val="SubHeading1"/>
    <w:basedOn w:val="HeadingBase"/>
    <w:rsid w:val="0036012D"/>
    <w:pPr>
      <w:spacing w:before="240" w:after="60"/>
    </w:pPr>
    <w:rPr>
      <w:color w:val="918585"/>
      <w:sz w:val="22"/>
    </w:rPr>
  </w:style>
  <w:style w:type="paragraph" w:customStyle="1" w:styleId="SideHeading">
    <w:name w:val="Side Heading"/>
    <w:basedOn w:val="HeadingBase"/>
    <w:rsid w:val="003601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012D"/>
    <w:pPr>
      <w:numPr>
        <w:numId w:val="13"/>
      </w:numPr>
    </w:pPr>
  </w:style>
  <w:style w:type="paragraph" w:styleId="PlainText">
    <w:name w:val="Plain Text"/>
    <w:basedOn w:val="Normal"/>
    <w:link w:val="PlainTextChar"/>
    <w:rsid w:val="0036012D"/>
    <w:rPr>
      <w:sz w:val="20"/>
    </w:rPr>
  </w:style>
  <w:style w:type="character" w:customStyle="1" w:styleId="PlainTextChar">
    <w:name w:val="Plain Text Char"/>
    <w:basedOn w:val="DefaultParagraphFont"/>
    <w:link w:val="PlainText"/>
    <w:rsid w:val="0036012D"/>
    <w:rPr>
      <w:rFonts w:ascii="Courier New" w:eastAsia="Times New Roman" w:hAnsi="Courier New" w:cs="Times New Roman"/>
      <w:sz w:val="20"/>
      <w:szCs w:val="20"/>
      <w:lang w:eastAsia="en-US"/>
    </w:rPr>
  </w:style>
  <w:style w:type="character" w:customStyle="1" w:styleId="MenuOption">
    <w:name w:val="Menu Option"/>
    <w:basedOn w:val="DefaultParagraphFont"/>
    <w:rsid w:val="0036012D"/>
    <w:rPr>
      <w:b/>
      <w:smallCaps/>
    </w:rPr>
  </w:style>
  <w:style w:type="paragraph" w:customStyle="1" w:styleId="TableListNumber">
    <w:name w:val="Table List Number"/>
    <w:basedOn w:val="ListNumber"/>
    <w:rsid w:val="0036012D"/>
    <w:pPr>
      <w:numPr>
        <w:numId w:val="0"/>
      </w:numPr>
    </w:pPr>
  </w:style>
  <w:style w:type="paragraph" w:styleId="TOC4">
    <w:name w:val="toc 4"/>
    <w:basedOn w:val="TOCBase"/>
    <w:next w:val="Normal"/>
    <w:semiHidden/>
    <w:rsid w:val="0036012D"/>
    <w:pPr>
      <w:tabs>
        <w:tab w:val="right" w:leader="dot" w:pos="9071"/>
      </w:tabs>
      <w:ind w:left="1701"/>
    </w:pPr>
  </w:style>
  <w:style w:type="paragraph" w:customStyle="1" w:styleId="ListAlpha">
    <w:name w:val="List Alpha"/>
    <w:basedOn w:val="List"/>
    <w:rsid w:val="0036012D"/>
    <w:pPr>
      <w:numPr>
        <w:numId w:val="11"/>
      </w:numPr>
    </w:pPr>
  </w:style>
  <w:style w:type="paragraph" w:customStyle="1" w:styleId="ListAlpha2">
    <w:name w:val="List Alpha 2"/>
    <w:basedOn w:val="List2"/>
    <w:rsid w:val="0036012D"/>
    <w:pPr>
      <w:numPr>
        <w:numId w:val="10"/>
      </w:numPr>
    </w:pPr>
  </w:style>
  <w:style w:type="paragraph" w:styleId="List2">
    <w:name w:val="List 2"/>
    <w:basedOn w:val="BodyText"/>
    <w:rsid w:val="0036012D"/>
    <w:pPr>
      <w:tabs>
        <w:tab w:val="left" w:pos="680"/>
      </w:tabs>
      <w:spacing w:before="60" w:after="60"/>
      <w:ind w:left="680" w:hanging="340"/>
    </w:pPr>
  </w:style>
  <w:style w:type="paragraph" w:styleId="List3">
    <w:name w:val="List 3"/>
    <w:basedOn w:val="BodyText"/>
    <w:rsid w:val="0036012D"/>
    <w:pPr>
      <w:tabs>
        <w:tab w:val="left" w:pos="1021"/>
      </w:tabs>
      <w:spacing w:before="60" w:after="60"/>
      <w:ind w:left="1020" w:hanging="340"/>
    </w:pPr>
  </w:style>
  <w:style w:type="paragraph" w:styleId="List4">
    <w:name w:val="List 4"/>
    <w:basedOn w:val="BodyText"/>
    <w:rsid w:val="0036012D"/>
    <w:pPr>
      <w:tabs>
        <w:tab w:val="left" w:pos="1361"/>
      </w:tabs>
      <w:spacing w:before="60" w:after="60"/>
      <w:ind w:left="1361" w:hanging="340"/>
    </w:pPr>
  </w:style>
  <w:style w:type="paragraph" w:styleId="List5">
    <w:name w:val="List 5"/>
    <w:basedOn w:val="BodyText"/>
    <w:rsid w:val="0036012D"/>
    <w:pPr>
      <w:tabs>
        <w:tab w:val="left" w:pos="1701"/>
      </w:tabs>
      <w:spacing w:before="60" w:after="60"/>
      <w:ind w:left="1701" w:hanging="340"/>
    </w:pPr>
  </w:style>
  <w:style w:type="paragraph" w:styleId="ListBullet5">
    <w:name w:val="List Bullet 5"/>
    <w:basedOn w:val="List5"/>
    <w:rsid w:val="0036012D"/>
    <w:pPr>
      <w:numPr>
        <w:numId w:val="6"/>
      </w:numPr>
    </w:pPr>
  </w:style>
  <w:style w:type="paragraph" w:styleId="ListContinue2">
    <w:name w:val="List Continue 2"/>
    <w:basedOn w:val="List2"/>
    <w:rsid w:val="0036012D"/>
    <w:pPr>
      <w:ind w:firstLine="0"/>
    </w:pPr>
  </w:style>
  <w:style w:type="paragraph" w:styleId="ListContinue3">
    <w:name w:val="List Continue 3"/>
    <w:basedOn w:val="List3"/>
    <w:rsid w:val="0036012D"/>
    <w:pPr>
      <w:ind w:left="1021" w:firstLine="0"/>
    </w:pPr>
  </w:style>
  <w:style w:type="paragraph" w:styleId="ListContinue4">
    <w:name w:val="List Continue 4"/>
    <w:basedOn w:val="List4"/>
    <w:rsid w:val="0036012D"/>
    <w:pPr>
      <w:ind w:firstLine="0"/>
    </w:pPr>
  </w:style>
  <w:style w:type="paragraph" w:styleId="ListContinue5">
    <w:name w:val="List Continue 5"/>
    <w:basedOn w:val="List5"/>
    <w:rsid w:val="0036012D"/>
    <w:pPr>
      <w:ind w:firstLine="0"/>
    </w:pPr>
  </w:style>
  <w:style w:type="paragraph" w:styleId="ListNumber3">
    <w:name w:val="List Number 3"/>
    <w:basedOn w:val="List3"/>
    <w:rsid w:val="0036012D"/>
    <w:pPr>
      <w:numPr>
        <w:numId w:val="7"/>
      </w:numPr>
    </w:pPr>
  </w:style>
  <w:style w:type="paragraph" w:styleId="ListNumber4">
    <w:name w:val="List Number 4"/>
    <w:basedOn w:val="List4"/>
    <w:rsid w:val="0036012D"/>
    <w:pPr>
      <w:numPr>
        <w:numId w:val="8"/>
      </w:numPr>
    </w:pPr>
  </w:style>
  <w:style w:type="paragraph" w:styleId="ListNumber5">
    <w:name w:val="List Number 5"/>
    <w:basedOn w:val="List5"/>
    <w:rsid w:val="0036012D"/>
    <w:pPr>
      <w:numPr>
        <w:numId w:val="9"/>
      </w:numPr>
    </w:pPr>
  </w:style>
  <w:style w:type="paragraph" w:styleId="BlockText">
    <w:name w:val="Block Text"/>
    <w:basedOn w:val="Normal"/>
    <w:rsid w:val="0036012D"/>
    <w:pPr>
      <w:spacing w:after="120"/>
      <w:ind w:left="1440" w:right="1440"/>
    </w:pPr>
  </w:style>
  <w:style w:type="character" w:customStyle="1" w:styleId="Subscript">
    <w:name w:val="Subscript"/>
    <w:basedOn w:val="DefaultParagraphFont"/>
    <w:rsid w:val="0036012D"/>
    <w:rPr>
      <w:sz w:val="16"/>
      <w:vertAlign w:val="subscript"/>
    </w:rPr>
  </w:style>
  <w:style w:type="character" w:customStyle="1" w:styleId="Superscript">
    <w:name w:val="Superscript"/>
    <w:basedOn w:val="DefaultParagraphFont"/>
    <w:rsid w:val="0036012D"/>
    <w:rPr>
      <w:sz w:val="16"/>
      <w:vertAlign w:val="superscript"/>
    </w:rPr>
  </w:style>
  <w:style w:type="character" w:customStyle="1" w:styleId="Symbols">
    <w:name w:val="Symbols"/>
    <w:basedOn w:val="DefaultParagraphFont"/>
    <w:rsid w:val="0036012D"/>
    <w:rPr>
      <w:rFonts w:ascii="Symbol" w:hAnsi="Symbol"/>
    </w:rPr>
  </w:style>
  <w:style w:type="character" w:customStyle="1" w:styleId="MenuOptions">
    <w:name w:val="Menu Options"/>
    <w:basedOn w:val="DefaultParagraphFont"/>
    <w:rsid w:val="0036012D"/>
    <w:rPr>
      <w:rFonts w:ascii="Arial Narrow" w:hAnsi="Arial Narrow"/>
      <w:smallCaps/>
    </w:rPr>
  </w:style>
  <w:style w:type="character" w:customStyle="1" w:styleId="Buttons">
    <w:name w:val="Buttons"/>
    <w:basedOn w:val="DefaultParagraphFont"/>
    <w:rsid w:val="0036012D"/>
    <w:rPr>
      <w:b/>
    </w:rPr>
  </w:style>
  <w:style w:type="character" w:customStyle="1" w:styleId="Underlined">
    <w:name w:val="Underlined"/>
    <w:basedOn w:val="DefaultParagraphFont"/>
    <w:rsid w:val="0036012D"/>
    <w:rPr>
      <w:u w:val="single"/>
    </w:rPr>
  </w:style>
  <w:style w:type="paragraph" w:customStyle="1" w:styleId="TableBodyTextRight">
    <w:name w:val="Table Body Text Right"/>
    <w:basedOn w:val="TableBodyText"/>
    <w:rsid w:val="0036012D"/>
    <w:pPr>
      <w:widowControl w:val="0"/>
      <w:autoSpaceDE w:val="0"/>
      <w:autoSpaceDN w:val="0"/>
      <w:adjustRightInd w:val="0"/>
      <w:jc w:val="right"/>
    </w:pPr>
    <w:rPr>
      <w:rFonts w:cs="Arial"/>
      <w:szCs w:val="18"/>
    </w:rPr>
  </w:style>
  <w:style w:type="paragraph" w:customStyle="1" w:styleId="CopyrightText">
    <w:name w:val="Copyright Text"/>
    <w:basedOn w:val="BodyText"/>
    <w:rsid w:val="0036012D"/>
    <w:rPr>
      <w:sz w:val="18"/>
    </w:rPr>
  </w:style>
  <w:style w:type="paragraph" w:customStyle="1" w:styleId="BodySmallRight">
    <w:name w:val="Body Small Right"/>
    <w:basedOn w:val="BodyTextRight"/>
    <w:rsid w:val="0036012D"/>
    <w:rPr>
      <w:sz w:val="18"/>
      <w:szCs w:val="18"/>
    </w:rPr>
  </w:style>
  <w:style w:type="paragraph" w:customStyle="1" w:styleId="MarginEdition">
    <w:name w:val="Margin Edition"/>
    <w:basedOn w:val="MarginNote"/>
    <w:rsid w:val="0036012D"/>
    <w:pPr>
      <w:spacing w:before="0" w:after="0"/>
    </w:pPr>
    <w:rPr>
      <w:rFonts w:ascii="Times New Roman" w:hAnsi="Times New Roman"/>
      <w:color w:val="999999"/>
    </w:rPr>
  </w:style>
  <w:style w:type="paragraph" w:customStyle="1" w:styleId="Spacer">
    <w:name w:val="Spacer"/>
    <w:basedOn w:val="Normal"/>
    <w:rsid w:val="0036012D"/>
    <w:rPr>
      <w:sz w:val="2"/>
      <w:szCs w:val="2"/>
    </w:rPr>
  </w:style>
  <w:style w:type="character" w:customStyle="1" w:styleId="Small">
    <w:name w:val="Small"/>
    <w:basedOn w:val="DefaultParagraphFont"/>
    <w:rsid w:val="0036012D"/>
    <w:rPr>
      <w:sz w:val="16"/>
    </w:rPr>
  </w:style>
  <w:style w:type="paragraph" w:customStyle="1" w:styleId="WideTable">
    <w:name w:val="Wide Table"/>
    <w:basedOn w:val="Normal"/>
    <w:rsid w:val="0036012D"/>
    <w:pPr>
      <w:ind w:left="-1418"/>
    </w:pPr>
    <w:rPr>
      <w:sz w:val="2"/>
      <w:szCs w:val="2"/>
    </w:rPr>
  </w:style>
  <w:style w:type="character" w:styleId="PageNumber">
    <w:name w:val="page number"/>
    <w:basedOn w:val="DefaultParagraphFont"/>
    <w:rsid w:val="0036012D"/>
  </w:style>
  <w:style w:type="paragraph" w:styleId="Quote">
    <w:name w:val="Quote"/>
    <w:basedOn w:val="Heading1"/>
    <w:link w:val="QuoteChar"/>
    <w:qFormat/>
    <w:rsid w:val="0036012D"/>
    <w:rPr>
      <w:b w:val="0"/>
      <w:sz w:val="72"/>
      <w:szCs w:val="72"/>
      <w:lang w:val="en-NZ"/>
    </w:rPr>
  </w:style>
  <w:style w:type="character" w:customStyle="1" w:styleId="QuoteChar">
    <w:name w:val="Quote Char"/>
    <w:basedOn w:val="DefaultParagraphFont"/>
    <w:link w:val="Quote"/>
    <w:rsid w:val="003601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012D"/>
    <w:pPr>
      <w:pageBreakBefore/>
    </w:pPr>
  </w:style>
  <w:style w:type="paragraph" w:customStyle="1" w:styleId="Border">
    <w:name w:val="Border"/>
    <w:basedOn w:val="Normal"/>
    <w:qFormat/>
    <w:rsid w:val="003601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012D"/>
    <w:rPr>
      <w:b/>
      <w:bCs/>
      <w:i/>
      <w:iCs/>
      <w:color w:val="auto"/>
    </w:rPr>
  </w:style>
  <w:style w:type="paragraph" w:styleId="IntenseQuote">
    <w:name w:val="Intense Quote"/>
    <w:basedOn w:val="Normal"/>
    <w:next w:val="Normal"/>
    <w:link w:val="IntenseQuoteChar"/>
    <w:uiPriority w:val="30"/>
    <w:qFormat/>
    <w:rsid w:val="003601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01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012D"/>
    <w:rPr>
      <w:smallCaps/>
      <w:color w:val="auto"/>
      <w:u w:val="single"/>
    </w:rPr>
  </w:style>
  <w:style w:type="character" w:styleId="IntenseReference">
    <w:name w:val="Intense Reference"/>
    <w:basedOn w:val="DefaultParagraphFont"/>
    <w:uiPriority w:val="32"/>
    <w:qFormat/>
    <w:rsid w:val="0036012D"/>
    <w:rPr>
      <w:b/>
      <w:bCs/>
      <w:smallCaps/>
      <w:color w:val="auto"/>
      <w:spacing w:val="5"/>
      <w:u w:val="single"/>
    </w:rPr>
  </w:style>
  <w:style w:type="paragraph" w:customStyle="1" w:styleId="2ColumnHeading">
    <w:name w:val="2Column Heading"/>
    <w:basedOn w:val="BodyText"/>
    <w:qFormat/>
    <w:rsid w:val="0036012D"/>
    <w:pPr>
      <w:spacing w:after="60"/>
      <w:ind w:left="-2268"/>
    </w:pPr>
    <w:rPr>
      <w:b/>
    </w:rPr>
  </w:style>
  <w:style w:type="paragraph" w:customStyle="1" w:styleId="Heading1TOC">
    <w:name w:val="Heading1 TOC"/>
    <w:basedOn w:val="Normal"/>
    <w:qFormat/>
    <w:rsid w:val="0036012D"/>
    <w:pPr>
      <w:spacing w:before="240" w:after="120"/>
    </w:pPr>
    <w:rPr>
      <w:rFonts w:ascii="Times New Roman" w:hAnsi="Times New Roman"/>
      <w:b/>
      <w:sz w:val="32"/>
    </w:rPr>
  </w:style>
  <w:style w:type="paragraph" w:customStyle="1" w:styleId="Heading2TOC">
    <w:name w:val="Heading2 TOC"/>
    <w:basedOn w:val="Normal"/>
    <w:qFormat/>
    <w:rsid w:val="0036012D"/>
    <w:pPr>
      <w:spacing w:before="240" w:after="60"/>
    </w:pPr>
    <w:rPr>
      <w:rFonts w:ascii="Times New Roman" w:hAnsi="Times New Roman"/>
      <w:b/>
      <w:sz w:val="28"/>
    </w:rPr>
  </w:style>
  <w:style w:type="character" w:customStyle="1" w:styleId="Underline">
    <w:name w:val="Underline"/>
    <w:basedOn w:val="DefaultParagraphFont"/>
    <w:qFormat/>
    <w:rsid w:val="0036012D"/>
    <w:rPr>
      <w:u w:val="single"/>
    </w:rPr>
  </w:style>
  <w:style w:type="character" w:customStyle="1" w:styleId="BoldandItalics">
    <w:name w:val="Bold and Italics"/>
    <w:qFormat/>
    <w:rsid w:val="0036012D"/>
    <w:rPr>
      <w:b/>
      <w:i/>
      <w:u w:val="none"/>
    </w:rPr>
  </w:style>
  <w:style w:type="paragraph" w:styleId="BalloonText">
    <w:name w:val="Balloon Text"/>
    <w:basedOn w:val="Normal"/>
    <w:link w:val="BalloonTextChar"/>
    <w:rsid w:val="0036012D"/>
    <w:rPr>
      <w:rFonts w:ascii="Tahoma" w:hAnsi="Tahoma" w:cs="Tahoma"/>
      <w:sz w:val="16"/>
      <w:szCs w:val="16"/>
    </w:rPr>
  </w:style>
  <w:style w:type="character" w:customStyle="1" w:styleId="BalloonTextChar">
    <w:name w:val="Balloon Text Char"/>
    <w:basedOn w:val="DefaultParagraphFont"/>
    <w:link w:val="BalloonText"/>
    <w:rsid w:val="003601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01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01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012D"/>
    <w:rPr>
      <w:b/>
      <w:color w:val="660033"/>
      <w:spacing w:val="0"/>
    </w:rPr>
  </w:style>
  <w:style w:type="paragraph" w:customStyle="1" w:styleId="Nameditemlist">
    <w:name w:val="Named item list"/>
    <w:basedOn w:val="BodyText"/>
    <w:qFormat/>
    <w:rsid w:val="0036012D"/>
    <w:pPr>
      <w:tabs>
        <w:tab w:val="left" w:pos="2835"/>
      </w:tabs>
      <w:ind w:left="2835" w:hanging="2835"/>
    </w:pPr>
  </w:style>
  <w:style w:type="paragraph" w:customStyle="1" w:styleId="BodyTextnopadding">
    <w:name w:val="Body Text no padding"/>
    <w:basedOn w:val="BodyText"/>
    <w:qFormat/>
    <w:rsid w:val="0036012D"/>
    <w:pPr>
      <w:spacing w:before="0" w:after="0"/>
    </w:pPr>
  </w:style>
  <w:style w:type="paragraph" w:customStyle="1" w:styleId="BodyTextBold">
    <w:name w:val="Body Text Bold"/>
    <w:basedOn w:val="BodyText"/>
    <w:qFormat/>
    <w:rsid w:val="0036012D"/>
    <w:rPr>
      <w:b/>
    </w:rPr>
  </w:style>
  <w:style w:type="character" w:styleId="Hyperlink">
    <w:name w:val="Hyperlink"/>
    <w:basedOn w:val="DefaultParagraphFont"/>
    <w:uiPriority w:val="99"/>
    <w:unhideWhenUsed/>
    <w:rsid w:val="00006B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1256</Words>
  <Characters>8252</Characters>
  <Application>Microsoft Office Word</Application>
  <DocSecurity>0</DocSecurity>
  <Lines>284</Lines>
  <Paragraphs>166</Paragraphs>
  <ScaleCrop>false</ScaleCrop>
  <Company>Author-it Software Corporation Ltd.</Company>
  <LinksUpToDate>false</LinksUpToDate>
  <CharactersWithSpaces>9342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UEERE0018 Maintain and repair remote area power generation facilities</dc:title>
  <dc:subject>Approved</dc:subject>
  <dc:creator>Powering Skills Organisation</dc:creator>
  <cp:keywords>Release: 1</cp:keywords>
  <dc:description>Review Date: 12 April 2008</dc:description>
  <cp:lastModifiedBy>HSD_TPCMSd.prod</cp:lastModifiedBy>
  <cp:revision>3</cp:revision>
  <dcterms:created xsi:type="dcterms:W3CDTF">2025-03-02T02:47:00Z</dcterms:created>
  <dcterms:modified xsi:type="dcterms:W3CDTF">2025-03-02T02:47:00Z</dcterms:modified>
</cp:coreProperties>
</file>