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49D" w:rsidP="00CE1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UEERE0017 Maintain and repair facilities associated with remote area essential service operations</w:t>
      </w:r>
      <w:r>
        <w:fldChar w:fldCharType="end"/>
      </w:r>
    </w:p>
    <w:p w:rsidR="00CE149D" w:rsidP="00CE149D">
      <w:pPr>
        <w:pStyle w:val="Version"/>
        <w:sectPr w:rsidSect="007B4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4880" w:rsidP="007B4880">
      <w:pPr>
        <w:pStyle w:val="SuperHeading"/>
      </w:pPr>
      <w:r w:rsidRPr="007B4880">
        <w:t>UEERE0017 Maintain and repair facilities associated with remote area essential service operations</w:t>
      </w:r>
    </w:p>
    <w:p w:rsidR="00000000" w:rsidRPr="007B4880" w:rsidP="007B4880">
      <w:pPr>
        <w:pStyle w:val="Heading1"/>
      </w:pPr>
      <w:bookmarkStart w:id="1" w:name="O_1185448"/>
      <w:bookmarkEnd w:id="1"/>
      <w:r w:rsidRPr="007B48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 xml:space="preserve">Release 2.  This minor update is the second release of this unit of competency in the UEE Electrotechnology Training </w:t>
            </w:r>
            <w:r w:rsidRPr="007B4880">
              <w:t>Package.</w:t>
            </w:r>
          </w:p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Typographic error in prerequisite option requirements fixed.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Release 1.  This is the first release of this unit of competency in the UEE Electrotechnology Training Package.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2" w:name="O_1185447"/>
      <w:bookmarkEnd w:id="2"/>
      <w:r w:rsidRPr="007B48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This unit involves the skills and knowle</w:t>
            </w:r>
            <w:r w:rsidRPr="007B4880">
              <w:t xml:space="preserve">dge required to maintain and repair facilities associated with remote area essential service operations. </w:t>
            </w:r>
          </w:p>
          <w:p w:rsidR="00000000" w:rsidRPr="007B4880" w:rsidP="007B4880">
            <w:pPr>
              <w:pStyle w:val="BodyText"/>
            </w:pPr>
            <w:r w:rsidRPr="007B4880">
              <w:t>It includes preparing for, conducting, completing and reporting on maintenance and repair of facilities.</w:t>
            </w:r>
          </w:p>
          <w:p w:rsidR="00000000" w:rsidRPr="007B4880" w:rsidP="007B4880">
            <w:pPr>
              <w:pStyle w:val="BodyText"/>
            </w:pPr>
            <w:r w:rsidRPr="007B4880">
              <w:t>No licensing, legislative or certification re</w:t>
            </w:r>
            <w:r w:rsidRPr="007B4880">
              <w:t>quirements apply to this unit at the time of publication.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3" w:name="O_1185446"/>
      <w:bookmarkEnd w:id="3"/>
      <w:r w:rsidRPr="007B48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UEECD0007 Apply work health and safety regulations, codes and practices in the workplace</w:t>
            </w:r>
          </w:p>
          <w:p w:rsidR="00000000" w:rsidRPr="007B4880" w:rsidP="007B4880">
            <w:pPr>
              <w:pStyle w:val="BodyText"/>
            </w:pPr>
            <w:r w:rsidRPr="007B4880">
              <w:t>UEECD0019 Fabricate, assemble and dismantle utilities industry compon</w:t>
            </w:r>
            <w:r w:rsidRPr="007B4880">
              <w:t>ents</w:t>
            </w:r>
          </w:p>
          <w:p w:rsidR="00000000" w:rsidRPr="007B4880" w:rsidP="007B4880">
            <w:pPr>
              <w:pStyle w:val="BodyText"/>
            </w:pPr>
            <w:r w:rsidRPr="007B4880">
              <w:t>and</w:t>
            </w:r>
          </w:p>
          <w:p w:rsidR="00000000" w:rsidRPr="007B4880" w:rsidP="007B4880">
            <w:pPr>
              <w:pStyle w:val="BodyText"/>
            </w:pPr>
            <w:r w:rsidRPr="007B4880">
              <w:t>UEECD0043 Solve problems in direct current circuits</w:t>
            </w:r>
          </w:p>
          <w:p w:rsidR="00000000" w:rsidRPr="007B4880" w:rsidP="007B4880">
            <w:pPr>
              <w:pStyle w:val="BodyText"/>
            </w:pPr>
            <w:r w:rsidRPr="007B4880">
              <w:t>or</w:t>
            </w:r>
          </w:p>
          <w:p w:rsidR="00000000" w:rsidRPr="007B4880" w:rsidP="007B4880">
            <w:pPr>
              <w:pStyle w:val="BodyText"/>
            </w:pPr>
            <w:r w:rsidRPr="007B4880">
              <w:t>UEECD0044 Solve problems in multiple path circuits</w:t>
            </w:r>
          </w:p>
          <w:p w:rsidR="00000000" w:rsidRPr="007B4880" w:rsidP="007B4880">
            <w:pPr>
              <w:pStyle w:val="BodyText"/>
            </w:pPr>
            <w:r w:rsidRPr="007B4880">
              <w:t>UEECD0046 Solve problems in single path circuits</w:t>
            </w:r>
          </w:p>
          <w:p w:rsidR="00000000" w:rsidRPr="007B4880" w:rsidP="007B4880">
            <w:pPr>
              <w:pStyle w:val="BodyText"/>
            </w:pPr>
            <w:r w:rsidRPr="007B4880">
              <w:t>or</w:t>
            </w:r>
          </w:p>
          <w:p w:rsidR="00000000" w:rsidRPr="007B4880" w:rsidP="007B4880">
            <w:pPr>
              <w:pStyle w:val="BodyText"/>
            </w:pPr>
            <w:r w:rsidRPr="007B4880">
              <w:t>UEECD0042 Solve problems in ELV single path circuits</w:t>
            </w:r>
          </w:p>
          <w:p w:rsidR="00000000" w:rsidRPr="007B4880" w:rsidP="007B4880">
            <w:pPr>
              <w:pStyle w:val="BodyText"/>
            </w:pPr>
            <w:r w:rsidRPr="007B4880">
              <w:t>UEECD0044 Solve problems in multiple path circuits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4" w:name="O_1185445"/>
      <w:bookmarkEnd w:id="4"/>
      <w:r w:rsidRPr="007B48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Renewable Energy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5" w:name="O_1185444"/>
      <w:bookmarkEnd w:id="5"/>
      <w:r w:rsidRPr="007B48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Electrotechnology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6" w:name="O_1185443"/>
      <w:bookmarkEnd w:id="6"/>
      <w:r w:rsidRPr="007B488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PERFORMANCE CRITERIA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Performance criteria describe the performance needed to demonstrate achievement of the element.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rPr>
                <w:rStyle w:val="SpecialBold"/>
              </w:rPr>
              <w:t>Prepare to maintain and repair facilities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 xml:space="preserve">Work health and safety (WHS)/occupational health and safety (OHS) </w:t>
            </w:r>
            <w:r w:rsidRPr="007B4880">
              <w:t>requirements for a remote are power supply (RAPS) plant are identified and applied in accordance with workplace routines and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Risks are identified, assessed and control measures applied in accordance with workplace procedures prior to commencing work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Risks/hazards are identified, assessed, reported to relevant person/s and control measures implemented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Nature and loc</w:t>
            </w:r>
            <w:r w:rsidRPr="007B4880">
              <w:t>ation of service facilities are obtained from documentation or from relevant person/s to determine the scope of work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Advice on coordinating work with others and the local community is obtained from relevant person/s and applied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Sources of mat</w:t>
            </w:r>
            <w:r w:rsidRPr="007B4880">
              <w:t>erials required for work are identified and accessed in accordance with workplace routines and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Tools, equipment and testing devices required for work are obtained and checked for correct operation and safety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rPr>
                <w:rStyle w:val="SpecialBold"/>
              </w:rPr>
              <w:t>Maintain and repair facilities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Workplace risk control measures and procedures are applied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Circuits/machines/plant are isolated in accordance with WHS/OHS requirements and workplace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Facilities are checked to identify deteriorati</w:t>
            </w:r>
            <w:r w:rsidRPr="007B4880">
              <w:t>on and damage in accordance with workplace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Faulty and damaged facilities are repaired in accordance with workplace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Maintenance and repairs are carried out safely and within the prescribed limits, routines and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Non-routine events are referred to relevant person/s for directions in accordance with workplace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Maintenance and repair work is conducted minimising waste of materials, energy, damage to apparatus, circuits, the surrounding environ</w:t>
            </w:r>
            <w:r w:rsidRPr="007B4880">
              <w:t>ment and services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Quality checks are conducted in accordance with instructions and workplace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rPr>
                <w:rStyle w:val="SpecialBold"/>
              </w:rPr>
              <w:t>Complete maintenance and repair work report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Workplace risk control measures and procedures are applied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Worksite is cleaned and made safe in accordance with workplace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Maintenance issues beyond the scope of work are referred to relevant person/s in accordance with workplace procedures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Work completed is reported to relevant person/s in</w:t>
            </w:r>
            <w:r w:rsidRPr="007B4880">
              <w:t xml:space="preserve"> accordance with maintenance reporting and workplace procedures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7" w:name="O_1185442"/>
      <w:bookmarkEnd w:id="7"/>
      <w:r w:rsidRPr="007B48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Foundation skills essential to performance are explicit in the performance criteria of this unit of competency.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8" w:name="O_1185441"/>
      <w:bookmarkEnd w:id="8"/>
      <w:r w:rsidRPr="007B48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Range is restricted to essential operating conditions and any other variables essential to the work environment.</w:t>
            </w:r>
          </w:p>
          <w:p w:rsidR="00000000" w:rsidRPr="007B4880" w:rsidP="007B4880">
            <w:pPr>
              <w:pStyle w:val="BodyText"/>
            </w:pPr>
            <w:r w:rsidRPr="007B4880">
              <w:t>Non-essential conditions may be found in the UEE Electrotechnology Training Package Companion Volume Implementation Guide.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9" w:name="O_1185440"/>
      <w:bookmarkEnd w:id="9"/>
      <w:r w:rsidRPr="007B48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This unit replaces and is equivalent to UEENEEK117A Maintain and repair facilities associated with remote area essential service operations.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10" w:name="O_1185449"/>
      <w:bookmarkEnd w:id="10"/>
      <w:r w:rsidRPr="007B4880">
        <w:t>Links</w:t>
      </w:r>
    </w:p>
    <w:p w:rsidR="00000000" w:rsidRPr="007B4880" w:rsidP="00CE149D">
      <w:pPr>
        <w:pStyle w:val="BodyText"/>
      </w:pPr>
      <w:r w:rsidRPr="007B48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0544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B4880" w:rsidP="00CE149D">
      <w:pPr>
        <w:pStyle w:val="BodyText"/>
        <w:sectPr w:rsidSect="007B48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880" w:rsidP="007B4880">
      <w:pPr>
        <w:pStyle w:val="SuperHeading"/>
      </w:pPr>
      <w:r w:rsidRPr="007B4880">
        <w:t>Assessment Requirements for UEERE0017 Maintain and repair facilities associated with remote area essential service operations</w:t>
      </w:r>
    </w:p>
    <w:p w:rsidR="00000000" w:rsidRPr="007B4880" w:rsidP="007B4880">
      <w:pPr>
        <w:pStyle w:val="Heading1"/>
      </w:pPr>
      <w:bookmarkStart w:id="11" w:name="O_1185438"/>
      <w:bookmarkEnd w:id="11"/>
      <w:r w:rsidRPr="007B48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Release 2.  This minor update is the second release of this unit of competency in the UEE Electrotechnology Training Package.</w:t>
            </w:r>
          </w:p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Typographic error in prerequisite option requirements fixed.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>Release 1.  This is the firs</w:t>
            </w:r>
            <w:r w:rsidRPr="007B4880">
              <w:t>t release of this unit of competency in the UEE Electrotechnology Training Package.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12" w:name="O_1185437"/>
      <w:bookmarkEnd w:id="12"/>
      <w:r w:rsidRPr="007B488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>Evidence required to demonstrate competence in this unit must be relevant to and satisfy all of the requirements of the elements a</w:t>
            </w:r>
            <w:r w:rsidRPr="007B4880">
              <w:t xml:space="preserve">nd performance criteria on at least two different remote area essential service operations and include: 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ListBullet"/>
            </w:pPr>
            <w:r w:rsidRPr="007B4880">
              <w:t>applying relevant work health and safety (WHS)/occupational health and safety (OHS) requirements and workplace procedures and practices, including th</w:t>
            </w:r>
            <w:r w:rsidRPr="007B4880">
              <w:t>e use of risk control measures</w:t>
            </w:r>
          </w:p>
          <w:p w:rsidR="00000000" w:rsidRPr="007B4880" w:rsidP="007B4880">
            <w:pPr>
              <w:pStyle w:val="ListBullet"/>
            </w:pPr>
            <w:r w:rsidRPr="007B4880">
              <w:t>checking isolation of circuits/machines/systems</w:t>
            </w:r>
          </w:p>
          <w:p w:rsidR="00000000" w:rsidRPr="007B4880" w:rsidP="007B4880">
            <w:pPr>
              <w:pStyle w:val="ListBullet"/>
            </w:pPr>
            <w:r w:rsidRPr="007B4880">
              <w:t xml:space="preserve">completing maintenance and repairs </w:t>
            </w:r>
          </w:p>
          <w:p w:rsidR="00000000" w:rsidRPr="007B4880" w:rsidP="007B4880">
            <w:pPr>
              <w:pStyle w:val="ListBullet"/>
            </w:pPr>
            <w:r w:rsidRPr="007B4880">
              <w:t>completing relevant documentation/reporting</w:t>
            </w:r>
          </w:p>
          <w:p w:rsidR="00000000" w:rsidRPr="007B4880" w:rsidP="007B4880">
            <w:pPr>
              <w:pStyle w:val="ListBullet"/>
            </w:pPr>
            <w:r w:rsidRPr="007B4880">
              <w:t>conducting quality checks</w:t>
            </w:r>
          </w:p>
          <w:p w:rsidR="00000000" w:rsidRPr="007B4880" w:rsidP="007B4880">
            <w:pPr>
              <w:pStyle w:val="ListBullet"/>
            </w:pPr>
            <w:r w:rsidRPr="007B4880">
              <w:t>coordinating work with relevant person/s</w:t>
            </w:r>
          </w:p>
          <w:p w:rsidR="00000000" w:rsidRPr="007B4880" w:rsidP="007B4880">
            <w:pPr>
              <w:pStyle w:val="ListBullet"/>
            </w:pPr>
            <w:r w:rsidRPr="007B4880">
              <w:t>dealing with unplanned events/situations in accordance with workplace procedures in a manner that minimises risk to personnel and equipment</w:t>
            </w:r>
          </w:p>
          <w:p w:rsidR="00000000" w:rsidRPr="007B4880" w:rsidP="007B4880">
            <w:pPr>
              <w:pStyle w:val="ListBullet"/>
            </w:pPr>
            <w:r w:rsidRPr="007B4880">
              <w:t>determining scope of work from documentation and/or relevant person/s</w:t>
            </w:r>
          </w:p>
          <w:p w:rsidR="00000000" w:rsidRPr="007B4880" w:rsidP="007B4880">
            <w:pPr>
              <w:pStyle w:val="ListBullet"/>
            </w:pPr>
            <w:r w:rsidRPr="007B4880">
              <w:t>identifying and accessing materials, tools, eq</w:t>
            </w:r>
            <w:r w:rsidRPr="007B4880">
              <w:t>uipment and testing devices</w:t>
            </w:r>
          </w:p>
          <w:p w:rsidR="00000000" w:rsidRPr="007B4880" w:rsidP="007B4880">
            <w:pPr>
              <w:pStyle w:val="ListBullet"/>
            </w:pPr>
            <w:r w:rsidRPr="007B4880">
              <w:t>identifying deterioration and damage to facilities</w:t>
            </w:r>
          </w:p>
          <w:p w:rsidR="00000000" w:rsidRPr="007B4880" w:rsidP="007B4880">
            <w:pPr>
              <w:pStyle w:val="ListBullet"/>
            </w:pPr>
            <w:r w:rsidRPr="007B4880">
              <w:t>identifying maintenance issues beyond the scope of work and notifying relevant person/s</w:t>
            </w:r>
          </w:p>
          <w:p w:rsidR="00000000" w:rsidRPr="007B4880" w:rsidP="007B4880">
            <w:pPr>
              <w:pStyle w:val="ListBullet"/>
            </w:pPr>
            <w:r w:rsidRPr="007B4880">
              <w:t>maintaining and repairing remote area essential service operations facilities</w:t>
            </w:r>
          </w:p>
          <w:p w:rsidR="00000000" w:rsidRPr="007B4880" w:rsidP="007B4880">
            <w:pPr>
              <w:pStyle w:val="ListBullet"/>
            </w:pPr>
            <w:r w:rsidRPr="007B4880">
              <w:t>preparing f</w:t>
            </w:r>
            <w:r w:rsidRPr="007B4880">
              <w:t>or maintenance and repair work.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13" w:name="O_1185436"/>
      <w:bookmarkEnd w:id="13"/>
      <w:r w:rsidRPr="007B488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880">
            <w:pPr>
              <w:pStyle w:val="BodyText"/>
              <w:rPr>
                <w:lang w:val="en-NZ"/>
              </w:rPr>
            </w:pPr>
            <w:r w:rsidRPr="007B4880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ListBullet"/>
            </w:pPr>
            <w:r w:rsidRPr="007B4880">
              <w:t>maintenance of remote area essential services facilities, including:</w:t>
            </w:r>
          </w:p>
          <w:p w:rsidR="00000000" w:rsidRPr="007B4880" w:rsidP="007B4880">
            <w:pPr>
              <w:pStyle w:val="ListBullet2"/>
            </w:pPr>
            <w:r w:rsidRPr="007B4880">
              <w:t>repair and maintenance of:</w:t>
            </w:r>
          </w:p>
          <w:p w:rsidR="00000000" w:rsidRPr="007B4880" w:rsidP="007B4880">
            <w:pPr>
              <w:pStyle w:val="ListBullet3"/>
            </w:pPr>
            <w:r w:rsidRPr="007B4880">
              <w:t>fences and gates</w:t>
            </w:r>
          </w:p>
          <w:p w:rsidR="00000000" w:rsidRPr="007B4880" w:rsidP="007B4880">
            <w:pPr>
              <w:pStyle w:val="ListBullet3"/>
            </w:pPr>
            <w:r w:rsidRPr="007B4880">
              <w:t>windows</w:t>
            </w:r>
          </w:p>
          <w:p w:rsidR="00000000" w:rsidRPr="007B4880" w:rsidP="007B4880">
            <w:pPr>
              <w:pStyle w:val="ListBullet2"/>
            </w:pPr>
            <w:r w:rsidRPr="007B4880">
              <w:t>function/s of relevant electrical components</w:t>
            </w:r>
          </w:p>
          <w:p w:rsidR="00000000" w:rsidRPr="007B4880" w:rsidP="007B4880">
            <w:pPr>
              <w:pStyle w:val="ListBullet2"/>
            </w:pPr>
            <w:r w:rsidRPr="007B4880">
              <w:t>basic mathematical operations</w:t>
            </w:r>
          </w:p>
          <w:p w:rsidR="00000000" w:rsidRPr="007B4880" w:rsidP="007B4880">
            <w:pPr>
              <w:pStyle w:val="ListBullet2"/>
            </w:pPr>
            <w:r w:rsidRPr="007B4880">
              <w:t>electrical safety procedures</w:t>
            </w:r>
          </w:p>
          <w:p w:rsidR="00000000" w:rsidRPr="007B4880" w:rsidP="007B4880">
            <w:pPr>
              <w:pStyle w:val="ListBullet2"/>
            </w:pPr>
            <w:r w:rsidRPr="007B4880">
              <w:t>essential services facilities - lighting</w:t>
            </w:r>
          </w:p>
          <w:p w:rsidR="00000000" w:rsidRPr="007B4880" w:rsidP="007B4880">
            <w:pPr>
              <w:pStyle w:val="ListBullet2"/>
            </w:pPr>
            <w:r w:rsidRPr="007B4880">
              <w:t xml:space="preserve">essential services facilities - safety and security and emergency checks </w:t>
            </w:r>
          </w:p>
          <w:p w:rsidR="00000000" w:rsidRPr="007B4880" w:rsidP="007B4880">
            <w:pPr>
              <w:pStyle w:val="ListBullet2"/>
            </w:pPr>
            <w:r w:rsidRPr="007B4880">
              <w:t>firefighting equipment and operation</w:t>
            </w:r>
          </w:p>
          <w:p w:rsidR="00000000" w:rsidRPr="007B4880" w:rsidP="007B4880">
            <w:pPr>
              <w:pStyle w:val="ListBullet2"/>
            </w:pPr>
            <w:r w:rsidRPr="007B4880">
              <w:t>generation and distribution of electricity</w:t>
            </w:r>
          </w:p>
          <w:p w:rsidR="00000000" w:rsidRPr="007B4880" w:rsidP="007B4880">
            <w:pPr>
              <w:pStyle w:val="ListBullet2"/>
            </w:pPr>
            <w:r w:rsidRPr="007B4880">
              <w:t>identification and reporting of faulty electrical components</w:t>
            </w:r>
          </w:p>
          <w:p w:rsidR="00000000" w:rsidRPr="007B4880" w:rsidP="007B4880">
            <w:pPr>
              <w:pStyle w:val="ListBullet2"/>
            </w:pPr>
            <w:r w:rsidRPr="007B4880">
              <w:t xml:space="preserve">maintenance painting </w:t>
            </w:r>
          </w:p>
          <w:p w:rsidR="00000000" w:rsidRPr="007B4880" w:rsidP="007B4880">
            <w:pPr>
              <w:pStyle w:val="ListBullet"/>
            </w:pPr>
            <w:r w:rsidRPr="007B4880">
              <w:t>relevant manufacturer specifications</w:t>
            </w:r>
          </w:p>
          <w:p w:rsidR="00000000" w:rsidRPr="007B4880" w:rsidP="007B4880">
            <w:pPr>
              <w:pStyle w:val="ListBullet"/>
            </w:pPr>
            <w:r w:rsidRPr="007B4880">
              <w:t>relevant safe work method statements (SWMS)/job safety assessments or risk mitigation processes</w:t>
            </w:r>
          </w:p>
          <w:p w:rsidR="00000000" w:rsidRPr="007B4880" w:rsidP="007B4880">
            <w:pPr>
              <w:pStyle w:val="ListBullet"/>
            </w:pPr>
            <w:r w:rsidRPr="007B4880">
              <w:t>relevant WHS/OHS legislated requirements</w:t>
            </w:r>
          </w:p>
          <w:p w:rsidR="00000000" w:rsidRPr="007B4880" w:rsidP="007B4880">
            <w:pPr>
              <w:pStyle w:val="ListBullet"/>
            </w:pPr>
            <w:r w:rsidRPr="007B4880">
              <w:t>relevant workplace documentation</w:t>
            </w:r>
          </w:p>
          <w:p w:rsidR="00000000" w:rsidRPr="007B4880" w:rsidP="007B4880">
            <w:pPr>
              <w:pStyle w:val="ListBullet"/>
            </w:pPr>
            <w:r w:rsidRPr="007B4880">
              <w:t>relevant workplace policies and procedures.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14" w:name="O_1185435"/>
      <w:bookmarkEnd w:id="14"/>
      <w:r w:rsidRPr="007B488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8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880" w:rsidP="007B4880">
            <w:pPr>
              <w:pStyle w:val="BodyText"/>
            </w:pPr>
            <w:r w:rsidRPr="007B4880">
              <w:t xml:space="preserve">Assessors must hold credentials specified within the Standards for Registered Training Organisations current at the time of assessment. </w:t>
            </w:r>
          </w:p>
          <w:p w:rsidR="00000000" w:rsidRPr="007B4880" w:rsidP="007B4880">
            <w:pPr>
              <w:pStyle w:val="BodyText"/>
            </w:pPr>
            <w:r w:rsidRPr="007B488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B4880" w:rsidP="007B4880">
            <w:pPr>
              <w:pStyle w:val="BodyText"/>
            </w:pPr>
            <w:r w:rsidRPr="007B4880">
              <w:t>Assessment must occur in suitable workplace op</w:t>
            </w:r>
            <w:r w:rsidRPr="007B4880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7B4880" w:rsidP="007B4880">
            <w:pPr>
              <w:pStyle w:val="BodyText"/>
            </w:pPr>
            <w:r w:rsidRPr="007B4880">
              <w:t xml:space="preserve">Assessment processes and techniques must be appropriate </w:t>
            </w:r>
            <w:r w:rsidRPr="007B4880">
              <w:t>to the language, literacy and numeracy requirements of the work being performed and the needs of the candidate.</w:t>
            </w:r>
          </w:p>
          <w:p w:rsidR="00000000" w:rsidRPr="007B4880" w:rsidP="007B4880">
            <w:pPr>
              <w:pStyle w:val="BodyText"/>
            </w:pPr>
            <w:r w:rsidRPr="007B4880">
              <w:t>Resources for assessment must include access to:</w:t>
            </w:r>
          </w:p>
          <w:p w:rsidR="00000000" w:rsidRPr="007B4880" w:rsidP="007B4880">
            <w:pPr>
              <w:pStyle w:val="ListBullet"/>
            </w:pPr>
            <w:r w:rsidRPr="007B4880">
              <w:t>a range of relevant exercises, case studies and/or other simulations</w:t>
            </w:r>
          </w:p>
          <w:p w:rsidR="00000000" w:rsidRPr="007B4880" w:rsidP="007B4880">
            <w:pPr>
              <w:pStyle w:val="ListBullet"/>
            </w:pPr>
            <w:r w:rsidRPr="007B4880">
              <w:t xml:space="preserve">relevant and appropriate materials, tools, equipment and personal protective equipment (PPE) currently used in industry </w:t>
            </w:r>
          </w:p>
          <w:p w:rsidR="00000000" w:rsidRPr="007B4880" w:rsidP="007B4880">
            <w:pPr>
              <w:pStyle w:val="ListBullet"/>
            </w:pPr>
            <w:r w:rsidRPr="007B4880">
              <w:t>resources that reflect current industry practices in relation to maintaining and repairing facilities associated with remote area essen</w:t>
            </w:r>
            <w:r w:rsidRPr="007B4880">
              <w:t>tial service operations</w:t>
            </w:r>
          </w:p>
          <w:p w:rsidR="00000000" w:rsidRPr="007B4880" w:rsidP="007B4880">
            <w:pPr>
              <w:pStyle w:val="ListBullet"/>
            </w:pPr>
            <w:r w:rsidRPr="007B4880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B4880" w:rsidP="007B4880">
      <w:pPr>
        <w:pStyle w:val="NoPaddingFontSize1"/>
      </w:pPr>
    </w:p>
    <w:p w:rsidR="00000000" w:rsidRPr="007B4880" w:rsidP="007B4880">
      <w:pPr>
        <w:pStyle w:val="AllowPageBreak"/>
      </w:pPr>
    </w:p>
    <w:p w:rsidR="00000000" w:rsidRPr="007B4880" w:rsidP="007B4880">
      <w:pPr>
        <w:pStyle w:val="Heading1"/>
      </w:pPr>
      <w:bookmarkStart w:id="15" w:name="O_1185450"/>
      <w:bookmarkEnd w:id="15"/>
      <w:r w:rsidRPr="007B4880">
        <w:t>Links</w:t>
      </w:r>
    </w:p>
    <w:p w:rsidR="00000000" w:rsidRPr="007B4880" w:rsidP="00CE149D">
      <w:pPr>
        <w:pStyle w:val="BodyText"/>
      </w:pPr>
      <w:r w:rsidRPr="007B48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0544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B4880" w:rsidP="007B4880"/>
    <w:sectPr w:rsidSect="007B48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9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9D" w:rsidP="007B4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49D" w:rsidP="007B4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E149D" w:rsidP="007B48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880" w:rsidP="007B4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49D">
      <w:t>Approved</w:t>
    </w:r>
    <w:r w:rsidR="00CE14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4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49D">
      <w:rPr>
        <w:noProof/>
      </w:rPr>
      <w:t>4</w:t>
    </w:r>
    <w:r>
      <w:rPr>
        <w:noProof/>
      </w:rPr>
      <w:fldChar w:fldCharType="end"/>
    </w:r>
  </w:p>
  <w:p w:rsidR="007B4880" w:rsidP="007B4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4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49D">
      <w:t>Powering Skills Organisation</w:t>
    </w:r>
    <w:r w:rsidR="00CE149D">
      <w:fldChar w:fldCharType="end"/>
    </w:r>
  </w:p>
  <w:p w:rsidR="007B4880" w:rsidP="007B4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880" w:rsidRPr="00CE149D" w:rsidP="00CE1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9D" w:rsidRPr="002D2AF8" w:rsidP="007B4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UEERE0017 Maintain and repair facilities associated with remote area essential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E149D" w:rsidP="007B48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880" w:rsidRPr="002D2AF8" w:rsidP="007B4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49D">
      <w:t>UEERE0017 Maintain and repair facilities associated with remote area essential service operations</w:t>
    </w:r>
    <w:r w:rsidR="00CE14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49D">
      <w:rPr>
        <w:noProof/>
      </w:rPr>
      <w:t>1 March 2025</w:t>
    </w:r>
    <w:r>
      <w:fldChar w:fldCharType="end"/>
    </w:r>
  </w:p>
  <w:p w:rsidR="007B4880" w:rsidP="007B4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345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608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0A3D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880"/>
  </w:style>
  <w:style w:type="character" w:customStyle="1" w:styleId="Heading1Char">
    <w:name w:val="Heading 1 Char"/>
    <w:basedOn w:val="DefaultParagraphFont"/>
    <w:link w:val="Heading1"/>
    <w:rsid w:val="007B4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8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8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8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880"/>
    <w:rPr>
      <w:b/>
      <w:spacing w:val="0"/>
    </w:rPr>
  </w:style>
  <w:style w:type="paragraph" w:styleId="ListBullet2">
    <w:name w:val="List Bullet 2"/>
    <w:basedOn w:val="List2"/>
    <w:rsid w:val="007B48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4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488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4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8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8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8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4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8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880"/>
    <w:rPr>
      <w:i/>
    </w:rPr>
  </w:style>
  <w:style w:type="paragraph" w:styleId="Caption">
    <w:name w:val="caption"/>
    <w:basedOn w:val="BodyText"/>
    <w:next w:val="Normal"/>
    <w:qFormat/>
    <w:rsid w:val="007B4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880"/>
  </w:style>
  <w:style w:type="paragraph" w:styleId="TableofFigures">
    <w:name w:val="table of figures"/>
    <w:basedOn w:val="Normal"/>
    <w:next w:val="Normal"/>
    <w:semiHidden/>
    <w:rsid w:val="007B4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8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4880"/>
    <w:rPr>
      <w:rFonts w:ascii="Wingdings" w:hAnsi="Wingdings"/>
    </w:rPr>
  </w:style>
  <w:style w:type="paragraph" w:customStyle="1" w:styleId="TableHeading">
    <w:name w:val="Table Heading"/>
    <w:basedOn w:val="HeadingBase"/>
    <w:rsid w:val="007B48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880"/>
    <w:rPr>
      <w:color w:val="0033CC"/>
      <w:u w:val="none"/>
    </w:rPr>
  </w:style>
  <w:style w:type="paragraph" w:customStyle="1" w:styleId="BodyTextRight">
    <w:name w:val="Body Text Right"/>
    <w:basedOn w:val="BodyText"/>
    <w:rsid w:val="007B4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8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880"/>
    <w:rPr>
      <w:sz w:val="32"/>
    </w:rPr>
  </w:style>
  <w:style w:type="paragraph" w:customStyle="1" w:styleId="HeadingProcedure">
    <w:name w:val="Heading Procedure"/>
    <w:basedOn w:val="HeadingBase"/>
    <w:next w:val="Normal"/>
    <w:rsid w:val="007B4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880"/>
    <w:pPr>
      <w:spacing w:before="60" w:after="60"/>
    </w:pPr>
  </w:style>
  <w:style w:type="paragraph" w:styleId="ListContinue">
    <w:name w:val="List Continue"/>
    <w:basedOn w:val="List"/>
    <w:rsid w:val="007B4880"/>
    <w:pPr>
      <w:ind w:firstLine="0"/>
    </w:pPr>
  </w:style>
  <w:style w:type="paragraph" w:customStyle="1" w:styleId="ListNote">
    <w:name w:val="List Note"/>
    <w:basedOn w:val="List"/>
    <w:rsid w:val="007B4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880"/>
    <w:rPr>
      <w:rFonts w:ascii="Courier New" w:hAnsi="Courier New"/>
    </w:rPr>
  </w:style>
  <w:style w:type="paragraph" w:customStyle="1" w:styleId="NoteBullet">
    <w:name w:val="Note Bullet"/>
    <w:basedOn w:val="Note"/>
    <w:rsid w:val="007B4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8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4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880"/>
    <w:rPr>
      <w:b/>
      <w:smallCaps/>
    </w:rPr>
  </w:style>
  <w:style w:type="paragraph" w:customStyle="1" w:styleId="TableListNumber">
    <w:name w:val="Table List Number"/>
    <w:basedOn w:val="ListNumber"/>
    <w:rsid w:val="007B4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880"/>
    <w:pPr>
      <w:numPr>
        <w:numId w:val="10"/>
      </w:numPr>
    </w:pPr>
  </w:style>
  <w:style w:type="paragraph" w:customStyle="1" w:styleId="ListAlpha2">
    <w:name w:val="List Alpha 2"/>
    <w:basedOn w:val="List2"/>
    <w:rsid w:val="007B4880"/>
    <w:pPr>
      <w:numPr>
        <w:numId w:val="9"/>
      </w:numPr>
    </w:pPr>
  </w:style>
  <w:style w:type="paragraph" w:styleId="List2">
    <w:name w:val="List 2"/>
    <w:basedOn w:val="BodyText"/>
    <w:rsid w:val="007B4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8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48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4880"/>
    <w:pPr>
      <w:numPr>
        <w:numId w:val="5"/>
      </w:numPr>
    </w:pPr>
  </w:style>
  <w:style w:type="paragraph" w:styleId="ListContinue2">
    <w:name w:val="List Continue 2"/>
    <w:basedOn w:val="List2"/>
    <w:rsid w:val="007B4880"/>
    <w:pPr>
      <w:ind w:firstLine="0"/>
    </w:pPr>
  </w:style>
  <w:style w:type="paragraph" w:styleId="ListContinue3">
    <w:name w:val="List Continue 3"/>
    <w:basedOn w:val="List3"/>
    <w:rsid w:val="007B4880"/>
    <w:pPr>
      <w:ind w:left="1021" w:firstLine="0"/>
    </w:pPr>
  </w:style>
  <w:style w:type="paragraph" w:styleId="ListContinue4">
    <w:name w:val="List Continue 4"/>
    <w:basedOn w:val="List4"/>
    <w:rsid w:val="007B4880"/>
    <w:pPr>
      <w:ind w:firstLine="0"/>
    </w:pPr>
  </w:style>
  <w:style w:type="paragraph" w:styleId="ListContinue5">
    <w:name w:val="List Continue 5"/>
    <w:basedOn w:val="List5"/>
    <w:rsid w:val="007B4880"/>
    <w:pPr>
      <w:ind w:firstLine="0"/>
    </w:pPr>
  </w:style>
  <w:style w:type="paragraph" w:styleId="ListNumber3">
    <w:name w:val="List Number 3"/>
    <w:basedOn w:val="List3"/>
    <w:rsid w:val="007B4880"/>
    <w:pPr>
      <w:numPr>
        <w:numId w:val="6"/>
      </w:numPr>
    </w:pPr>
  </w:style>
  <w:style w:type="paragraph" w:styleId="ListNumber4">
    <w:name w:val="List Number 4"/>
    <w:basedOn w:val="List4"/>
    <w:rsid w:val="007B4880"/>
    <w:pPr>
      <w:numPr>
        <w:numId w:val="7"/>
      </w:numPr>
    </w:pPr>
  </w:style>
  <w:style w:type="paragraph" w:styleId="ListNumber5">
    <w:name w:val="List Number 5"/>
    <w:basedOn w:val="List5"/>
    <w:rsid w:val="007B4880"/>
    <w:pPr>
      <w:numPr>
        <w:numId w:val="8"/>
      </w:numPr>
    </w:pPr>
  </w:style>
  <w:style w:type="paragraph" w:styleId="BlockText">
    <w:name w:val="Block Text"/>
    <w:basedOn w:val="Normal"/>
    <w:rsid w:val="007B4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880"/>
    <w:rPr>
      <w:sz w:val="16"/>
      <w:vertAlign w:val="superscript"/>
    </w:rPr>
  </w:style>
  <w:style w:type="character" w:customStyle="1" w:styleId="Symbols">
    <w:name w:val="Symbols"/>
    <w:basedOn w:val="DefaultParagraphFont"/>
    <w:rsid w:val="007B4880"/>
    <w:rPr>
      <w:rFonts w:ascii="Symbol" w:hAnsi="Symbol"/>
    </w:rPr>
  </w:style>
  <w:style w:type="character" w:customStyle="1" w:styleId="MenuOptions">
    <w:name w:val="Menu Options"/>
    <w:basedOn w:val="DefaultParagraphFont"/>
    <w:rsid w:val="007B4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880"/>
    <w:rPr>
      <w:b/>
    </w:rPr>
  </w:style>
  <w:style w:type="character" w:customStyle="1" w:styleId="Underlined">
    <w:name w:val="Underlined"/>
    <w:basedOn w:val="DefaultParagraphFont"/>
    <w:rsid w:val="007B4880"/>
    <w:rPr>
      <w:u w:val="single"/>
    </w:rPr>
  </w:style>
  <w:style w:type="paragraph" w:customStyle="1" w:styleId="TableBodyTextRight">
    <w:name w:val="Table Body Text Right"/>
    <w:basedOn w:val="TableBodyText"/>
    <w:rsid w:val="007B4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880"/>
    <w:rPr>
      <w:sz w:val="18"/>
    </w:rPr>
  </w:style>
  <w:style w:type="paragraph" w:customStyle="1" w:styleId="BodySmallRight">
    <w:name w:val="Body Small Right"/>
    <w:basedOn w:val="BodyTextRight"/>
    <w:rsid w:val="007B4880"/>
    <w:rPr>
      <w:sz w:val="18"/>
      <w:szCs w:val="18"/>
    </w:rPr>
  </w:style>
  <w:style w:type="paragraph" w:customStyle="1" w:styleId="MarginEdition">
    <w:name w:val="Margin Edition"/>
    <w:basedOn w:val="MarginNote"/>
    <w:rsid w:val="007B4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880"/>
    <w:rPr>
      <w:sz w:val="2"/>
      <w:szCs w:val="2"/>
    </w:rPr>
  </w:style>
  <w:style w:type="character" w:customStyle="1" w:styleId="Small">
    <w:name w:val="Small"/>
    <w:basedOn w:val="DefaultParagraphFont"/>
    <w:rsid w:val="007B4880"/>
    <w:rPr>
      <w:sz w:val="16"/>
    </w:rPr>
  </w:style>
  <w:style w:type="paragraph" w:customStyle="1" w:styleId="WideTable">
    <w:name w:val="Wide Table"/>
    <w:basedOn w:val="Normal"/>
    <w:rsid w:val="007B4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880"/>
  </w:style>
  <w:style w:type="paragraph" w:styleId="Quote">
    <w:name w:val="Quote"/>
    <w:basedOn w:val="Heading1"/>
    <w:link w:val="QuoteChar"/>
    <w:qFormat/>
    <w:rsid w:val="007B4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880"/>
    <w:pPr>
      <w:pageBreakBefore/>
    </w:pPr>
  </w:style>
  <w:style w:type="paragraph" w:customStyle="1" w:styleId="Border">
    <w:name w:val="Border"/>
    <w:basedOn w:val="Normal"/>
    <w:qFormat/>
    <w:rsid w:val="007B4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880"/>
    <w:rPr>
      <w:u w:val="single"/>
    </w:rPr>
  </w:style>
  <w:style w:type="character" w:customStyle="1" w:styleId="BoldandItalics">
    <w:name w:val="Bold and Italics"/>
    <w:qFormat/>
    <w:rsid w:val="007B4880"/>
    <w:rPr>
      <w:b/>
      <w:i/>
      <w:u w:val="none"/>
    </w:rPr>
  </w:style>
  <w:style w:type="paragraph" w:styleId="BalloonText">
    <w:name w:val="Balloon Text"/>
    <w:basedOn w:val="Normal"/>
    <w:link w:val="BalloonTextChar"/>
    <w:rsid w:val="007B4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8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8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880"/>
    <w:pPr>
      <w:spacing w:before="0" w:after="0"/>
    </w:pPr>
  </w:style>
  <w:style w:type="paragraph" w:customStyle="1" w:styleId="BodyTextBold">
    <w:name w:val="Body Text Bold"/>
    <w:basedOn w:val="BodyText"/>
    <w:qFormat/>
    <w:rsid w:val="007B4880"/>
    <w:rPr>
      <w:b/>
    </w:rPr>
  </w:style>
  <w:style w:type="character" w:styleId="Hyperlink">
    <w:name w:val="Hyperlink"/>
    <w:basedOn w:val="DefaultParagraphFont"/>
    <w:uiPriority w:val="99"/>
    <w:unhideWhenUsed/>
    <w:rsid w:val="00CE1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1182</Words>
  <Characters>7808</Characters>
  <Application>Microsoft Office Word</Application>
  <DocSecurity>0</DocSecurity>
  <Lines>278</Lines>
  <Paragraphs>160</Paragraphs>
  <ScaleCrop>false</ScaleCrop>
  <Company>Author-it Software Corporation Ltd.</Company>
  <LinksUpToDate>false</LinksUpToDate>
  <CharactersWithSpaces>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UEERE0017 Maintain and repair facilities associated with remote area essential service operations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