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A7F" w:rsidP="00DC4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UEERE0014 Develop strategies to address sustainability issues for electrical installations</w:t>
      </w:r>
      <w:r>
        <w:fldChar w:fldCharType="end"/>
      </w:r>
    </w:p>
    <w:p w:rsidR="00DC4A7F" w:rsidP="00DC4A7F">
      <w:pPr>
        <w:pStyle w:val="Version"/>
        <w:sectPr w:rsidSect="00571E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ED3" w:rsidP="00571ED3">
      <w:pPr>
        <w:pStyle w:val="SuperHeading"/>
      </w:pPr>
      <w:r w:rsidRPr="00571ED3">
        <w:t>UEERE0014 Develop strategies to address sustainability issues for electrical installations</w:t>
      </w:r>
    </w:p>
    <w:p w:rsidR="00000000" w:rsidRPr="00571ED3" w:rsidP="00571ED3">
      <w:pPr>
        <w:pStyle w:val="Heading1"/>
      </w:pPr>
      <w:bookmarkStart w:id="1" w:name="O_1076164"/>
      <w:bookmarkEnd w:id="1"/>
      <w:r w:rsidRPr="00571E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t>Release 1. This is the first release of this unit of competency in the UEE Electrotechnology Training Package.</w:t>
            </w:r>
          </w:p>
        </w:tc>
      </w:tr>
    </w:tbl>
    <w:p w:rsidR="00000000" w:rsidRPr="00571ED3" w:rsidP="00571ED3">
      <w:pPr>
        <w:pStyle w:val="NoPaddingFontSize1"/>
      </w:pPr>
    </w:p>
    <w:p w:rsidR="00000000" w:rsidRPr="00571ED3" w:rsidP="00571ED3">
      <w:pPr>
        <w:pStyle w:val="AllowPageBreak"/>
      </w:pPr>
    </w:p>
    <w:p w:rsidR="00000000" w:rsidRPr="00571ED3" w:rsidP="00571ED3">
      <w:pPr>
        <w:pStyle w:val="Heading1"/>
      </w:pPr>
      <w:bookmarkStart w:id="2" w:name="O_1076165"/>
      <w:bookmarkEnd w:id="2"/>
      <w:r w:rsidRPr="00571E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t>This unit involves the skills and knowledge required to develop strategies to address sustainability issues for electrical installation.</w:t>
            </w:r>
          </w:p>
          <w:p w:rsidR="00000000" w:rsidRPr="00571ED3" w:rsidP="00571ED3">
            <w:pPr>
              <w:pStyle w:val="BodyText"/>
            </w:pPr>
            <w:r w:rsidRPr="00571ED3">
              <w:t>It includes identifying, developing and documenting strategies to address sustainability issues. I</w:t>
            </w:r>
            <w:r w:rsidRPr="00571ED3">
              <w:t>t also includes developing strategies to address greenhouse gases and sustainability issues for residential, commercial and industrial electrical installations; gathering and analysing data and applying problem-solving techniques.</w:t>
            </w:r>
          </w:p>
          <w:p w:rsidR="00000000" w:rsidRPr="00571ED3" w:rsidP="00571ED3">
            <w:pPr>
              <w:pStyle w:val="BodyText"/>
            </w:pPr>
            <w:r w:rsidRPr="00571ED3">
              <w:t>No licensing, legislative</w:t>
            </w:r>
            <w:r w:rsidRPr="00571ED3">
              <w:t xml:space="preserve"> or certification requirements apply to this unit at the time of publication.</w:t>
            </w:r>
          </w:p>
        </w:tc>
      </w:tr>
    </w:tbl>
    <w:p w:rsidR="00000000" w:rsidRPr="00571ED3" w:rsidP="00571ED3">
      <w:pPr>
        <w:pStyle w:val="NoPaddingFontSize1"/>
      </w:pPr>
    </w:p>
    <w:p w:rsidR="00000000" w:rsidRPr="00571ED3" w:rsidP="00571ED3">
      <w:pPr>
        <w:pStyle w:val="AllowPageBreak"/>
      </w:pPr>
    </w:p>
    <w:p w:rsidR="00000000" w:rsidRPr="00571ED3" w:rsidP="00571ED3">
      <w:pPr>
        <w:pStyle w:val="Heading1"/>
      </w:pPr>
      <w:bookmarkStart w:id="3" w:name="O_1076166"/>
      <w:bookmarkEnd w:id="3"/>
      <w:r w:rsidRPr="00571E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t>UEEEL0039 Design, install and verify compliance and functionality of general electrical installations</w:t>
            </w:r>
          </w:p>
        </w:tc>
      </w:tr>
    </w:tbl>
    <w:p w:rsidR="00000000" w:rsidRPr="00571ED3" w:rsidP="00571ED3">
      <w:pPr>
        <w:pStyle w:val="NoPaddingFontSize1"/>
      </w:pPr>
    </w:p>
    <w:p w:rsidR="00000000" w:rsidRPr="00571ED3" w:rsidP="00571ED3">
      <w:pPr>
        <w:pStyle w:val="AllowPageBreak"/>
      </w:pPr>
    </w:p>
    <w:p w:rsidR="00000000" w:rsidRPr="00571ED3" w:rsidP="00571ED3">
      <w:pPr>
        <w:pStyle w:val="Heading1"/>
      </w:pPr>
      <w:bookmarkStart w:id="4" w:name="O_1076167"/>
      <w:bookmarkEnd w:id="4"/>
      <w:r w:rsidRPr="00571ED3">
        <w:t>Competency Fiel</w:t>
      </w:r>
      <w:r w:rsidRPr="00571ED3">
        <w:t>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t>Renewable Energy</w:t>
            </w:r>
          </w:p>
        </w:tc>
      </w:tr>
    </w:tbl>
    <w:p w:rsidR="00000000" w:rsidRPr="00571ED3" w:rsidP="00571ED3">
      <w:pPr>
        <w:pStyle w:val="NoPaddingFontSize1"/>
      </w:pPr>
    </w:p>
    <w:p w:rsidR="00000000" w:rsidRPr="00571ED3" w:rsidP="00571ED3">
      <w:pPr>
        <w:pStyle w:val="AllowPageBreak"/>
      </w:pPr>
    </w:p>
    <w:p w:rsidR="00000000" w:rsidRPr="00571ED3" w:rsidP="00571ED3">
      <w:pPr>
        <w:pStyle w:val="Heading1"/>
      </w:pPr>
      <w:bookmarkStart w:id="5" w:name="O_1076168"/>
      <w:bookmarkEnd w:id="5"/>
      <w:r w:rsidRPr="00571E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t>Electrotechnology</w:t>
            </w:r>
          </w:p>
        </w:tc>
      </w:tr>
    </w:tbl>
    <w:p w:rsidR="00000000" w:rsidRPr="00571ED3" w:rsidP="00571ED3">
      <w:pPr>
        <w:pStyle w:val="NoPaddingFontSize1"/>
      </w:pPr>
    </w:p>
    <w:p w:rsidR="00000000" w:rsidRPr="00571ED3" w:rsidP="00571ED3">
      <w:pPr>
        <w:pStyle w:val="AllowPageBreak"/>
      </w:pPr>
    </w:p>
    <w:p w:rsidR="00000000" w:rsidRPr="00571ED3" w:rsidP="00571ED3">
      <w:pPr>
        <w:pStyle w:val="Heading1"/>
      </w:pPr>
      <w:bookmarkStart w:id="6" w:name="O_1076169"/>
      <w:bookmarkEnd w:id="6"/>
      <w:r w:rsidRPr="00571ED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PERFORMANCE CRITERIA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Performance criteria describe the performance needed to demonstrate achievement of the element.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rPr>
                <w:rStyle w:val="SpecialBold"/>
              </w:rPr>
              <w:t>Identify sustainability issues for electrical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Work health and safety (WHS)/occupational health and safety (OHS) requirements and workplace procedures are identified and applied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Hazards are identified, risks are assessed and control measures implemented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Extent of sustainability issues are</w:t>
            </w:r>
            <w:r w:rsidRPr="00571ED3">
              <w:t xml:space="preserve"> determined from performance specifications, situation reports and in consultation with relevant person/s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Work activities are planned to meet scheduled timelines in consultation with relevant person/s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Strategies are det</w:t>
            </w:r>
            <w:r w:rsidRPr="00571ED3">
              <w:t>ermined to ensure solution development and implementation is completed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rPr>
                <w:rStyle w:val="SpecialBold"/>
              </w:rPr>
              <w:t>Develop strategies to address electrical installation sustainability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WHS/OHS risk control measures and procedures for carrying out the work are followed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Sustainabil</w:t>
            </w:r>
            <w:r w:rsidRPr="00571ED3">
              <w:t>ity principles are applied to develop strategies to address greenhouse gas emissions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Parameters, specifications and performance requirements of sustainability issues are determined in accordance with workplace procedures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Solutions for sustainability issues are analysed and selected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Unplanned situations are responded to in accordance with regulatory requirements and workplace procedures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Quality of work is monitored against workplace procedures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rPr>
                <w:rStyle w:val="SpecialBold"/>
              </w:rPr>
              <w:t>Document strategies for electrical installation sustainability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Solutions to sustainability issues are tested for effectiveness and modified, as required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Final solutions are documented, including instructions for implementation, and relevant person/s notified in accordance with workplace procedures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t>Person/s authorised and qualified to implement solutions to sustainability issues is consulted in accor</w:t>
            </w:r>
            <w:r w:rsidRPr="00571ED3">
              <w:t>dance with workplace procedures</w:t>
            </w:r>
          </w:p>
        </w:tc>
      </w:tr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D3">
            <w:pPr>
              <w:pStyle w:val="BodyText"/>
              <w:rPr>
                <w:lang w:val="en-NZ"/>
              </w:rPr>
            </w:pPr>
            <w:r w:rsidRPr="00571ED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t>Solutions used to solve sustainability issues are justified and documented in accordance with workplace procedures</w:t>
            </w:r>
          </w:p>
        </w:tc>
      </w:tr>
    </w:tbl>
    <w:p w:rsidR="00000000" w:rsidRPr="00571ED3" w:rsidP="00571ED3">
      <w:pPr>
        <w:pStyle w:val="NoPaddingFontSize1"/>
      </w:pPr>
    </w:p>
    <w:p w:rsidR="00000000" w:rsidRPr="00571ED3" w:rsidP="00571ED3">
      <w:pPr>
        <w:pStyle w:val="AllowPageBreak"/>
      </w:pPr>
    </w:p>
    <w:p w:rsidR="00000000" w:rsidRPr="00571ED3" w:rsidP="00571ED3">
      <w:pPr>
        <w:pStyle w:val="Heading1"/>
      </w:pPr>
      <w:bookmarkStart w:id="7" w:name="O_1076170"/>
      <w:bookmarkEnd w:id="7"/>
      <w:r w:rsidRPr="00571E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t xml:space="preserve">Foundation skills essential to performance are explicit in the </w:t>
            </w:r>
            <w:r w:rsidRPr="00571ED3">
              <w:t>performance criteria of this unit of competency.</w:t>
            </w:r>
          </w:p>
        </w:tc>
      </w:tr>
    </w:tbl>
    <w:p w:rsidR="00000000" w:rsidRPr="00571ED3" w:rsidP="00571ED3">
      <w:pPr>
        <w:pStyle w:val="NoPaddingFontSize1"/>
      </w:pPr>
    </w:p>
    <w:p w:rsidR="00000000" w:rsidRPr="00571ED3" w:rsidP="00571ED3">
      <w:pPr>
        <w:pStyle w:val="AllowPageBreak"/>
      </w:pPr>
    </w:p>
    <w:p w:rsidR="00000000" w:rsidRPr="00571ED3" w:rsidP="00571ED3">
      <w:pPr>
        <w:pStyle w:val="Heading1"/>
      </w:pPr>
      <w:bookmarkStart w:id="8" w:name="O_1076171"/>
      <w:bookmarkEnd w:id="8"/>
      <w:r w:rsidRPr="00571E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t>Range is restricted to essential operating conditions and any other variables essential to the work environment.</w:t>
            </w:r>
          </w:p>
          <w:p w:rsidR="00000000" w:rsidRPr="00571ED3" w:rsidP="00571ED3">
            <w:pPr>
              <w:pStyle w:val="BodyText"/>
            </w:pPr>
            <w:r w:rsidRPr="00571ED3">
              <w:t>Non-essential conditions may be found in the UEE Electrotechnology Training Package Companion Volume Implementation Guide.</w:t>
            </w:r>
          </w:p>
        </w:tc>
      </w:tr>
    </w:tbl>
    <w:p w:rsidR="00000000" w:rsidRPr="00571ED3" w:rsidP="00571ED3">
      <w:pPr>
        <w:pStyle w:val="NoPaddingFontSize1"/>
      </w:pPr>
    </w:p>
    <w:p w:rsidR="00000000" w:rsidRPr="00571ED3" w:rsidP="00571ED3">
      <w:pPr>
        <w:pStyle w:val="AllowPageBreak"/>
      </w:pPr>
    </w:p>
    <w:p w:rsidR="00000000" w:rsidRPr="00571ED3" w:rsidP="00571ED3">
      <w:pPr>
        <w:pStyle w:val="Heading1"/>
      </w:pPr>
      <w:bookmarkStart w:id="9" w:name="O_1076172"/>
      <w:bookmarkEnd w:id="9"/>
      <w:r w:rsidRPr="00571E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D3" w:rsidP="00571ED3">
            <w:pPr>
              <w:pStyle w:val="BodyText"/>
            </w:pPr>
            <w:r w:rsidRPr="00571ED3">
              <w:t>This unit replaces and is equivalent to UEENEEK152A Develop strategies to address susta</w:t>
            </w:r>
            <w:r w:rsidRPr="00571ED3">
              <w:t>inability issues for electrical installations</w:t>
            </w:r>
          </w:p>
        </w:tc>
      </w:tr>
    </w:tbl>
    <w:p w:rsidR="00000000" w:rsidRPr="00571ED3" w:rsidP="00571ED3">
      <w:pPr>
        <w:pStyle w:val="NoPaddingFontSize1"/>
      </w:pPr>
    </w:p>
    <w:p w:rsidR="00000000" w:rsidRPr="00571ED3" w:rsidP="00571ED3">
      <w:pPr>
        <w:pStyle w:val="AllowPageBreak"/>
      </w:pPr>
    </w:p>
    <w:p w:rsidR="00000000" w:rsidRPr="00571ED3" w:rsidP="00571ED3">
      <w:pPr>
        <w:pStyle w:val="Heading1"/>
      </w:pPr>
      <w:bookmarkStart w:id="10" w:name="O_1076179"/>
      <w:bookmarkEnd w:id="10"/>
      <w:r w:rsidRPr="00571ED3">
        <w:t>Links</w:t>
      </w:r>
    </w:p>
    <w:p w:rsidR="00000000" w:rsidRPr="00571ED3" w:rsidP="00DC4A7F">
      <w:pPr>
        <w:pStyle w:val="BodyText"/>
      </w:pPr>
      <w:r w:rsidRPr="00571ED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2022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71ED3" w:rsidP="00571ED3"/>
    <w:sectPr w:rsidSect="00571E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D3" w:rsidRPr="00DC4A7F" w:rsidP="00DC4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7F" w:rsidP="00571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A7F" w:rsidP="00571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C4A7F" w:rsidP="00571E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ED3" w:rsidRPr="00DC4A7F" w:rsidP="00DC4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7F" w:rsidRPr="002D2AF8" w:rsidP="00571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UEERE0014 Develop strategies to address sustainability issues for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C4A7F" w:rsidP="00571E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E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E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E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E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E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E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E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E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E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E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E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ED3"/>
  </w:style>
  <w:style w:type="character" w:customStyle="1" w:styleId="Heading1Char">
    <w:name w:val="Heading 1 Char"/>
    <w:basedOn w:val="DefaultParagraphFont"/>
    <w:link w:val="Heading1"/>
    <w:rsid w:val="00571E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E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E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1ED3"/>
    <w:rPr>
      <w:b/>
      <w:spacing w:val="0"/>
    </w:rPr>
  </w:style>
  <w:style w:type="paragraph" w:customStyle="1" w:styleId="SuperHeading">
    <w:name w:val="SuperHeading"/>
    <w:basedOn w:val="Normal"/>
    <w:rsid w:val="00571E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E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1E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E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E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E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E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E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E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E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E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E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E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E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E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E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E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1E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1E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E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E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E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1E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1E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E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E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E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E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E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E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E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E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ED3"/>
    <w:rPr>
      <w:i/>
    </w:rPr>
  </w:style>
  <w:style w:type="paragraph" w:styleId="Caption">
    <w:name w:val="caption"/>
    <w:basedOn w:val="BodyText"/>
    <w:next w:val="Normal"/>
    <w:qFormat/>
    <w:rsid w:val="00571E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E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E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ED3"/>
  </w:style>
  <w:style w:type="paragraph" w:styleId="TableofFigures">
    <w:name w:val="table of figures"/>
    <w:basedOn w:val="Normal"/>
    <w:next w:val="Normal"/>
    <w:semiHidden/>
    <w:rsid w:val="00571E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E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1ED3"/>
    <w:rPr>
      <w:rFonts w:ascii="Wingdings" w:hAnsi="Wingdings"/>
    </w:rPr>
  </w:style>
  <w:style w:type="paragraph" w:customStyle="1" w:styleId="TableHeading">
    <w:name w:val="Table Heading"/>
    <w:basedOn w:val="HeadingBase"/>
    <w:rsid w:val="00571E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ED3"/>
    <w:rPr>
      <w:color w:val="0033CC"/>
      <w:u w:val="none"/>
    </w:rPr>
  </w:style>
  <w:style w:type="paragraph" w:customStyle="1" w:styleId="BodyTextRight">
    <w:name w:val="Body Text Right"/>
    <w:basedOn w:val="BodyText"/>
    <w:rsid w:val="00571E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E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E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E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E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E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ED3"/>
    <w:rPr>
      <w:sz w:val="32"/>
    </w:rPr>
  </w:style>
  <w:style w:type="paragraph" w:customStyle="1" w:styleId="HeadingProcedure">
    <w:name w:val="Heading Procedure"/>
    <w:basedOn w:val="HeadingBase"/>
    <w:next w:val="Normal"/>
    <w:rsid w:val="00571E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ED3"/>
    <w:pPr>
      <w:spacing w:before="60" w:after="60"/>
    </w:pPr>
  </w:style>
  <w:style w:type="paragraph" w:styleId="ListContinue">
    <w:name w:val="List Continue"/>
    <w:basedOn w:val="List"/>
    <w:rsid w:val="00571ED3"/>
    <w:pPr>
      <w:ind w:firstLine="0"/>
    </w:pPr>
  </w:style>
  <w:style w:type="paragraph" w:customStyle="1" w:styleId="ListNote">
    <w:name w:val="List Note"/>
    <w:basedOn w:val="List"/>
    <w:rsid w:val="00571E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E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E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ED3"/>
    <w:rPr>
      <w:rFonts w:ascii="Courier New" w:hAnsi="Courier New"/>
    </w:rPr>
  </w:style>
  <w:style w:type="paragraph" w:customStyle="1" w:styleId="NoteBullet">
    <w:name w:val="Note Bullet"/>
    <w:basedOn w:val="Note"/>
    <w:rsid w:val="00571E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E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E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E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E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1E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E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ED3"/>
    <w:rPr>
      <w:b/>
      <w:smallCaps/>
    </w:rPr>
  </w:style>
  <w:style w:type="paragraph" w:customStyle="1" w:styleId="TableListNumber">
    <w:name w:val="Table List Number"/>
    <w:basedOn w:val="ListNumber"/>
    <w:rsid w:val="00571E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E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ED3"/>
    <w:pPr>
      <w:numPr>
        <w:numId w:val="7"/>
      </w:numPr>
    </w:pPr>
  </w:style>
  <w:style w:type="paragraph" w:customStyle="1" w:styleId="ListAlpha2">
    <w:name w:val="List Alpha 2"/>
    <w:basedOn w:val="List2"/>
    <w:rsid w:val="00571ED3"/>
    <w:pPr>
      <w:numPr>
        <w:numId w:val="6"/>
      </w:numPr>
    </w:pPr>
  </w:style>
  <w:style w:type="paragraph" w:styleId="List2">
    <w:name w:val="List 2"/>
    <w:basedOn w:val="BodyText"/>
    <w:rsid w:val="00571E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E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E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E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E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E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1ED3"/>
    <w:pPr>
      <w:numPr>
        <w:numId w:val="2"/>
      </w:numPr>
    </w:pPr>
  </w:style>
  <w:style w:type="paragraph" w:styleId="ListContinue2">
    <w:name w:val="List Continue 2"/>
    <w:basedOn w:val="List2"/>
    <w:rsid w:val="00571ED3"/>
    <w:pPr>
      <w:ind w:firstLine="0"/>
    </w:pPr>
  </w:style>
  <w:style w:type="paragraph" w:styleId="ListContinue3">
    <w:name w:val="List Continue 3"/>
    <w:basedOn w:val="List3"/>
    <w:rsid w:val="00571ED3"/>
    <w:pPr>
      <w:ind w:left="1021" w:firstLine="0"/>
    </w:pPr>
  </w:style>
  <w:style w:type="paragraph" w:styleId="ListContinue4">
    <w:name w:val="List Continue 4"/>
    <w:basedOn w:val="List4"/>
    <w:rsid w:val="00571ED3"/>
    <w:pPr>
      <w:ind w:firstLine="0"/>
    </w:pPr>
  </w:style>
  <w:style w:type="paragraph" w:styleId="ListContinue5">
    <w:name w:val="List Continue 5"/>
    <w:basedOn w:val="List5"/>
    <w:rsid w:val="00571ED3"/>
    <w:pPr>
      <w:ind w:firstLine="0"/>
    </w:pPr>
  </w:style>
  <w:style w:type="paragraph" w:styleId="ListNumber3">
    <w:name w:val="List Number 3"/>
    <w:basedOn w:val="List3"/>
    <w:rsid w:val="00571ED3"/>
    <w:pPr>
      <w:numPr>
        <w:numId w:val="3"/>
      </w:numPr>
    </w:pPr>
  </w:style>
  <w:style w:type="paragraph" w:styleId="ListNumber4">
    <w:name w:val="List Number 4"/>
    <w:basedOn w:val="List4"/>
    <w:rsid w:val="00571ED3"/>
    <w:pPr>
      <w:numPr>
        <w:numId w:val="4"/>
      </w:numPr>
    </w:pPr>
  </w:style>
  <w:style w:type="paragraph" w:styleId="ListNumber5">
    <w:name w:val="List Number 5"/>
    <w:basedOn w:val="List5"/>
    <w:rsid w:val="00571ED3"/>
    <w:pPr>
      <w:numPr>
        <w:numId w:val="5"/>
      </w:numPr>
    </w:pPr>
  </w:style>
  <w:style w:type="paragraph" w:styleId="BlockText">
    <w:name w:val="Block Text"/>
    <w:basedOn w:val="Normal"/>
    <w:rsid w:val="00571E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E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ED3"/>
    <w:rPr>
      <w:sz w:val="16"/>
      <w:vertAlign w:val="superscript"/>
    </w:rPr>
  </w:style>
  <w:style w:type="character" w:customStyle="1" w:styleId="Symbols">
    <w:name w:val="Symbols"/>
    <w:basedOn w:val="DefaultParagraphFont"/>
    <w:rsid w:val="00571ED3"/>
    <w:rPr>
      <w:rFonts w:ascii="Symbol" w:hAnsi="Symbol"/>
    </w:rPr>
  </w:style>
  <w:style w:type="character" w:customStyle="1" w:styleId="MenuOptions">
    <w:name w:val="Menu Options"/>
    <w:basedOn w:val="DefaultParagraphFont"/>
    <w:rsid w:val="00571E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ED3"/>
    <w:rPr>
      <w:b/>
    </w:rPr>
  </w:style>
  <w:style w:type="character" w:customStyle="1" w:styleId="Underlined">
    <w:name w:val="Underlined"/>
    <w:basedOn w:val="DefaultParagraphFont"/>
    <w:rsid w:val="00571ED3"/>
    <w:rPr>
      <w:u w:val="single"/>
    </w:rPr>
  </w:style>
  <w:style w:type="paragraph" w:customStyle="1" w:styleId="TableBodyTextRight">
    <w:name w:val="Table Body Text Right"/>
    <w:basedOn w:val="TableBodyText"/>
    <w:rsid w:val="00571E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ED3"/>
    <w:rPr>
      <w:sz w:val="18"/>
    </w:rPr>
  </w:style>
  <w:style w:type="paragraph" w:customStyle="1" w:styleId="BodySmallRight">
    <w:name w:val="Body Small Right"/>
    <w:basedOn w:val="BodyTextRight"/>
    <w:rsid w:val="00571ED3"/>
    <w:rPr>
      <w:sz w:val="18"/>
      <w:szCs w:val="18"/>
    </w:rPr>
  </w:style>
  <w:style w:type="paragraph" w:customStyle="1" w:styleId="MarginEdition">
    <w:name w:val="Margin Edition"/>
    <w:basedOn w:val="MarginNote"/>
    <w:rsid w:val="00571E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ED3"/>
    <w:rPr>
      <w:sz w:val="2"/>
      <w:szCs w:val="2"/>
    </w:rPr>
  </w:style>
  <w:style w:type="character" w:customStyle="1" w:styleId="Small">
    <w:name w:val="Small"/>
    <w:basedOn w:val="DefaultParagraphFont"/>
    <w:rsid w:val="00571ED3"/>
    <w:rPr>
      <w:sz w:val="16"/>
    </w:rPr>
  </w:style>
  <w:style w:type="paragraph" w:customStyle="1" w:styleId="WideTable">
    <w:name w:val="Wide Table"/>
    <w:basedOn w:val="Normal"/>
    <w:rsid w:val="00571E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ED3"/>
  </w:style>
  <w:style w:type="paragraph" w:styleId="Quote">
    <w:name w:val="Quote"/>
    <w:basedOn w:val="Heading1"/>
    <w:link w:val="QuoteChar"/>
    <w:qFormat/>
    <w:rsid w:val="00571E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E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ED3"/>
    <w:pPr>
      <w:pageBreakBefore/>
    </w:pPr>
  </w:style>
  <w:style w:type="paragraph" w:customStyle="1" w:styleId="Border">
    <w:name w:val="Border"/>
    <w:basedOn w:val="Normal"/>
    <w:qFormat/>
    <w:rsid w:val="00571E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E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E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E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E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E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E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E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E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ED3"/>
    <w:rPr>
      <w:u w:val="single"/>
    </w:rPr>
  </w:style>
  <w:style w:type="character" w:customStyle="1" w:styleId="BoldandItalics">
    <w:name w:val="Bold and Italics"/>
    <w:qFormat/>
    <w:rsid w:val="00571ED3"/>
    <w:rPr>
      <w:b/>
      <w:i/>
      <w:u w:val="none"/>
    </w:rPr>
  </w:style>
  <w:style w:type="paragraph" w:styleId="BalloonText">
    <w:name w:val="Balloon Text"/>
    <w:basedOn w:val="Normal"/>
    <w:link w:val="BalloonTextChar"/>
    <w:rsid w:val="00571E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E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E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E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E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E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ED3"/>
    <w:pPr>
      <w:spacing w:before="0" w:after="0"/>
    </w:pPr>
  </w:style>
  <w:style w:type="paragraph" w:customStyle="1" w:styleId="BodyTextBold">
    <w:name w:val="Body Text Bold"/>
    <w:basedOn w:val="BodyText"/>
    <w:qFormat/>
    <w:rsid w:val="00571ED3"/>
    <w:rPr>
      <w:b/>
    </w:rPr>
  </w:style>
  <w:style w:type="character" w:styleId="Hyperlink">
    <w:name w:val="Hyperlink"/>
    <w:basedOn w:val="DefaultParagraphFont"/>
    <w:uiPriority w:val="99"/>
    <w:unhideWhenUsed/>
    <w:rsid w:val="00DC4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3551</Characters>
  <Application>Microsoft Office Word</Application>
  <DocSecurity>0</DocSecurity>
  <Lines>169</Lines>
  <Paragraphs>78</Paragraphs>
  <ScaleCrop>false</ScaleCrop>
  <Company>Author-it Software Corporation Ltd.</Company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UEERE0014 Develop strategies to address sustainability issues for electrical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